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车用交流发电机相关行业公司成立方案及可行性研究报告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51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_Toc31519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_Toc20327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_Toc10244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_Toc8706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_Toc8475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_Toc21837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7" w:history="1">
        <w:r>
          <w:rPr>
            <w:rFonts w:ascii="仿宋" w:eastAsia="仿宋" w:hAnsi="仿宋" w:cs="仿宋" w:hint="eastAsia"/>
            <w:lang w:eastAsia="zh-CN"/>
          </w:rPr>
          <w:t>(七)、车用交流发电机项目建设必要性分析</w:t>
        </w:r>
        <w:r>
          <w:tab/>
        </w:r>
        <w:r>
          <w:fldChar w:fldCharType="begin"/>
        </w:r>
        <w:r>
          <w:instrText xml:space="preserve"> PAGEREF _Toc29867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_Toc20325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_Toc3749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_Toc13515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_Toc24605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_Toc26760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_Toc17685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_Toc20274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_Toc3581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5" w:history="1">
        <w:r>
          <w:rPr>
            <w:rFonts w:ascii="仿宋" w:eastAsia="仿宋" w:hAnsi="仿宋" w:cs="仿宋" w:hint="eastAsia"/>
            <w:lang w:eastAsia="zh-CN"/>
          </w:rPr>
          <w:t>三、车用交流发电机项目概况</w:t>
        </w:r>
        <w:r>
          <w:tab/>
        </w:r>
        <w:r>
          <w:fldChar w:fldCharType="begin"/>
        </w:r>
        <w:r>
          <w:instrText xml:space="preserve"> PAGEREF _Toc17635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_Toc26189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9" w:history="1">
        <w:r>
          <w:rPr>
            <w:rFonts w:ascii="仿宋" w:eastAsia="仿宋" w:hAnsi="仿宋" w:cs="仿宋" w:hint="eastAsia"/>
            <w:lang w:eastAsia="zh-CN"/>
          </w:rPr>
          <w:t>(二)、车用交流发电机项目提出的理由</w:t>
        </w:r>
        <w:r>
          <w:tab/>
        </w:r>
        <w:r>
          <w:fldChar w:fldCharType="begin"/>
        </w:r>
        <w:r>
          <w:instrText xml:space="preserve"> PAGEREF _Toc4079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" w:history="1">
        <w:r>
          <w:rPr>
            <w:rFonts w:ascii="仿宋" w:eastAsia="仿宋" w:hAnsi="仿宋" w:cs="仿宋" w:hint="eastAsia"/>
            <w:lang w:eastAsia="zh-CN"/>
          </w:rPr>
          <w:t>(三)、车用交流发电机项目选址</w:t>
        </w:r>
        <w:r>
          <w:tab/>
        </w:r>
        <w:r>
          <w:fldChar w:fldCharType="begin"/>
        </w:r>
        <w:r>
          <w:instrText xml:space="preserve"> PAGEREF _Toc2262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" w:history="1">
        <w:r>
          <w:rPr>
            <w:rFonts w:ascii="仿宋" w:eastAsia="仿宋" w:hAnsi="仿宋" w:cs="仿宋" w:hint="eastAsia"/>
            <w:lang w:eastAsia="zh-CN"/>
          </w:rPr>
          <w:t>(六)、车用交流发电机项目投资</w:t>
        </w:r>
        <w:r>
          <w:tab/>
        </w:r>
        <w:r>
          <w:fldChar w:fldCharType="begin"/>
        </w:r>
        <w:r>
          <w:instrText xml:space="preserve"> PAGEREF _Toc3259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3" w:history="1">
        <w:r>
          <w:rPr>
            <w:rFonts w:ascii="仿宋" w:eastAsia="仿宋" w:hAnsi="仿宋" w:cs="仿宋" w:hint="eastAsia"/>
            <w:lang w:eastAsia="zh-CN"/>
          </w:rPr>
          <w:t>(七)、车用交流发电机项目进度规划</w:t>
        </w:r>
        <w:r>
          <w:tab/>
        </w:r>
        <w:r>
          <w:fldChar w:fldCharType="begin"/>
        </w:r>
        <w:r>
          <w:instrText xml:space="preserve"> PAGEREF _Toc23883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_Toc9666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1" w:history="1">
        <w:r>
          <w:rPr>
            <w:rFonts w:ascii="仿宋" w:eastAsia="仿宋" w:hAnsi="仿宋" w:cs="仿宋" w:hint="eastAsia"/>
            <w:lang w:eastAsia="zh-CN"/>
          </w:rPr>
          <w:t>(九)、车用交流发电机项目综合评价</w:t>
        </w:r>
        <w:r>
          <w:tab/>
        </w:r>
        <w:r>
          <w:fldChar w:fldCharType="begin"/>
        </w:r>
        <w:r>
          <w:instrText xml:space="preserve"> PAGEREF _Toc9171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_Toc20847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" w:history="1">
        <w:r>
          <w:rPr>
            <w:rFonts w:ascii="仿宋" w:eastAsia="仿宋" w:hAnsi="仿宋" w:cs="仿宋" w:hint="eastAsia"/>
            <w:lang w:eastAsia="zh-CN"/>
          </w:rPr>
          <w:t>(一)、车用交流发电机项目选址原则</w:t>
        </w:r>
        <w:r>
          <w:tab/>
        </w:r>
        <w:r>
          <w:fldChar w:fldCharType="begin"/>
        </w:r>
        <w:r>
          <w:instrText xml:space="preserve"> PAGEREF _Toc1697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_Toc19631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_Toc10889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_Toc7705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" w:history="1">
        <w:r>
          <w:rPr>
            <w:rFonts w:ascii="仿宋" w:eastAsia="仿宋" w:hAnsi="仿宋" w:cs="仿宋" w:hint="eastAsia"/>
            <w:lang w:eastAsia="zh-CN"/>
          </w:rPr>
          <w:t>(五)、车用交流发电机项目选址综合评价</w:t>
        </w:r>
        <w:r>
          <w:tab/>
        </w:r>
        <w:r>
          <w:fldChar w:fldCharType="begin"/>
        </w:r>
        <w:r>
          <w:instrText xml:space="preserve"> PAGEREF _Toc1149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24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_Toc5324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_Toc17760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_Toc19279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_Toc32238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_Toc13950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_Toc630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_Toc18627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_Toc5549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5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_Toc13354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_Toc23280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_Toc27160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_Toc21412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_Toc30196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_Toc18350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_Toc11095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_Toc18846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_Toc15641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_Toc10920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_Toc12587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_Toc31362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3" w:history="1">
        <w:r>
          <w:rPr>
            <w:rFonts w:ascii="仿宋" w:eastAsia="仿宋" w:hAnsi="仿宋" w:cs="仿宋" w:hint="eastAsia"/>
            <w:lang w:eastAsia="zh-CN"/>
          </w:rPr>
          <w:t>八、车用交流发电机项目经济效益</w:t>
        </w:r>
        <w:r>
          <w:tab/>
        </w:r>
        <w:r>
          <w:fldChar w:fldCharType="begin"/>
        </w:r>
        <w:r>
          <w:instrText xml:space="preserve"> PAGEREF _Toc26763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_Toc24117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_Toc9244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3" w:history="1">
        <w:r>
          <w:rPr>
            <w:rFonts w:ascii="仿宋" w:eastAsia="仿宋" w:hAnsi="仿宋" w:cs="仿宋" w:hint="eastAsia"/>
            <w:lang w:eastAsia="zh-CN"/>
          </w:rPr>
          <w:t>(三)、车用交流发电机项目盈利能力分析</w:t>
        </w:r>
        <w:r>
          <w:tab/>
        </w:r>
        <w:r>
          <w:fldChar w:fldCharType="begin"/>
        </w:r>
        <w:r>
          <w:instrText xml:space="preserve"> PAGEREF _Toc27433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_Toc25451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_Toc3042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" w:history="1">
        <w:r>
          <w:rPr>
            <w:rFonts w:ascii="仿宋" w:eastAsia="仿宋" w:hAnsi="仿宋" w:cs="仿宋" w:hint="eastAsia"/>
            <w:lang w:eastAsia="zh-CN"/>
          </w:rPr>
          <w:t>(一)、车用交流发电机项目背景分析</w:t>
        </w:r>
        <w:r>
          <w:tab/>
        </w:r>
        <w:r>
          <w:fldChar w:fldCharType="begin"/>
        </w:r>
        <w:r>
          <w:instrText xml:space="preserve"> PAGEREF _Toc1368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3" w:history="1">
        <w:r>
          <w:rPr>
            <w:rFonts w:ascii="仿宋" w:eastAsia="仿宋" w:hAnsi="仿宋" w:cs="仿宋" w:hint="eastAsia"/>
            <w:lang w:eastAsia="zh-CN"/>
          </w:rPr>
          <w:t>(二)、车用交流发电机项目建设必要性分析</w:t>
        </w:r>
        <w:r>
          <w:tab/>
        </w:r>
        <w:r>
          <w:fldChar w:fldCharType="begin"/>
        </w:r>
        <w:r>
          <w:instrText xml:space="preserve"> PAGEREF _Toc29063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_Toc6011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_Toc18823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_Toc23895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7" w:history="1">
        <w:r>
          <w:rPr>
            <w:rFonts w:ascii="仿宋" w:eastAsia="仿宋" w:hAnsi="仿宋" w:cs="仿宋" w:hint="eastAsia"/>
            <w:lang w:eastAsia="zh-CN"/>
          </w:rPr>
          <w:t>(一)、车用交流发电机项目进度安排</w:t>
        </w:r>
        <w:r>
          <w:tab/>
        </w:r>
        <w:r>
          <w:fldChar w:fldCharType="begin"/>
        </w:r>
        <w:r>
          <w:instrText xml:space="preserve"> PAGEREF _Toc8957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8" w:history="1">
        <w:r>
          <w:rPr>
            <w:rFonts w:ascii="仿宋" w:eastAsia="仿宋" w:hAnsi="仿宋" w:cs="仿宋" w:hint="eastAsia"/>
            <w:lang w:eastAsia="zh-CN"/>
          </w:rPr>
          <w:t>(二)、车用交流发电机项目实施保障措施</w:t>
        </w:r>
        <w:r>
          <w:tab/>
        </w:r>
        <w:r>
          <w:fldChar w:fldCharType="begin"/>
        </w:r>
        <w:r>
          <w:instrText xml:space="preserve"> PAGEREF _Toc4598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_Toc31674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_Toc30480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_Toc7439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_Toc2159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_Toc12290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_Toc19549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_Toc24747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51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32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24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70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https://d.book118.com/746214123112010035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车用交流发电机相关行业公司成立方案及可行性研究报告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车用交流发电机相关行业公司成立方案及可行性研究报告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车用交流发电机相关行业公司成立方案及可行性研究报告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车用交流发电机相关行业公司成立方案及可行性研究报告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车用交流发电机相关行业公司成立方案及可行性研究报告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4621412311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2024-01-08T06:56:00Z</dcterms:created>
  <dcterms:modified xsi:type="dcterms:W3CDTF">2024-01-08T06:57:09Z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ED5288300B9F4B9F9523A4893B42D67B_11</vt:lpwstr>
  </property>
  <property fmtid="{D5CDD505-2E9C-101B-9397-08002B2CF9AE}" pid="3" name="KSOProductBuildVer">
    <vt:lpwstr>2052-12.1.0.16120</vt:lpwstr>
  </property>
</Properties>
</file>