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电子用高纯气体项目规划设计纲要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3" w:history="1">
        <w:r>
          <w:rPr>
            <w:rFonts w:ascii="仿宋" w:eastAsia="仿宋" w:hAnsi="仿宋" w:cs="仿宋" w:hint="eastAsia"/>
            <w:lang w:eastAsia="zh-CN"/>
          </w:rPr>
          <w:t>前言</w:t>
        </w:r>
        <w:r>
          <w:tab/>
        </w:r>
        <w:r>
          <w:fldChar w:fldCharType="begin"/>
        </w:r>
        <w:r>
          <w:instrText xml:space="preserve"> PAGEREF _Toc27603 \h </w:instrText>
        </w:r>
        <w:r>
          <w:fldChar w:fldCharType="separate"/>
        </w:r>
        <w:r>
          <w:t>3</w:t>
        </w:r>
        <w:r>
          <w:fldChar w:fldCharType="end"/>
        </w:r>
      </w:hyperlink>
    </w:p>
    <w:p>
      <w:pPr>
        <w:pStyle w:val="TOC1"/>
        <w:tabs>
          <w:tab w:val="right" w:leader="dot" w:pos="8306"/>
        </w:tabs>
      </w:pPr>
      <w:hyperlink w:anchor="_Toc564" w:history="1">
        <w:r>
          <w:rPr>
            <w:rFonts w:ascii="仿宋" w:eastAsia="仿宋" w:hAnsi="仿宋" w:cs="仿宋" w:hint="eastAsia"/>
            <w:lang w:eastAsia="zh-CN"/>
          </w:rPr>
          <w:t>一、电子用高纯气体项目危机管理</w:t>
        </w:r>
        <w:r>
          <w:tab/>
        </w:r>
        <w:r>
          <w:fldChar w:fldCharType="begin"/>
        </w:r>
        <w:r>
          <w:instrText xml:space="preserve"> PAGEREF _Toc564 \h </w:instrText>
        </w:r>
        <w:r>
          <w:fldChar w:fldCharType="separate"/>
        </w:r>
        <w:r>
          <w:t>3</w:t>
        </w:r>
        <w:r>
          <w:fldChar w:fldCharType="end"/>
        </w:r>
      </w:hyperlink>
    </w:p>
    <w:p>
      <w:pPr>
        <w:pStyle w:val="TOC2"/>
        <w:tabs>
          <w:tab w:val="right" w:leader="dot" w:pos="8306"/>
        </w:tabs>
      </w:pPr>
      <w:hyperlink w:anchor="_Toc29801" w:history="1">
        <w:r>
          <w:rPr>
            <w:rFonts w:ascii="仿宋" w:eastAsia="仿宋" w:hAnsi="仿宋" w:cs="仿宋" w:hint="eastAsia"/>
            <w:lang w:eastAsia="zh-CN"/>
          </w:rPr>
          <w:t>(一)、危机预警与识别</w:t>
        </w:r>
        <w:r>
          <w:tab/>
        </w:r>
        <w:r>
          <w:fldChar w:fldCharType="begin"/>
        </w:r>
        <w:r>
          <w:instrText xml:space="preserve"> PAGEREF _Toc29801 \h </w:instrText>
        </w:r>
        <w:r>
          <w:fldChar w:fldCharType="separate"/>
        </w:r>
        <w:r>
          <w:t>3</w:t>
        </w:r>
        <w:r>
          <w:fldChar w:fldCharType="end"/>
        </w:r>
      </w:hyperlink>
    </w:p>
    <w:p>
      <w:pPr>
        <w:pStyle w:val="TOC2"/>
        <w:tabs>
          <w:tab w:val="right" w:leader="dot" w:pos="8306"/>
        </w:tabs>
      </w:pPr>
      <w:hyperlink w:anchor="_Toc13299" w:history="1">
        <w:r>
          <w:rPr>
            <w:rFonts w:ascii="仿宋" w:eastAsia="仿宋" w:hAnsi="仿宋" w:cs="仿宋" w:hint="eastAsia"/>
            <w:lang w:eastAsia="zh-CN"/>
          </w:rPr>
          <w:t>(二)、危机应对与恢复</w:t>
        </w:r>
        <w:r>
          <w:tab/>
        </w:r>
        <w:r>
          <w:fldChar w:fldCharType="begin"/>
        </w:r>
        <w:r>
          <w:instrText xml:space="preserve"> PAGEREF _Toc13299 \h </w:instrText>
        </w:r>
        <w:r>
          <w:fldChar w:fldCharType="separate"/>
        </w:r>
        <w:r>
          <w:t>4</w:t>
        </w:r>
        <w:r>
          <w:fldChar w:fldCharType="end"/>
        </w:r>
      </w:hyperlink>
    </w:p>
    <w:p>
      <w:pPr>
        <w:pStyle w:val="TOC1"/>
        <w:tabs>
          <w:tab w:val="right" w:leader="dot" w:pos="8306"/>
        </w:tabs>
      </w:pPr>
      <w:hyperlink w:anchor="_Toc20555" w:history="1">
        <w:r>
          <w:rPr>
            <w:rFonts w:ascii="仿宋" w:eastAsia="仿宋" w:hAnsi="仿宋" w:cs="仿宋" w:hint="eastAsia"/>
            <w:lang w:eastAsia="zh-CN"/>
          </w:rPr>
          <w:t>二、电子用高纯气体项目文档管理</w:t>
        </w:r>
        <w:r>
          <w:tab/>
        </w:r>
        <w:r>
          <w:fldChar w:fldCharType="begin"/>
        </w:r>
        <w:r>
          <w:instrText xml:space="preserve"> PAGEREF _Toc20555 \h </w:instrText>
        </w:r>
        <w:r>
          <w:fldChar w:fldCharType="separate"/>
        </w:r>
        <w:r>
          <w:t>6</w:t>
        </w:r>
        <w:r>
          <w:fldChar w:fldCharType="end"/>
        </w:r>
      </w:hyperlink>
    </w:p>
    <w:p>
      <w:pPr>
        <w:pStyle w:val="TOC2"/>
        <w:tabs>
          <w:tab w:val="right" w:leader="dot" w:pos="8306"/>
        </w:tabs>
      </w:pPr>
      <w:hyperlink w:anchor="_Toc21008" w:history="1">
        <w:r>
          <w:rPr>
            <w:rFonts w:ascii="仿宋" w:eastAsia="仿宋" w:hAnsi="仿宋" w:cs="仿宋" w:hint="eastAsia"/>
            <w:lang w:eastAsia="zh-CN"/>
          </w:rPr>
          <w:t>(一)、文档编制与审查</w:t>
        </w:r>
        <w:r>
          <w:tab/>
        </w:r>
        <w:r>
          <w:fldChar w:fldCharType="begin"/>
        </w:r>
        <w:r>
          <w:instrText xml:space="preserve"> PAGEREF _Toc21008 \h </w:instrText>
        </w:r>
        <w:r>
          <w:fldChar w:fldCharType="separate"/>
        </w:r>
        <w:r>
          <w:t>6</w:t>
        </w:r>
        <w:r>
          <w:fldChar w:fldCharType="end"/>
        </w:r>
      </w:hyperlink>
    </w:p>
    <w:p>
      <w:pPr>
        <w:pStyle w:val="TOC2"/>
        <w:tabs>
          <w:tab w:val="right" w:leader="dot" w:pos="8306"/>
        </w:tabs>
      </w:pPr>
      <w:hyperlink w:anchor="_Toc20807" w:history="1">
        <w:r>
          <w:rPr>
            <w:rFonts w:ascii="仿宋" w:eastAsia="仿宋" w:hAnsi="仿宋" w:cs="仿宋" w:hint="eastAsia"/>
            <w:lang w:eastAsia="zh-CN"/>
          </w:rPr>
          <w:t>(二)、文档发布与分发</w:t>
        </w:r>
        <w:r>
          <w:tab/>
        </w:r>
        <w:r>
          <w:fldChar w:fldCharType="begin"/>
        </w:r>
        <w:r>
          <w:instrText xml:space="preserve"> PAGEREF _Toc20807 \h </w:instrText>
        </w:r>
        <w:r>
          <w:fldChar w:fldCharType="separate"/>
        </w:r>
        <w:r>
          <w:t>7</w:t>
        </w:r>
        <w:r>
          <w:fldChar w:fldCharType="end"/>
        </w:r>
      </w:hyperlink>
    </w:p>
    <w:p>
      <w:pPr>
        <w:pStyle w:val="TOC2"/>
        <w:tabs>
          <w:tab w:val="right" w:leader="dot" w:pos="8306"/>
        </w:tabs>
      </w:pPr>
      <w:hyperlink w:anchor="_Toc27451" w:history="1">
        <w:r>
          <w:rPr>
            <w:rFonts w:ascii="仿宋" w:eastAsia="仿宋" w:hAnsi="仿宋" w:cs="仿宋" w:hint="eastAsia"/>
            <w:lang w:eastAsia="zh-CN"/>
          </w:rPr>
          <w:t>(三)、文档存档与归档</w:t>
        </w:r>
        <w:r>
          <w:tab/>
        </w:r>
        <w:r>
          <w:fldChar w:fldCharType="begin"/>
        </w:r>
        <w:r>
          <w:instrText xml:space="preserve"> PAGEREF _Toc27451 \h </w:instrText>
        </w:r>
        <w:r>
          <w:fldChar w:fldCharType="separate"/>
        </w:r>
        <w:r>
          <w:t>8</w:t>
        </w:r>
        <w:r>
          <w:fldChar w:fldCharType="end"/>
        </w:r>
      </w:hyperlink>
    </w:p>
    <w:p>
      <w:pPr>
        <w:pStyle w:val="TOC1"/>
        <w:tabs>
          <w:tab w:val="right" w:leader="dot" w:pos="8306"/>
        </w:tabs>
      </w:pPr>
      <w:hyperlink w:anchor="_Toc9986" w:history="1">
        <w:r>
          <w:rPr>
            <w:rFonts w:ascii="仿宋" w:eastAsia="仿宋" w:hAnsi="仿宋" w:cs="仿宋" w:hint="eastAsia"/>
            <w:lang w:eastAsia="zh-CN"/>
          </w:rPr>
          <w:t>三、电子用高纯气体项目选址可行性分析</w:t>
        </w:r>
        <w:r>
          <w:tab/>
        </w:r>
        <w:r>
          <w:fldChar w:fldCharType="begin"/>
        </w:r>
        <w:r>
          <w:instrText xml:space="preserve"> PAGEREF _Toc9986 \h </w:instrText>
        </w:r>
        <w:r>
          <w:fldChar w:fldCharType="separate"/>
        </w:r>
        <w:r>
          <w:t>9</w:t>
        </w:r>
        <w:r>
          <w:fldChar w:fldCharType="end"/>
        </w:r>
      </w:hyperlink>
    </w:p>
    <w:p>
      <w:pPr>
        <w:pStyle w:val="TOC2"/>
        <w:tabs>
          <w:tab w:val="right" w:leader="dot" w:pos="8306"/>
        </w:tabs>
      </w:pPr>
      <w:hyperlink w:anchor="_Toc9586" w:history="1">
        <w:r>
          <w:rPr>
            <w:rFonts w:ascii="仿宋" w:eastAsia="仿宋" w:hAnsi="仿宋" w:cs="仿宋" w:hint="eastAsia"/>
            <w:lang w:eastAsia="zh-CN"/>
          </w:rPr>
          <w:t>(一)、电子用高纯气体项目选址</w:t>
        </w:r>
        <w:r>
          <w:tab/>
        </w:r>
        <w:r>
          <w:fldChar w:fldCharType="begin"/>
        </w:r>
        <w:r>
          <w:instrText xml:space="preserve"> PAGEREF _Toc9586 \h </w:instrText>
        </w:r>
        <w:r>
          <w:fldChar w:fldCharType="separate"/>
        </w:r>
        <w:r>
          <w:t>9</w:t>
        </w:r>
        <w:r>
          <w:fldChar w:fldCharType="end"/>
        </w:r>
      </w:hyperlink>
    </w:p>
    <w:p>
      <w:pPr>
        <w:pStyle w:val="TOC2"/>
        <w:tabs>
          <w:tab w:val="right" w:leader="dot" w:pos="8306"/>
        </w:tabs>
      </w:pPr>
      <w:hyperlink w:anchor="_Toc26822" w:history="1">
        <w:r>
          <w:rPr>
            <w:rFonts w:ascii="仿宋" w:eastAsia="仿宋" w:hAnsi="仿宋" w:cs="仿宋" w:hint="eastAsia"/>
            <w:lang w:eastAsia="zh-CN"/>
          </w:rPr>
          <w:t>(二)、用地控制指标</w:t>
        </w:r>
        <w:r>
          <w:tab/>
        </w:r>
        <w:r>
          <w:fldChar w:fldCharType="begin"/>
        </w:r>
        <w:r>
          <w:instrText xml:space="preserve"> PAGEREF _Toc26822 \h </w:instrText>
        </w:r>
        <w:r>
          <w:fldChar w:fldCharType="separate"/>
        </w:r>
        <w:r>
          <w:t>9</w:t>
        </w:r>
        <w:r>
          <w:fldChar w:fldCharType="end"/>
        </w:r>
      </w:hyperlink>
    </w:p>
    <w:p>
      <w:pPr>
        <w:pStyle w:val="TOC2"/>
        <w:tabs>
          <w:tab w:val="right" w:leader="dot" w:pos="8306"/>
        </w:tabs>
      </w:pPr>
      <w:hyperlink w:anchor="_Toc10001" w:history="1">
        <w:r>
          <w:rPr>
            <w:rFonts w:ascii="仿宋" w:eastAsia="仿宋" w:hAnsi="仿宋" w:cs="仿宋" w:hint="eastAsia"/>
            <w:lang w:eastAsia="zh-CN"/>
          </w:rPr>
          <w:t>(三)、节约用地措施</w:t>
        </w:r>
        <w:r>
          <w:tab/>
        </w:r>
        <w:r>
          <w:fldChar w:fldCharType="begin"/>
        </w:r>
        <w:r>
          <w:instrText xml:space="preserve"> PAGEREF _Toc10001 \h </w:instrText>
        </w:r>
        <w:r>
          <w:fldChar w:fldCharType="separate"/>
        </w:r>
        <w:r>
          <w:t>11</w:t>
        </w:r>
        <w:r>
          <w:fldChar w:fldCharType="end"/>
        </w:r>
      </w:hyperlink>
    </w:p>
    <w:p>
      <w:pPr>
        <w:pStyle w:val="TOC2"/>
        <w:tabs>
          <w:tab w:val="right" w:leader="dot" w:pos="8306"/>
        </w:tabs>
      </w:pPr>
      <w:hyperlink w:anchor="_Toc18126" w:history="1">
        <w:r>
          <w:rPr>
            <w:rFonts w:ascii="仿宋" w:eastAsia="仿宋" w:hAnsi="仿宋" w:cs="仿宋" w:hint="eastAsia"/>
            <w:lang w:eastAsia="zh-CN"/>
          </w:rPr>
          <w:t>(四)、总图布置方案</w:t>
        </w:r>
        <w:r>
          <w:tab/>
        </w:r>
        <w:r>
          <w:fldChar w:fldCharType="begin"/>
        </w:r>
        <w:r>
          <w:instrText xml:space="preserve"> PAGEREF _Toc18126 \h </w:instrText>
        </w:r>
        <w:r>
          <w:fldChar w:fldCharType="separate"/>
        </w:r>
        <w:r>
          <w:t>12</w:t>
        </w:r>
        <w:r>
          <w:fldChar w:fldCharType="end"/>
        </w:r>
      </w:hyperlink>
    </w:p>
    <w:p>
      <w:pPr>
        <w:pStyle w:val="TOC2"/>
        <w:tabs>
          <w:tab w:val="right" w:leader="dot" w:pos="8306"/>
        </w:tabs>
      </w:pPr>
      <w:hyperlink w:anchor="_Toc15725" w:history="1">
        <w:r>
          <w:rPr>
            <w:rFonts w:ascii="仿宋" w:eastAsia="仿宋" w:hAnsi="仿宋" w:cs="仿宋" w:hint="eastAsia"/>
            <w:lang w:eastAsia="zh-CN"/>
          </w:rPr>
          <w:t>(五)、选址综合评价</w:t>
        </w:r>
        <w:r>
          <w:tab/>
        </w:r>
        <w:r>
          <w:fldChar w:fldCharType="begin"/>
        </w:r>
        <w:r>
          <w:instrText xml:space="preserve"> PAGEREF _Toc15725 \h </w:instrText>
        </w:r>
        <w:r>
          <w:fldChar w:fldCharType="separate"/>
        </w:r>
        <w:r>
          <w:t>13</w:t>
        </w:r>
        <w:r>
          <w:fldChar w:fldCharType="end"/>
        </w:r>
      </w:hyperlink>
    </w:p>
    <w:p>
      <w:pPr>
        <w:pStyle w:val="TOC1"/>
        <w:tabs>
          <w:tab w:val="right" w:leader="dot" w:pos="8306"/>
        </w:tabs>
      </w:pPr>
      <w:hyperlink w:anchor="_Toc26362" w:history="1">
        <w:r>
          <w:rPr>
            <w:rFonts w:ascii="仿宋" w:eastAsia="仿宋" w:hAnsi="仿宋" w:cs="仿宋" w:hint="eastAsia"/>
            <w:lang w:eastAsia="zh-CN"/>
          </w:rPr>
          <w:t>四、电子用高纯气体项目土建工程</w:t>
        </w:r>
        <w:r>
          <w:tab/>
        </w:r>
        <w:r>
          <w:fldChar w:fldCharType="begin"/>
        </w:r>
        <w:r>
          <w:instrText xml:space="preserve"> PAGEREF _Toc26362 \h </w:instrText>
        </w:r>
        <w:r>
          <w:fldChar w:fldCharType="separate"/>
        </w:r>
        <w:r>
          <w:t>15</w:t>
        </w:r>
        <w:r>
          <w:fldChar w:fldCharType="end"/>
        </w:r>
      </w:hyperlink>
    </w:p>
    <w:p>
      <w:pPr>
        <w:pStyle w:val="TOC2"/>
        <w:tabs>
          <w:tab w:val="right" w:leader="dot" w:pos="8306"/>
        </w:tabs>
      </w:pPr>
      <w:hyperlink w:anchor="_Toc21827" w:history="1">
        <w:r>
          <w:rPr>
            <w:rFonts w:ascii="仿宋" w:eastAsia="仿宋" w:hAnsi="仿宋" w:cs="仿宋" w:hint="eastAsia"/>
            <w:lang w:eastAsia="zh-CN"/>
          </w:rPr>
          <w:t>(一)、建筑工程设计原则</w:t>
        </w:r>
        <w:r>
          <w:tab/>
        </w:r>
        <w:r>
          <w:fldChar w:fldCharType="begin"/>
        </w:r>
        <w:r>
          <w:instrText xml:space="preserve"> PAGEREF _Toc21827 \h </w:instrText>
        </w:r>
        <w:r>
          <w:fldChar w:fldCharType="separate"/>
        </w:r>
        <w:r>
          <w:t>15</w:t>
        </w:r>
        <w:r>
          <w:fldChar w:fldCharType="end"/>
        </w:r>
      </w:hyperlink>
    </w:p>
    <w:p>
      <w:pPr>
        <w:pStyle w:val="TOC2"/>
        <w:tabs>
          <w:tab w:val="right" w:leader="dot" w:pos="8306"/>
        </w:tabs>
      </w:pPr>
      <w:hyperlink w:anchor="_Toc20493" w:history="1">
        <w:r>
          <w:rPr>
            <w:rFonts w:ascii="仿宋" w:eastAsia="仿宋" w:hAnsi="仿宋" w:cs="仿宋" w:hint="eastAsia"/>
            <w:lang w:eastAsia="zh-CN"/>
          </w:rPr>
          <w:t>(二)、土建工程设计年限及安全等级</w:t>
        </w:r>
        <w:r>
          <w:tab/>
        </w:r>
        <w:r>
          <w:fldChar w:fldCharType="begin"/>
        </w:r>
        <w:r>
          <w:instrText xml:space="preserve"> PAGEREF _Toc20493 \h </w:instrText>
        </w:r>
        <w:r>
          <w:fldChar w:fldCharType="separate"/>
        </w:r>
        <w:r>
          <w:t>16</w:t>
        </w:r>
        <w:r>
          <w:fldChar w:fldCharType="end"/>
        </w:r>
      </w:hyperlink>
    </w:p>
    <w:p>
      <w:pPr>
        <w:pStyle w:val="TOC2"/>
        <w:tabs>
          <w:tab w:val="right" w:leader="dot" w:pos="8306"/>
        </w:tabs>
      </w:pPr>
      <w:hyperlink w:anchor="_Toc15220" w:history="1">
        <w:r>
          <w:rPr>
            <w:rFonts w:ascii="仿宋" w:eastAsia="仿宋" w:hAnsi="仿宋" w:cs="仿宋" w:hint="eastAsia"/>
            <w:lang w:eastAsia="zh-CN"/>
          </w:rPr>
          <w:t>(三)、建筑工程设计总体要求</w:t>
        </w:r>
        <w:r>
          <w:tab/>
        </w:r>
        <w:r>
          <w:fldChar w:fldCharType="begin"/>
        </w:r>
        <w:r>
          <w:instrText xml:space="preserve"> PAGEREF _Toc15220 \h </w:instrText>
        </w:r>
        <w:r>
          <w:fldChar w:fldCharType="separate"/>
        </w:r>
        <w:r>
          <w:t>17</w:t>
        </w:r>
        <w:r>
          <w:fldChar w:fldCharType="end"/>
        </w:r>
      </w:hyperlink>
    </w:p>
    <w:p>
      <w:pPr>
        <w:pStyle w:val="TOC2"/>
        <w:tabs>
          <w:tab w:val="right" w:leader="dot" w:pos="8306"/>
        </w:tabs>
      </w:pPr>
      <w:hyperlink w:anchor="_Toc8158" w:history="1">
        <w:r>
          <w:rPr>
            <w:rFonts w:ascii="仿宋" w:eastAsia="仿宋" w:hAnsi="仿宋" w:cs="仿宋" w:hint="eastAsia"/>
            <w:lang w:eastAsia="zh-CN"/>
          </w:rPr>
          <w:t>(四)、土建工程建设指标</w:t>
        </w:r>
        <w:r>
          <w:tab/>
        </w:r>
        <w:r>
          <w:fldChar w:fldCharType="begin"/>
        </w:r>
        <w:r>
          <w:instrText xml:space="preserve"> PAGEREF _Toc8158 \h </w:instrText>
        </w:r>
        <w:r>
          <w:fldChar w:fldCharType="separate"/>
        </w:r>
        <w:r>
          <w:t>18</w:t>
        </w:r>
        <w:r>
          <w:fldChar w:fldCharType="end"/>
        </w:r>
      </w:hyperlink>
    </w:p>
    <w:p>
      <w:pPr>
        <w:pStyle w:val="TOC1"/>
        <w:tabs>
          <w:tab w:val="right" w:leader="dot" w:pos="8306"/>
        </w:tabs>
      </w:pPr>
      <w:hyperlink w:anchor="_Toc4337" w:history="1">
        <w:r>
          <w:rPr>
            <w:rFonts w:ascii="仿宋" w:eastAsia="仿宋" w:hAnsi="仿宋" w:cs="仿宋" w:hint="eastAsia"/>
            <w:lang w:eastAsia="zh-CN"/>
          </w:rPr>
          <w:t>五、电子用高纯气体项目绩效评估</w:t>
        </w:r>
        <w:r>
          <w:tab/>
        </w:r>
        <w:r>
          <w:fldChar w:fldCharType="begin"/>
        </w:r>
        <w:r>
          <w:instrText xml:space="preserve"> PAGEREF _Toc4337 \h </w:instrText>
        </w:r>
        <w:r>
          <w:fldChar w:fldCharType="separate"/>
        </w:r>
        <w:r>
          <w:t>18</w:t>
        </w:r>
        <w:r>
          <w:fldChar w:fldCharType="end"/>
        </w:r>
      </w:hyperlink>
    </w:p>
    <w:p>
      <w:pPr>
        <w:pStyle w:val="TOC2"/>
        <w:tabs>
          <w:tab w:val="right" w:leader="dot" w:pos="8306"/>
        </w:tabs>
      </w:pPr>
      <w:hyperlink w:anchor="_Toc27694" w:history="1">
        <w:r>
          <w:rPr>
            <w:rFonts w:ascii="仿宋" w:eastAsia="仿宋" w:hAnsi="仿宋" w:cs="仿宋" w:hint="eastAsia"/>
            <w:lang w:eastAsia="zh-CN"/>
          </w:rPr>
          <w:t>(一)、绩效评估指标</w:t>
        </w:r>
        <w:r>
          <w:tab/>
        </w:r>
        <w:r>
          <w:fldChar w:fldCharType="begin"/>
        </w:r>
        <w:r>
          <w:instrText xml:space="preserve"> PAGEREF _Toc27694 \h </w:instrText>
        </w:r>
        <w:r>
          <w:fldChar w:fldCharType="separate"/>
        </w:r>
        <w:r>
          <w:t>18</w:t>
        </w:r>
        <w:r>
          <w:fldChar w:fldCharType="end"/>
        </w:r>
      </w:hyperlink>
    </w:p>
    <w:p>
      <w:pPr>
        <w:pStyle w:val="TOC2"/>
        <w:tabs>
          <w:tab w:val="right" w:leader="dot" w:pos="8306"/>
        </w:tabs>
      </w:pPr>
      <w:hyperlink w:anchor="_Toc29385" w:history="1">
        <w:r>
          <w:rPr>
            <w:rFonts w:ascii="仿宋" w:eastAsia="仿宋" w:hAnsi="仿宋" w:cs="仿宋" w:hint="eastAsia"/>
            <w:lang w:eastAsia="zh-CN"/>
          </w:rPr>
          <w:t>(二)、绩效评估方法</w:t>
        </w:r>
        <w:r>
          <w:tab/>
        </w:r>
        <w:r>
          <w:fldChar w:fldCharType="begin"/>
        </w:r>
        <w:r>
          <w:instrText xml:space="preserve"> PAGEREF _Toc29385 \h </w:instrText>
        </w:r>
        <w:r>
          <w:fldChar w:fldCharType="separate"/>
        </w:r>
        <w:r>
          <w:t>19</w:t>
        </w:r>
        <w:r>
          <w:fldChar w:fldCharType="end"/>
        </w:r>
      </w:hyperlink>
    </w:p>
    <w:p>
      <w:pPr>
        <w:pStyle w:val="TOC2"/>
        <w:tabs>
          <w:tab w:val="right" w:leader="dot" w:pos="8306"/>
        </w:tabs>
      </w:pPr>
      <w:hyperlink w:anchor="_Toc27382" w:history="1">
        <w:r>
          <w:rPr>
            <w:rFonts w:ascii="仿宋" w:eastAsia="仿宋" w:hAnsi="仿宋" w:cs="仿宋" w:hint="eastAsia"/>
            <w:lang w:eastAsia="zh-CN"/>
          </w:rPr>
          <w:t>(三)、绩效评估周期</w:t>
        </w:r>
        <w:r>
          <w:tab/>
        </w:r>
        <w:r>
          <w:fldChar w:fldCharType="begin"/>
        </w:r>
        <w:r>
          <w:instrText xml:space="preserve"> PAGEREF _Toc27382 \h </w:instrText>
        </w:r>
        <w:r>
          <w:fldChar w:fldCharType="separate"/>
        </w:r>
        <w:r>
          <w:t>20</w:t>
        </w:r>
        <w:r>
          <w:fldChar w:fldCharType="end"/>
        </w:r>
      </w:hyperlink>
    </w:p>
    <w:p>
      <w:pPr>
        <w:pStyle w:val="TOC1"/>
        <w:tabs>
          <w:tab w:val="right" w:leader="dot" w:pos="8306"/>
        </w:tabs>
      </w:pPr>
      <w:hyperlink w:anchor="_Toc8098" w:history="1">
        <w:r>
          <w:rPr>
            <w:rFonts w:ascii="仿宋" w:eastAsia="仿宋" w:hAnsi="仿宋" w:cs="仿宋" w:hint="eastAsia"/>
            <w:lang w:eastAsia="zh-CN"/>
          </w:rPr>
          <w:t>六、电子用高纯气体项目可持续发展</w:t>
        </w:r>
        <w:r>
          <w:tab/>
        </w:r>
        <w:r>
          <w:fldChar w:fldCharType="begin"/>
        </w:r>
        <w:r>
          <w:instrText xml:space="preserve"> PAGEREF _Toc8098 \h </w:instrText>
        </w:r>
        <w:r>
          <w:fldChar w:fldCharType="separate"/>
        </w:r>
        <w:r>
          <w:t>21</w:t>
        </w:r>
        <w:r>
          <w:fldChar w:fldCharType="end"/>
        </w:r>
      </w:hyperlink>
    </w:p>
    <w:p>
      <w:pPr>
        <w:pStyle w:val="TOC2"/>
        <w:tabs>
          <w:tab w:val="right" w:leader="dot" w:pos="8306"/>
        </w:tabs>
      </w:pPr>
      <w:hyperlink w:anchor="_Toc9843" w:history="1">
        <w:r>
          <w:rPr>
            <w:rFonts w:ascii="仿宋" w:eastAsia="仿宋" w:hAnsi="仿宋" w:cs="仿宋" w:hint="eastAsia"/>
            <w:lang w:eastAsia="zh-CN"/>
          </w:rPr>
          <w:t>(一)、可持续战略与实践</w:t>
        </w:r>
        <w:r>
          <w:tab/>
        </w:r>
        <w:r>
          <w:fldChar w:fldCharType="begin"/>
        </w:r>
        <w:r>
          <w:instrText xml:space="preserve"> PAGEREF _Toc9843 \h </w:instrText>
        </w:r>
        <w:r>
          <w:fldChar w:fldCharType="separate"/>
        </w:r>
        <w:r>
          <w:t>21</w:t>
        </w:r>
        <w:r>
          <w:fldChar w:fldCharType="end"/>
        </w:r>
      </w:hyperlink>
    </w:p>
    <w:p>
      <w:pPr>
        <w:pStyle w:val="TOC2"/>
        <w:tabs>
          <w:tab w:val="right" w:leader="dot" w:pos="8306"/>
        </w:tabs>
      </w:pPr>
      <w:hyperlink w:anchor="_Toc28215" w:history="1">
        <w:r>
          <w:rPr>
            <w:rFonts w:ascii="仿宋" w:eastAsia="仿宋" w:hAnsi="仿宋" w:cs="仿宋" w:hint="eastAsia"/>
            <w:lang w:eastAsia="zh-CN"/>
          </w:rPr>
          <w:t>(二)、环保与社会责任</w:t>
        </w:r>
        <w:r>
          <w:tab/>
        </w:r>
        <w:r>
          <w:fldChar w:fldCharType="begin"/>
        </w:r>
        <w:r>
          <w:instrText xml:space="preserve"> PAGEREF _Toc28215 \h </w:instrText>
        </w:r>
        <w:r>
          <w:fldChar w:fldCharType="separate"/>
        </w:r>
        <w:r>
          <w:t>22</w:t>
        </w:r>
        <w:r>
          <w:fldChar w:fldCharType="end"/>
        </w:r>
      </w:hyperlink>
    </w:p>
    <w:p>
      <w:pPr>
        <w:pStyle w:val="TOC1"/>
        <w:tabs>
          <w:tab w:val="right" w:leader="dot" w:pos="8306"/>
        </w:tabs>
      </w:pPr>
      <w:hyperlink w:anchor="_Toc25139" w:history="1">
        <w:r>
          <w:rPr>
            <w:rFonts w:ascii="仿宋" w:eastAsia="仿宋" w:hAnsi="仿宋" w:cs="仿宋" w:hint="eastAsia"/>
            <w:lang w:eastAsia="zh-CN"/>
          </w:rPr>
          <w:t>七、电子用高纯气体项目环境影响分析</w:t>
        </w:r>
        <w:r>
          <w:tab/>
        </w:r>
        <w:r>
          <w:fldChar w:fldCharType="begin"/>
        </w:r>
        <w:r>
          <w:instrText xml:space="preserve"> PAGEREF _Toc25139 \h </w:instrText>
        </w:r>
        <w:r>
          <w:fldChar w:fldCharType="separate"/>
        </w:r>
        <w:r>
          <w:t>23</w:t>
        </w:r>
        <w:r>
          <w:fldChar w:fldCharType="end"/>
        </w:r>
      </w:hyperlink>
    </w:p>
    <w:p>
      <w:pPr>
        <w:pStyle w:val="TOC2"/>
        <w:tabs>
          <w:tab w:val="right" w:leader="dot" w:pos="8306"/>
        </w:tabs>
      </w:pPr>
      <w:hyperlink w:anchor="_Toc17553" w:history="1">
        <w:r>
          <w:rPr>
            <w:rFonts w:ascii="仿宋" w:eastAsia="仿宋" w:hAnsi="仿宋" w:cs="仿宋" w:hint="eastAsia"/>
            <w:lang w:eastAsia="zh-CN"/>
          </w:rPr>
          <w:t>(一)、建设区域环境质量现状</w:t>
        </w:r>
        <w:r>
          <w:tab/>
        </w:r>
        <w:r>
          <w:fldChar w:fldCharType="begin"/>
        </w:r>
        <w:r>
          <w:instrText xml:space="preserve"> PAGEREF _Toc17553 \h </w:instrText>
        </w:r>
        <w:r>
          <w:fldChar w:fldCharType="separate"/>
        </w:r>
        <w:r>
          <w:t>23</w:t>
        </w:r>
        <w:r>
          <w:fldChar w:fldCharType="end"/>
        </w:r>
      </w:hyperlink>
    </w:p>
    <w:p>
      <w:pPr>
        <w:pStyle w:val="TOC2"/>
        <w:tabs>
          <w:tab w:val="right" w:leader="dot" w:pos="8306"/>
        </w:tabs>
      </w:pPr>
      <w:hyperlink w:anchor="_Toc16884" w:history="1">
        <w:r>
          <w:rPr>
            <w:rFonts w:ascii="仿宋" w:eastAsia="仿宋" w:hAnsi="仿宋" w:cs="仿宋" w:hint="eastAsia"/>
            <w:lang w:eastAsia="zh-CN"/>
          </w:rPr>
          <w:t>(二)、建设期环境保护</w:t>
        </w:r>
        <w:r>
          <w:tab/>
        </w:r>
        <w:r>
          <w:fldChar w:fldCharType="begin"/>
        </w:r>
        <w:r>
          <w:instrText xml:space="preserve"> PAGEREF _Toc16884 \h </w:instrText>
        </w:r>
        <w:r>
          <w:fldChar w:fldCharType="separate"/>
        </w:r>
        <w:r>
          <w:t>24</w:t>
        </w:r>
        <w:r>
          <w:fldChar w:fldCharType="end"/>
        </w:r>
      </w:hyperlink>
    </w:p>
    <w:p>
      <w:pPr>
        <w:pStyle w:val="TOC2"/>
        <w:tabs>
          <w:tab w:val="right" w:leader="dot" w:pos="8306"/>
        </w:tabs>
      </w:pPr>
      <w:hyperlink w:anchor="_Toc32260" w:history="1">
        <w:r>
          <w:rPr>
            <w:rFonts w:ascii="仿宋" w:eastAsia="仿宋" w:hAnsi="仿宋" w:cs="仿宋" w:hint="eastAsia"/>
            <w:lang w:eastAsia="zh-CN"/>
          </w:rPr>
          <w:t>(三)、运营期环境保护</w:t>
        </w:r>
        <w:r>
          <w:tab/>
        </w:r>
        <w:r>
          <w:fldChar w:fldCharType="begin"/>
        </w:r>
        <w:r>
          <w:instrText xml:space="preserve"> PAGEREF _Toc32260 \h </w:instrText>
        </w:r>
        <w:r>
          <w:fldChar w:fldCharType="separate"/>
        </w:r>
        <w:r>
          <w:t>26</w:t>
        </w:r>
        <w:r>
          <w:fldChar w:fldCharType="end"/>
        </w:r>
      </w:hyperlink>
    </w:p>
    <w:p>
      <w:pPr>
        <w:pStyle w:val="TOC2"/>
        <w:tabs>
          <w:tab w:val="right" w:leader="dot" w:pos="8306"/>
        </w:tabs>
      </w:pPr>
      <w:hyperlink w:anchor="_Toc2071" w:history="1">
        <w:r>
          <w:rPr>
            <w:rFonts w:ascii="仿宋" w:eastAsia="仿宋" w:hAnsi="仿宋" w:cs="仿宋" w:hint="eastAsia"/>
            <w:lang w:eastAsia="zh-CN"/>
          </w:rPr>
          <w:t>(四)、电子用高纯气体项目建设对区域经济的影响</w:t>
        </w:r>
        <w:r>
          <w:tab/>
        </w:r>
        <w:r>
          <w:fldChar w:fldCharType="begin"/>
        </w:r>
        <w:r>
          <w:instrText xml:space="preserve"> PAGEREF _Toc2071 \h </w:instrText>
        </w:r>
        <w:r>
          <w:fldChar w:fldCharType="separate"/>
        </w:r>
        <w:r>
          <w:t>27</w:t>
        </w:r>
        <w:r>
          <w:fldChar w:fldCharType="end"/>
        </w:r>
      </w:hyperlink>
    </w:p>
    <w:p>
      <w:pPr>
        <w:pStyle w:val="TOC2"/>
        <w:tabs>
          <w:tab w:val="right" w:leader="dot" w:pos="8306"/>
        </w:tabs>
      </w:pPr>
      <w:hyperlink w:anchor="_Toc24136" w:history="1">
        <w:r>
          <w:rPr>
            <w:rFonts w:ascii="仿宋" w:eastAsia="仿宋" w:hAnsi="仿宋" w:cs="仿宋" w:hint="eastAsia"/>
            <w:lang w:eastAsia="zh-CN"/>
          </w:rPr>
          <w:t>(五)、废弃物处理</w:t>
        </w:r>
        <w:r>
          <w:tab/>
        </w:r>
        <w:r>
          <w:fldChar w:fldCharType="begin"/>
        </w:r>
        <w:r>
          <w:instrText xml:space="preserve"> PAGEREF _Toc24136 \h </w:instrText>
        </w:r>
        <w:r>
          <w:fldChar w:fldCharType="separate"/>
        </w:r>
        <w:r>
          <w:t>29</w:t>
        </w:r>
        <w:r>
          <w:fldChar w:fldCharType="end"/>
        </w:r>
      </w:hyperlink>
    </w:p>
    <w:p>
      <w:pPr>
        <w:pStyle w:val="TOC2"/>
        <w:tabs>
          <w:tab w:val="right" w:leader="dot" w:pos="8306"/>
        </w:tabs>
      </w:pPr>
      <w:hyperlink w:anchor="_Toc12520" w:history="1">
        <w:r>
          <w:rPr>
            <w:rFonts w:ascii="仿宋" w:eastAsia="仿宋" w:hAnsi="仿宋" w:cs="仿宋" w:hint="eastAsia"/>
            <w:lang w:eastAsia="zh-CN"/>
          </w:rPr>
          <w:t>(六)、特殊环境影响分析</w:t>
        </w:r>
        <w:r>
          <w:tab/>
        </w:r>
        <w:r>
          <w:fldChar w:fldCharType="begin"/>
        </w:r>
        <w:r>
          <w:instrText xml:space="preserve"> PAGEREF _Toc12520 \h </w:instrText>
        </w:r>
        <w:r>
          <w:fldChar w:fldCharType="separate"/>
        </w:r>
        <w:r>
          <w:t>30</w:t>
        </w:r>
        <w:r>
          <w:fldChar w:fldCharType="end"/>
        </w:r>
      </w:hyperlink>
    </w:p>
    <w:p>
      <w:pPr>
        <w:pStyle w:val="TOC2"/>
        <w:tabs>
          <w:tab w:val="right" w:leader="dot" w:pos="8306"/>
        </w:tabs>
      </w:pPr>
      <w:hyperlink w:anchor="_Toc25122" w:history="1">
        <w:r>
          <w:rPr>
            <w:rFonts w:ascii="仿宋" w:eastAsia="仿宋" w:hAnsi="仿宋" w:cs="仿宋" w:hint="eastAsia"/>
            <w:lang w:eastAsia="zh-CN"/>
          </w:rPr>
          <w:t>(七)、清洁生产</w:t>
        </w:r>
        <w:r>
          <w:tab/>
        </w:r>
        <w:r>
          <w:fldChar w:fldCharType="begin"/>
        </w:r>
        <w:r>
          <w:instrText xml:space="preserve"> PAGEREF _Toc25122 \h </w:instrText>
        </w:r>
        <w:r>
          <w:fldChar w:fldCharType="separate"/>
        </w:r>
        <w:r>
          <w:t>31</w:t>
        </w:r>
        <w:r>
          <w:fldChar w:fldCharType="end"/>
        </w:r>
      </w:hyperlink>
    </w:p>
    <w:p>
      <w:pPr>
        <w:pStyle w:val="TOC2"/>
        <w:tabs>
          <w:tab w:val="right" w:leader="dot" w:pos="8306"/>
        </w:tabs>
      </w:pPr>
      <w:hyperlink w:anchor="_Toc6425" w:history="1">
        <w:r>
          <w:rPr>
            <w:rFonts w:ascii="仿宋" w:eastAsia="仿宋" w:hAnsi="仿宋" w:cs="仿宋" w:hint="eastAsia"/>
            <w:lang w:eastAsia="zh-CN"/>
          </w:rPr>
          <w:t>(八)、环境保护综合评价</w:t>
        </w:r>
        <w:r>
          <w:tab/>
        </w:r>
        <w:r>
          <w:fldChar w:fldCharType="begin"/>
        </w:r>
        <w:r>
          <w:instrText xml:space="preserve"> PAGEREF _Toc6425 \h </w:instrText>
        </w:r>
        <w:r>
          <w:fldChar w:fldCharType="separate"/>
        </w:r>
        <w:r>
          <w:t>33</w:t>
        </w:r>
        <w:r>
          <w:fldChar w:fldCharType="end"/>
        </w:r>
      </w:hyperlink>
    </w:p>
    <w:p>
      <w:pPr>
        <w:pStyle w:val="TOC1"/>
        <w:tabs>
          <w:tab w:val="right" w:leader="dot" w:pos="8306"/>
        </w:tabs>
      </w:pPr>
      <w:hyperlink w:anchor="_Toc624" w:history="1">
        <w:r>
          <w:rPr>
            <w:rFonts w:ascii="仿宋" w:eastAsia="仿宋" w:hAnsi="仿宋" w:cs="仿宋" w:hint="eastAsia"/>
            <w:lang w:eastAsia="zh-CN"/>
          </w:rPr>
          <w:t>八、电子用高纯气体项目计划安排</w:t>
        </w:r>
        <w:r>
          <w:tab/>
        </w:r>
        <w:r>
          <w:fldChar w:fldCharType="begin"/>
        </w:r>
        <w:r>
          <w:instrText xml:space="preserve"> PAGEREF _Toc624 \h </w:instrText>
        </w:r>
        <w:r>
          <w:fldChar w:fldCharType="separate"/>
        </w:r>
        <w:r>
          <w:t>34</w:t>
        </w:r>
        <w:r>
          <w:fldChar w:fldCharType="end"/>
        </w:r>
      </w:hyperlink>
    </w:p>
    <w:p>
      <w:pPr>
        <w:pStyle w:val="TOC2"/>
        <w:tabs>
          <w:tab w:val="right" w:leader="dot" w:pos="8306"/>
        </w:tabs>
      </w:pPr>
      <w:hyperlink w:anchor="_Toc4384" w:history="1">
        <w:r>
          <w:rPr>
            <w:rFonts w:ascii="仿宋" w:eastAsia="仿宋" w:hAnsi="仿宋" w:cs="仿宋" w:hint="eastAsia"/>
            <w:lang w:eastAsia="zh-CN"/>
          </w:rPr>
          <w:t>(一)、建设周期</w:t>
        </w:r>
        <w:r>
          <w:tab/>
        </w:r>
        <w:r>
          <w:fldChar w:fldCharType="begin"/>
        </w:r>
        <w:r>
          <w:instrText xml:space="preserve"> PAGEREF _Toc4384 \h </w:instrText>
        </w:r>
        <w:r>
          <w:fldChar w:fldCharType="separate"/>
        </w:r>
        <w:r>
          <w:t>34</w:t>
        </w:r>
        <w:r>
          <w:fldChar w:fldCharType="end"/>
        </w:r>
      </w:hyperlink>
    </w:p>
    <w:p>
      <w:pPr>
        <w:pStyle w:val="TOC2"/>
        <w:tabs>
          <w:tab w:val="right" w:leader="dot" w:pos="8306"/>
        </w:tabs>
      </w:pPr>
      <w:hyperlink w:anchor="_Toc25765" w:history="1">
        <w:r>
          <w:rPr>
            <w:rFonts w:ascii="仿宋" w:eastAsia="仿宋" w:hAnsi="仿宋" w:cs="仿宋" w:hint="eastAsia"/>
            <w:lang w:eastAsia="zh-CN"/>
          </w:rPr>
          <w:t>(二)、建设进度</w:t>
        </w:r>
        <w:r>
          <w:tab/>
        </w:r>
        <w:r>
          <w:fldChar w:fldCharType="begin"/>
        </w:r>
        <w:r>
          <w:instrText xml:space="preserve"> PAGEREF _Toc25765 \h </w:instrText>
        </w:r>
        <w:r>
          <w:fldChar w:fldCharType="separate"/>
        </w:r>
        <w:r>
          <w:t>35</w:t>
        </w:r>
        <w:r>
          <w:fldChar w:fldCharType="end"/>
        </w:r>
      </w:hyperlink>
    </w:p>
    <w:p>
      <w:pPr>
        <w:pStyle w:val="TOC2"/>
        <w:tabs>
          <w:tab w:val="right" w:leader="dot" w:pos="8306"/>
        </w:tabs>
      </w:pPr>
      <w:hyperlink w:anchor="_Toc3147" w:history="1">
        <w:r>
          <w:rPr>
            <w:rFonts w:ascii="仿宋" w:eastAsia="仿宋" w:hAnsi="仿宋" w:cs="仿宋" w:hint="eastAsia"/>
            <w:lang w:eastAsia="zh-CN"/>
          </w:rPr>
          <w:t>(三)、进度安排注意事项</w:t>
        </w:r>
        <w:r>
          <w:tab/>
        </w:r>
        <w:r>
          <w:fldChar w:fldCharType="begin"/>
        </w:r>
        <w:r>
          <w:instrText xml:space="preserve"> PAGEREF _Toc3147 \h </w:instrText>
        </w:r>
        <w:r>
          <w:fldChar w:fldCharType="separate"/>
        </w:r>
        <w:r>
          <w:t>36</w:t>
        </w:r>
        <w:r>
          <w:fldChar w:fldCharType="end"/>
        </w:r>
      </w:hyperlink>
    </w:p>
    <w:p>
      <w:pPr>
        <w:pStyle w:val="TOC2"/>
        <w:tabs>
          <w:tab w:val="right" w:leader="dot" w:pos="8306"/>
        </w:tabs>
      </w:pPr>
      <w:hyperlink w:anchor="_Toc3048" w:history="1">
        <w:r>
          <w:rPr>
            <w:rFonts w:ascii="仿宋" w:eastAsia="仿宋" w:hAnsi="仿宋" w:cs="仿宋" w:hint="eastAsia"/>
            <w:lang w:eastAsia="zh-CN"/>
          </w:rPr>
          <w:t>(四)、人力资源配置</w:t>
        </w:r>
        <w:r>
          <w:tab/>
        </w:r>
        <w:r>
          <w:fldChar w:fldCharType="begin"/>
        </w:r>
        <w:r>
          <w:instrText xml:space="preserve"> PAGEREF _Toc3048 \h </w:instrText>
        </w:r>
        <w:r>
          <w:fldChar w:fldCharType="separate"/>
        </w:r>
        <w:r>
          <w:t>37</w:t>
        </w:r>
        <w:r>
          <w:fldChar w:fldCharType="end"/>
        </w:r>
      </w:hyperlink>
    </w:p>
    <w:p>
      <w:pPr>
        <w:pStyle w:val="TOC1"/>
        <w:tabs>
          <w:tab w:val="right" w:leader="dot" w:pos="8306"/>
        </w:tabs>
      </w:pPr>
      <w:hyperlink w:anchor="_Toc20948" w:history="1">
        <w:r>
          <w:rPr>
            <w:rFonts w:ascii="仿宋" w:eastAsia="仿宋" w:hAnsi="仿宋" w:cs="仿宋" w:hint="eastAsia"/>
            <w:lang w:eastAsia="zh-CN"/>
          </w:rPr>
          <w:t>九、生产安全保护</w:t>
        </w:r>
        <w:r>
          <w:tab/>
        </w:r>
        <w:r>
          <w:fldChar w:fldCharType="begin"/>
        </w:r>
        <w:r>
          <w:instrText xml:space="preserve"> PAGEREF _Toc20948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2" w:history="1">
        <w:r>
          <w:rPr>
            <w:rFonts w:ascii="仿宋" w:eastAsia="仿宋" w:hAnsi="仿宋" w:cs="仿宋" w:hint="eastAsia"/>
            <w:lang w:eastAsia="zh-CN"/>
          </w:rPr>
          <w:t>(一)、消防安全</w:t>
        </w:r>
        <w:r>
          <w:tab/>
        </w:r>
        <w:r>
          <w:fldChar w:fldCharType="begin"/>
        </w:r>
        <w:r>
          <w:instrText xml:space="preserve"> PAGEREF _Toc30842 \h </w:instrText>
        </w:r>
        <w:r>
          <w:fldChar w:fldCharType="separate"/>
        </w:r>
        <w:r>
          <w:t>38</w:t>
        </w:r>
        <w:r>
          <w:fldChar w:fldCharType="end"/>
        </w:r>
      </w:hyperlink>
    </w:p>
    <w:p>
      <w:pPr>
        <w:pStyle w:val="TOC2"/>
        <w:tabs>
          <w:tab w:val="right" w:leader="dot" w:pos="8306"/>
        </w:tabs>
      </w:pPr>
      <w:hyperlink w:anchor="_Toc1850" w:history="1">
        <w:r>
          <w:rPr>
            <w:rFonts w:ascii="仿宋" w:eastAsia="仿宋" w:hAnsi="仿宋" w:cs="仿宋" w:hint="eastAsia"/>
            <w:lang w:eastAsia="zh-CN"/>
          </w:rPr>
          <w:t>(二)、防火防爆总图布置措施</w:t>
        </w:r>
        <w:r>
          <w:tab/>
        </w:r>
        <w:r>
          <w:fldChar w:fldCharType="begin"/>
        </w:r>
        <w:r>
          <w:instrText xml:space="preserve"> PAGEREF _Toc1850 \h </w:instrText>
        </w:r>
        <w:r>
          <w:fldChar w:fldCharType="separate"/>
        </w:r>
        <w:r>
          <w:t>40</w:t>
        </w:r>
        <w:r>
          <w:fldChar w:fldCharType="end"/>
        </w:r>
      </w:hyperlink>
    </w:p>
    <w:p>
      <w:pPr>
        <w:pStyle w:val="TOC2"/>
        <w:tabs>
          <w:tab w:val="right" w:leader="dot" w:pos="8306"/>
        </w:tabs>
      </w:pPr>
      <w:hyperlink w:anchor="_Toc20244" w:history="1">
        <w:r>
          <w:rPr>
            <w:rFonts w:ascii="仿宋" w:eastAsia="仿宋" w:hAnsi="仿宋" w:cs="仿宋" w:hint="eastAsia"/>
            <w:lang w:eastAsia="zh-CN"/>
          </w:rPr>
          <w:t>(三)、自然灾害防范措施</w:t>
        </w:r>
        <w:r>
          <w:tab/>
        </w:r>
        <w:r>
          <w:fldChar w:fldCharType="begin"/>
        </w:r>
        <w:r>
          <w:instrText xml:space="preserve"> PAGEREF _Toc20244 \h </w:instrText>
        </w:r>
        <w:r>
          <w:fldChar w:fldCharType="separate"/>
        </w:r>
        <w:r>
          <w:t>41</w:t>
        </w:r>
        <w:r>
          <w:fldChar w:fldCharType="end"/>
        </w:r>
      </w:hyperlink>
    </w:p>
    <w:p>
      <w:pPr>
        <w:pStyle w:val="TOC2"/>
        <w:tabs>
          <w:tab w:val="right" w:leader="dot" w:pos="8306"/>
        </w:tabs>
      </w:pPr>
      <w:hyperlink w:anchor="_Toc26274" w:history="1">
        <w:r>
          <w:rPr>
            <w:rFonts w:ascii="仿宋" w:eastAsia="仿宋" w:hAnsi="仿宋" w:cs="仿宋" w:hint="eastAsia"/>
            <w:lang w:eastAsia="zh-CN"/>
          </w:rPr>
          <w:t>(四)、安全色及安全标志使用要求</w:t>
        </w:r>
        <w:r>
          <w:tab/>
        </w:r>
        <w:r>
          <w:fldChar w:fldCharType="begin"/>
        </w:r>
        <w:r>
          <w:instrText xml:space="preserve"> PAGEREF _Toc26274 \h </w:instrText>
        </w:r>
        <w:r>
          <w:fldChar w:fldCharType="separate"/>
        </w:r>
        <w:r>
          <w:t>42</w:t>
        </w:r>
        <w:r>
          <w:fldChar w:fldCharType="end"/>
        </w:r>
      </w:hyperlink>
    </w:p>
    <w:p>
      <w:pPr>
        <w:pStyle w:val="TOC2"/>
        <w:tabs>
          <w:tab w:val="right" w:leader="dot" w:pos="8306"/>
        </w:tabs>
      </w:pPr>
      <w:hyperlink w:anchor="_Toc12373" w:history="1">
        <w:r>
          <w:rPr>
            <w:rFonts w:ascii="仿宋" w:eastAsia="仿宋" w:hAnsi="仿宋" w:cs="仿宋" w:hint="eastAsia"/>
            <w:lang w:eastAsia="zh-CN"/>
          </w:rPr>
          <w:t>(五)、防尘防毒措施</w:t>
        </w:r>
        <w:r>
          <w:tab/>
        </w:r>
        <w:r>
          <w:fldChar w:fldCharType="begin"/>
        </w:r>
        <w:r>
          <w:instrText xml:space="preserve"> PAGEREF _Toc12373 \h </w:instrText>
        </w:r>
        <w:r>
          <w:fldChar w:fldCharType="separate"/>
        </w:r>
        <w:r>
          <w:t>43</w:t>
        </w:r>
        <w:r>
          <w:fldChar w:fldCharType="end"/>
        </w:r>
      </w:hyperlink>
    </w:p>
    <w:p>
      <w:pPr>
        <w:pStyle w:val="TOC2"/>
        <w:tabs>
          <w:tab w:val="right" w:leader="dot" w:pos="8306"/>
        </w:tabs>
      </w:pPr>
      <w:hyperlink w:anchor="_Toc18710" w:history="1">
        <w:r>
          <w:rPr>
            <w:rFonts w:ascii="仿宋" w:eastAsia="仿宋" w:hAnsi="仿宋" w:cs="仿宋" w:hint="eastAsia"/>
            <w:lang w:eastAsia="zh-CN"/>
          </w:rPr>
          <w:t>(六)、防静电、触电防护及防雷措施</w:t>
        </w:r>
        <w:r>
          <w:tab/>
        </w:r>
        <w:r>
          <w:fldChar w:fldCharType="begin"/>
        </w:r>
        <w:r>
          <w:instrText xml:space="preserve"> PAGEREF _Toc18710 \h </w:instrText>
        </w:r>
        <w:r>
          <w:fldChar w:fldCharType="separate"/>
        </w:r>
        <w:r>
          <w:t>44</w:t>
        </w:r>
        <w:r>
          <w:fldChar w:fldCharType="end"/>
        </w:r>
      </w:hyperlink>
    </w:p>
    <w:p>
      <w:pPr>
        <w:pStyle w:val="TOC2"/>
        <w:tabs>
          <w:tab w:val="right" w:leader="dot" w:pos="8306"/>
        </w:tabs>
      </w:pPr>
      <w:hyperlink w:anchor="_Toc26744" w:history="1">
        <w:r>
          <w:rPr>
            <w:rFonts w:ascii="仿宋" w:eastAsia="仿宋" w:hAnsi="仿宋" w:cs="仿宋" w:hint="eastAsia"/>
            <w:lang w:eastAsia="zh-CN"/>
          </w:rPr>
          <w:t>(七)、机械设备安全保障措施</w:t>
        </w:r>
        <w:r>
          <w:tab/>
        </w:r>
        <w:r>
          <w:fldChar w:fldCharType="begin"/>
        </w:r>
        <w:r>
          <w:instrText xml:space="preserve"> PAGEREF _Toc26744 \h </w:instrText>
        </w:r>
        <w:r>
          <w:fldChar w:fldCharType="separate"/>
        </w:r>
        <w:r>
          <w:t>45</w:t>
        </w:r>
        <w:r>
          <w:fldChar w:fldCharType="end"/>
        </w:r>
      </w:hyperlink>
    </w:p>
    <w:p>
      <w:pPr>
        <w:pStyle w:val="TOC1"/>
        <w:tabs>
          <w:tab w:val="right" w:leader="dot" w:pos="8306"/>
        </w:tabs>
      </w:pPr>
      <w:hyperlink w:anchor="_Toc11220" w:history="1">
        <w:r>
          <w:rPr>
            <w:rFonts w:ascii="仿宋" w:eastAsia="仿宋" w:hAnsi="仿宋" w:cs="仿宋" w:hint="eastAsia"/>
            <w:lang w:eastAsia="zh-CN"/>
          </w:rPr>
          <w:t>十、电子用高纯气体项目社会影响</w:t>
        </w:r>
        <w:r>
          <w:tab/>
        </w:r>
        <w:r>
          <w:fldChar w:fldCharType="begin"/>
        </w:r>
        <w:r>
          <w:instrText xml:space="preserve"> PAGEREF _Toc11220 \h </w:instrText>
        </w:r>
        <w:r>
          <w:fldChar w:fldCharType="separate"/>
        </w:r>
        <w:r>
          <w:t>46</w:t>
        </w:r>
        <w:r>
          <w:fldChar w:fldCharType="end"/>
        </w:r>
      </w:hyperlink>
    </w:p>
    <w:p>
      <w:pPr>
        <w:pStyle w:val="TOC2"/>
        <w:tabs>
          <w:tab w:val="right" w:leader="dot" w:pos="8306"/>
        </w:tabs>
      </w:pPr>
      <w:hyperlink w:anchor="_Toc8683" w:history="1">
        <w:r>
          <w:rPr>
            <w:rFonts w:ascii="仿宋" w:eastAsia="仿宋" w:hAnsi="仿宋" w:cs="仿宋" w:hint="eastAsia"/>
            <w:lang w:eastAsia="zh-CN"/>
          </w:rPr>
          <w:t>(一)、社会责任与义务</w:t>
        </w:r>
        <w:r>
          <w:tab/>
        </w:r>
        <w:r>
          <w:fldChar w:fldCharType="begin"/>
        </w:r>
        <w:r>
          <w:instrText xml:space="preserve"> PAGEREF _Toc8683 \h </w:instrText>
        </w:r>
        <w:r>
          <w:fldChar w:fldCharType="separate"/>
        </w:r>
        <w:r>
          <w:t>46</w:t>
        </w:r>
        <w:r>
          <w:fldChar w:fldCharType="end"/>
        </w:r>
      </w:hyperlink>
    </w:p>
    <w:p>
      <w:pPr>
        <w:pStyle w:val="TOC2"/>
        <w:tabs>
          <w:tab w:val="right" w:leader="dot" w:pos="8306"/>
        </w:tabs>
      </w:pPr>
      <w:hyperlink w:anchor="_Toc20755" w:history="1">
        <w:r>
          <w:rPr>
            <w:rFonts w:ascii="仿宋" w:eastAsia="仿宋" w:hAnsi="仿宋" w:cs="仿宋" w:hint="eastAsia"/>
            <w:lang w:eastAsia="zh-CN"/>
          </w:rPr>
          <w:t>(二)、社会参与与沟通</w:t>
        </w:r>
        <w:r>
          <w:tab/>
        </w:r>
        <w:r>
          <w:fldChar w:fldCharType="begin"/>
        </w:r>
        <w:r>
          <w:instrText xml:space="preserve"> PAGEREF _Toc20755 \h </w:instrText>
        </w:r>
        <w:r>
          <w:fldChar w:fldCharType="separate"/>
        </w:r>
        <w:r>
          <w:t>47</w:t>
        </w:r>
        <w:r>
          <w:fldChar w:fldCharType="end"/>
        </w:r>
      </w:hyperlink>
    </w:p>
    <w:p>
      <w:pPr>
        <w:pStyle w:val="TOC1"/>
        <w:tabs>
          <w:tab w:val="right" w:leader="dot" w:pos="8306"/>
        </w:tabs>
      </w:pPr>
      <w:hyperlink w:anchor="_Toc22917" w:history="1">
        <w:r>
          <w:rPr>
            <w:rFonts w:ascii="仿宋" w:eastAsia="仿宋" w:hAnsi="仿宋" w:cs="仿宋" w:hint="eastAsia"/>
            <w:lang w:eastAsia="zh-CN"/>
          </w:rPr>
          <w:t>十一、电子用高纯气体项目人力资源培养与发展</w:t>
        </w:r>
        <w:r>
          <w:tab/>
        </w:r>
        <w:r>
          <w:fldChar w:fldCharType="begin"/>
        </w:r>
        <w:r>
          <w:instrText xml:space="preserve"> PAGEREF _Toc22917 \h </w:instrText>
        </w:r>
        <w:r>
          <w:fldChar w:fldCharType="separate"/>
        </w:r>
        <w:r>
          <w:t>48</w:t>
        </w:r>
        <w:r>
          <w:fldChar w:fldCharType="end"/>
        </w:r>
      </w:hyperlink>
    </w:p>
    <w:p>
      <w:pPr>
        <w:pStyle w:val="TOC2"/>
        <w:tabs>
          <w:tab w:val="right" w:leader="dot" w:pos="8306"/>
        </w:tabs>
      </w:pPr>
      <w:hyperlink w:anchor="_Toc24546" w:history="1">
        <w:r>
          <w:rPr>
            <w:rFonts w:ascii="仿宋" w:eastAsia="仿宋" w:hAnsi="仿宋" w:cs="仿宋" w:hint="eastAsia"/>
            <w:lang w:eastAsia="zh-CN"/>
          </w:rPr>
          <w:t>(一)、人才需求与规划</w:t>
        </w:r>
        <w:r>
          <w:tab/>
        </w:r>
        <w:r>
          <w:fldChar w:fldCharType="begin"/>
        </w:r>
        <w:r>
          <w:instrText xml:space="preserve"> PAGEREF _Toc24546 \h </w:instrText>
        </w:r>
        <w:r>
          <w:fldChar w:fldCharType="separate"/>
        </w:r>
        <w:r>
          <w:t>48</w:t>
        </w:r>
        <w:r>
          <w:fldChar w:fldCharType="end"/>
        </w:r>
      </w:hyperlink>
    </w:p>
    <w:p>
      <w:pPr>
        <w:pStyle w:val="TOC2"/>
        <w:tabs>
          <w:tab w:val="right" w:leader="dot" w:pos="8306"/>
        </w:tabs>
      </w:pPr>
      <w:hyperlink w:anchor="_Toc2402" w:history="1">
        <w:r>
          <w:rPr>
            <w:rFonts w:ascii="仿宋" w:eastAsia="仿宋" w:hAnsi="仿宋" w:cs="仿宋" w:hint="eastAsia"/>
            <w:lang w:eastAsia="zh-CN"/>
          </w:rPr>
          <w:t>(二)、培训与发展计划</w:t>
        </w:r>
        <w:r>
          <w:tab/>
        </w:r>
        <w:r>
          <w:fldChar w:fldCharType="begin"/>
        </w:r>
        <w:r>
          <w:instrText xml:space="preserve"> PAGEREF _Toc2402 \h </w:instrText>
        </w:r>
        <w:r>
          <w:fldChar w:fldCharType="separate"/>
        </w:r>
        <w:r>
          <w:t>49</w:t>
        </w:r>
        <w:r>
          <w:fldChar w:fldCharType="end"/>
        </w:r>
      </w:hyperlink>
    </w:p>
    <w:p>
      <w:pPr>
        <w:pStyle w:val="TOC1"/>
        <w:tabs>
          <w:tab w:val="right" w:leader="dot" w:pos="8306"/>
        </w:tabs>
      </w:pPr>
      <w:hyperlink w:anchor="_Toc17422" w:history="1">
        <w:r>
          <w:rPr>
            <w:rFonts w:ascii="仿宋" w:eastAsia="仿宋" w:hAnsi="仿宋" w:cs="仿宋" w:hint="eastAsia"/>
            <w:lang w:eastAsia="zh-CN"/>
          </w:rPr>
          <w:t>十二、电子用高纯气体项目投资规划</w:t>
        </w:r>
        <w:r>
          <w:tab/>
        </w:r>
        <w:r>
          <w:fldChar w:fldCharType="begin"/>
        </w:r>
        <w:r>
          <w:instrText xml:space="preserve"> PAGEREF _Toc17422 \h </w:instrText>
        </w:r>
        <w:r>
          <w:fldChar w:fldCharType="separate"/>
        </w:r>
        <w:r>
          <w:t>49</w:t>
        </w:r>
        <w:r>
          <w:fldChar w:fldCharType="end"/>
        </w:r>
      </w:hyperlink>
    </w:p>
    <w:p>
      <w:pPr>
        <w:pStyle w:val="TOC2"/>
        <w:tabs>
          <w:tab w:val="right" w:leader="dot" w:pos="8306"/>
        </w:tabs>
      </w:pPr>
      <w:hyperlink w:anchor="_Toc26546" w:history="1">
        <w:r>
          <w:rPr>
            <w:rFonts w:ascii="仿宋" w:eastAsia="仿宋" w:hAnsi="仿宋" w:cs="仿宋" w:hint="eastAsia"/>
            <w:lang w:eastAsia="zh-CN"/>
          </w:rPr>
          <w:t>(一)、电子用高纯气体项目总投资估算</w:t>
        </w:r>
        <w:r>
          <w:tab/>
        </w:r>
        <w:r>
          <w:fldChar w:fldCharType="begin"/>
        </w:r>
        <w:r>
          <w:instrText xml:space="preserve"> PAGEREF _Toc26546 \h </w:instrText>
        </w:r>
        <w:r>
          <w:fldChar w:fldCharType="separate"/>
        </w:r>
        <w:r>
          <w:t>49</w:t>
        </w:r>
        <w:r>
          <w:fldChar w:fldCharType="end"/>
        </w:r>
      </w:hyperlink>
    </w:p>
    <w:p>
      <w:pPr>
        <w:pStyle w:val="TOC2"/>
        <w:tabs>
          <w:tab w:val="right" w:leader="dot" w:pos="8306"/>
        </w:tabs>
      </w:pPr>
      <w:hyperlink w:anchor="_Toc22071" w:history="1">
        <w:r>
          <w:rPr>
            <w:rFonts w:ascii="仿宋" w:eastAsia="仿宋" w:hAnsi="仿宋" w:cs="仿宋" w:hint="eastAsia"/>
            <w:lang w:eastAsia="zh-CN"/>
          </w:rPr>
          <w:t>(二)、资金筹措</w:t>
        </w:r>
        <w:r>
          <w:tab/>
        </w:r>
        <w:r>
          <w:fldChar w:fldCharType="begin"/>
        </w:r>
        <w:r>
          <w:instrText xml:space="preserve"> PAGEREF _Toc22071 \h </w:instrText>
        </w:r>
        <w:r>
          <w:fldChar w:fldCharType="separate"/>
        </w:r>
        <w:r>
          <w:t>51</w:t>
        </w:r>
        <w:r>
          <w:fldChar w:fldCharType="end"/>
        </w:r>
      </w:hyperlink>
    </w:p>
    <w:p>
      <w:pPr>
        <w:pStyle w:val="TOC1"/>
        <w:tabs>
          <w:tab w:val="right" w:leader="dot" w:pos="8306"/>
        </w:tabs>
      </w:pPr>
      <w:hyperlink w:anchor="_Toc16645" w:history="1">
        <w:r>
          <w:rPr>
            <w:rFonts w:ascii="仿宋" w:eastAsia="仿宋" w:hAnsi="仿宋" w:cs="仿宋" w:hint="eastAsia"/>
            <w:lang w:eastAsia="zh-CN"/>
          </w:rPr>
          <w:t>十三、供应链管理</w:t>
        </w:r>
        <w:r>
          <w:tab/>
        </w:r>
        <w:r>
          <w:fldChar w:fldCharType="begin"/>
        </w:r>
        <w:r>
          <w:instrText xml:space="preserve"> PAGEREF _Toc16645 \h </w:instrText>
        </w:r>
        <w:r>
          <w:fldChar w:fldCharType="separate"/>
        </w:r>
        <w:r>
          <w:t>51</w:t>
        </w:r>
        <w:r>
          <w:fldChar w:fldCharType="end"/>
        </w:r>
      </w:hyperlink>
    </w:p>
    <w:p>
      <w:pPr>
        <w:pStyle w:val="TOC2"/>
        <w:tabs>
          <w:tab w:val="right" w:leader="dot" w:pos="8306"/>
        </w:tabs>
      </w:pPr>
      <w:hyperlink w:anchor="_Toc21876" w:history="1">
        <w:r>
          <w:rPr>
            <w:rFonts w:ascii="仿宋" w:eastAsia="仿宋" w:hAnsi="仿宋" w:cs="仿宋" w:hint="eastAsia"/>
            <w:lang w:eastAsia="zh-CN"/>
          </w:rPr>
          <w:t>(一)、供应链战略规划</w:t>
        </w:r>
        <w:r>
          <w:tab/>
        </w:r>
        <w:r>
          <w:fldChar w:fldCharType="begin"/>
        </w:r>
        <w:r>
          <w:instrText xml:space="preserve"> PAGEREF _Toc21876 \h </w:instrText>
        </w:r>
        <w:r>
          <w:fldChar w:fldCharType="separate"/>
        </w:r>
        <w:r>
          <w:t>51</w:t>
        </w:r>
        <w:r>
          <w:fldChar w:fldCharType="end"/>
        </w:r>
      </w:hyperlink>
    </w:p>
    <w:p>
      <w:pPr>
        <w:pStyle w:val="TOC2"/>
        <w:tabs>
          <w:tab w:val="right" w:leader="dot" w:pos="8306"/>
        </w:tabs>
      </w:pPr>
      <w:hyperlink w:anchor="_Toc29135" w:history="1">
        <w:r>
          <w:rPr>
            <w:rFonts w:ascii="仿宋" w:eastAsia="仿宋" w:hAnsi="仿宋" w:cs="仿宋" w:hint="eastAsia"/>
            <w:lang w:eastAsia="zh-CN"/>
          </w:rPr>
          <w:t>(二)、供应商选择与合作</w:t>
        </w:r>
        <w:r>
          <w:tab/>
        </w:r>
        <w:r>
          <w:fldChar w:fldCharType="begin"/>
        </w:r>
        <w:r>
          <w:instrText xml:space="preserve"> PAGEREF _Toc29135 \h </w:instrText>
        </w:r>
        <w:r>
          <w:fldChar w:fldCharType="separate"/>
        </w:r>
        <w:r>
          <w:t>53</w:t>
        </w:r>
        <w:r>
          <w:fldChar w:fldCharType="end"/>
        </w:r>
      </w:hyperlink>
    </w:p>
    <w:p>
      <w:pPr>
        <w:pStyle w:val="TOC2"/>
        <w:tabs>
          <w:tab w:val="right" w:leader="dot" w:pos="8306"/>
        </w:tabs>
      </w:pPr>
      <w:hyperlink w:anchor="_Toc18232" w:history="1">
        <w:r>
          <w:rPr>
            <w:rFonts w:ascii="仿宋" w:eastAsia="仿宋" w:hAnsi="仿宋" w:cs="仿宋" w:hint="eastAsia"/>
            <w:lang w:eastAsia="zh-CN"/>
          </w:rPr>
          <w:t>(三)、物流与库存管理</w:t>
        </w:r>
        <w:r>
          <w:tab/>
        </w:r>
        <w:r>
          <w:fldChar w:fldCharType="begin"/>
        </w:r>
        <w:r>
          <w:instrText xml:space="preserve"> PAGEREF _Toc18232 \h </w:instrText>
        </w:r>
        <w:r>
          <w:fldChar w:fldCharType="separate"/>
        </w:r>
        <w:r>
          <w:t>54</w:t>
        </w:r>
        <w:r>
          <w:fldChar w:fldCharType="end"/>
        </w:r>
      </w:hyperlink>
    </w:p>
    <w:p>
      <w:pPr>
        <w:pStyle w:val="TOC1"/>
        <w:tabs>
          <w:tab w:val="right" w:leader="dot" w:pos="8306"/>
        </w:tabs>
      </w:pPr>
      <w:hyperlink w:anchor="_Toc24893" w:history="1">
        <w:r>
          <w:rPr>
            <w:rFonts w:ascii="仿宋" w:eastAsia="仿宋" w:hAnsi="仿宋" w:cs="仿宋" w:hint="eastAsia"/>
            <w:lang w:eastAsia="zh-CN"/>
          </w:rPr>
          <w:t>十四、营销与推广策略</w:t>
        </w:r>
        <w:r>
          <w:tab/>
        </w:r>
        <w:r>
          <w:fldChar w:fldCharType="begin"/>
        </w:r>
        <w:r>
          <w:instrText xml:space="preserve"> PAGEREF _Toc24893 \h </w:instrText>
        </w:r>
        <w:r>
          <w:fldChar w:fldCharType="separate"/>
        </w:r>
        <w:r>
          <w:t>55</w:t>
        </w:r>
        <w:r>
          <w:fldChar w:fldCharType="end"/>
        </w:r>
      </w:hyperlink>
    </w:p>
    <w:p>
      <w:pPr>
        <w:pStyle w:val="TOC2"/>
        <w:tabs>
          <w:tab w:val="right" w:leader="dot" w:pos="8306"/>
        </w:tabs>
      </w:pPr>
      <w:hyperlink w:anchor="_Toc14176" w:history="1">
        <w:r>
          <w:rPr>
            <w:rFonts w:ascii="仿宋" w:eastAsia="仿宋" w:hAnsi="仿宋" w:cs="仿宋" w:hint="eastAsia"/>
            <w:lang w:eastAsia="zh-CN"/>
          </w:rPr>
          <w:t>(一)、产品/服务定位与特点</w:t>
        </w:r>
        <w:r>
          <w:tab/>
        </w:r>
        <w:r>
          <w:fldChar w:fldCharType="begin"/>
        </w:r>
        <w:r>
          <w:instrText xml:space="preserve"> PAGEREF _Toc14176 \h </w:instrText>
        </w:r>
        <w:r>
          <w:fldChar w:fldCharType="separate"/>
        </w:r>
        <w:r>
          <w:t>55</w:t>
        </w:r>
        <w:r>
          <w:fldChar w:fldCharType="end"/>
        </w:r>
      </w:hyperlink>
    </w:p>
    <w:p>
      <w:pPr>
        <w:pStyle w:val="TOC2"/>
        <w:tabs>
          <w:tab w:val="right" w:leader="dot" w:pos="8306"/>
        </w:tabs>
      </w:pPr>
      <w:hyperlink w:anchor="_Toc12182" w:history="1">
        <w:r>
          <w:rPr>
            <w:rFonts w:ascii="仿宋" w:eastAsia="仿宋" w:hAnsi="仿宋" w:cs="仿宋" w:hint="eastAsia"/>
            <w:lang w:eastAsia="zh-CN"/>
          </w:rPr>
          <w:t>(二)、市场定位与竞争分析</w:t>
        </w:r>
        <w:r>
          <w:tab/>
        </w:r>
        <w:r>
          <w:fldChar w:fldCharType="begin"/>
        </w:r>
        <w:r>
          <w:instrText xml:space="preserve"> PAGEREF _Toc12182 \h </w:instrText>
        </w:r>
        <w:r>
          <w:fldChar w:fldCharType="separate"/>
        </w:r>
        <w:r>
          <w:t>57</w:t>
        </w:r>
        <w:r>
          <w:fldChar w:fldCharType="end"/>
        </w:r>
      </w:hyperlink>
    </w:p>
    <w:p>
      <w:pPr>
        <w:pStyle w:val="TOC2"/>
        <w:tabs>
          <w:tab w:val="right" w:leader="dot" w:pos="8306"/>
        </w:tabs>
      </w:pPr>
      <w:hyperlink w:anchor="_Toc24963" w:history="1">
        <w:r>
          <w:rPr>
            <w:rFonts w:ascii="仿宋" w:eastAsia="仿宋" w:hAnsi="仿宋" w:cs="仿宋" w:hint="eastAsia"/>
            <w:lang w:eastAsia="zh-CN"/>
          </w:rPr>
          <w:t>(三)、营销渠道与策略</w:t>
        </w:r>
        <w:r>
          <w:tab/>
        </w:r>
        <w:r>
          <w:fldChar w:fldCharType="begin"/>
        </w:r>
        <w:r>
          <w:instrText xml:space="preserve"> PAGEREF _Toc24963 \h </w:instrText>
        </w:r>
        <w:r>
          <w:fldChar w:fldCharType="separate"/>
        </w:r>
        <w:r>
          <w:t>58</w:t>
        </w:r>
        <w:r>
          <w:fldChar w:fldCharType="end"/>
        </w:r>
      </w:hyperlink>
    </w:p>
    <w:p>
      <w:pPr>
        <w:pStyle w:val="TOC2"/>
        <w:tabs>
          <w:tab w:val="right" w:leader="dot" w:pos="8306"/>
        </w:tabs>
      </w:pPr>
      <w:hyperlink w:anchor="_Toc7356" w:history="1">
        <w:r>
          <w:rPr>
            <w:rFonts w:ascii="仿宋" w:eastAsia="仿宋" w:hAnsi="仿宋" w:cs="仿宋" w:hint="eastAsia"/>
            <w:lang w:eastAsia="zh-CN"/>
          </w:rPr>
          <w:t>(四)、推广与宣传活动</w:t>
        </w:r>
        <w:r>
          <w:tab/>
        </w:r>
        <w:r>
          <w:fldChar w:fldCharType="begin"/>
        </w:r>
        <w:r>
          <w:instrText xml:space="preserve"> PAGEREF _Toc7356 \h </w:instrText>
        </w:r>
        <w:r>
          <w:fldChar w:fldCharType="separate"/>
        </w:r>
        <w:r>
          <w:t>59</w:t>
        </w:r>
        <w:r>
          <w:fldChar w:fldCharType="end"/>
        </w:r>
      </w:hyperlink>
    </w:p>
    <w:p>
      <w:pPr>
        <w:pStyle w:val="TOC1"/>
        <w:tabs>
          <w:tab w:val="right" w:leader="dot" w:pos="8306"/>
        </w:tabs>
      </w:pPr>
      <w:hyperlink w:anchor="_Toc22019" w:history="1">
        <w:r>
          <w:rPr>
            <w:rFonts w:ascii="仿宋" w:eastAsia="仿宋" w:hAnsi="仿宋" w:cs="仿宋" w:hint="eastAsia"/>
            <w:lang w:eastAsia="zh-CN"/>
          </w:rPr>
          <w:t>十五、电子用高纯气体项目实施时间节点</w:t>
        </w:r>
        <w:r>
          <w:tab/>
        </w:r>
        <w:r>
          <w:fldChar w:fldCharType="begin"/>
        </w:r>
        <w:r>
          <w:instrText xml:space="preserve"> PAGEREF _Toc22019 \h </w:instrText>
        </w:r>
        <w:r>
          <w:fldChar w:fldCharType="separate"/>
        </w:r>
        <w:r>
          <w:t>65</w:t>
        </w:r>
        <w:r>
          <w:fldChar w:fldCharType="end"/>
        </w:r>
      </w:hyperlink>
    </w:p>
    <w:p>
      <w:pPr>
        <w:pStyle w:val="TOC2"/>
        <w:tabs>
          <w:tab w:val="right" w:leader="dot" w:pos="8306"/>
        </w:tabs>
      </w:pPr>
      <w:hyperlink w:anchor="_Toc3972" w:history="1">
        <w:r>
          <w:rPr>
            <w:rFonts w:ascii="仿宋" w:eastAsia="仿宋" w:hAnsi="仿宋" w:cs="仿宋" w:hint="eastAsia"/>
            <w:lang w:eastAsia="zh-CN"/>
          </w:rPr>
          <w:t>(一)、电子用高纯气体项目启动阶段时间节点</w:t>
        </w:r>
        <w:r>
          <w:tab/>
        </w:r>
        <w:r>
          <w:fldChar w:fldCharType="begin"/>
        </w:r>
        <w:r>
          <w:instrText xml:space="preserve"> PAGEREF _Toc3972 \h </w:instrText>
        </w:r>
        <w:r>
          <w:fldChar w:fldCharType="separate"/>
        </w:r>
        <w:r>
          <w:t>65</w:t>
        </w:r>
        <w:r>
          <w:fldChar w:fldCharType="end"/>
        </w:r>
      </w:hyperlink>
    </w:p>
    <w:p>
      <w:pPr>
        <w:pStyle w:val="TOC2"/>
        <w:tabs>
          <w:tab w:val="right" w:leader="dot" w:pos="8306"/>
        </w:tabs>
      </w:pPr>
      <w:hyperlink w:anchor="_Toc116" w:history="1">
        <w:r>
          <w:rPr>
            <w:rFonts w:ascii="仿宋" w:eastAsia="仿宋" w:hAnsi="仿宋" w:cs="仿宋" w:hint="eastAsia"/>
            <w:lang w:eastAsia="zh-CN"/>
          </w:rPr>
          <w:t>(二)、电子用高纯气体项目执行阶段时间节点</w:t>
        </w:r>
        <w:r>
          <w:tab/>
        </w:r>
        <w:r>
          <w:fldChar w:fldCharType="begin"/>
        </w:r>
        <w:r>
          <w:instrText xml:space="preserve"> PAGEREF _Toc116 \h </w:instrText>
        </w:r>
        <w:r>
          <w:fldChar w:fldCharType="separate"/>
        </w:r>
        <w:r>
          <w:t>66</w:t>
        </w:r>
        <w:r>
          <w:fldChar w:fldCharType="end"/>
        </w:r>
      </w:hyperlink>
    </w:p>
    <w:p>
      <w:pPr>
        <w:pStyle w:val="TOC2"/>
        <w:tabs>
          <w:tab w:val="right" w:leader="dot" w:pos="8306"/>
        </w:tabs>
      </w:pPr>
      <w:hyperlink w:anchor="_Toc11516" w:history="1">
        <w:r>
          <w:rPr>
            <w:rFonts w:ascii="仿宋" w:eastAsia="仿宋" w:hAnsi="仿宋" w:cs="仿宋" w:hint="eastAsia"/>
            <w:lang w:eastAsia="zh-CN"/>
          </w:rPr>
          <w:t>(三)、电子用高纯气体项目完成阶段时间节点</w:t>
        </w:r>
        <w:r>
          <w:tab/>
        </w:r>
        <w:r>
          <w:fldChar w:fldCharType="begin"/>
        </w:r>
        <w:r>
          <w:instrText xml:space="preserve"> PAGEREF _Toc11516 \h </w:instrText>
        </w:r>
        <w:r>
          <w:fldChar w:fldCharType="separate"/>
        </w:r>
        <w:r>
          <w:t>67</w:t>
        </w:r>
        <w:r>
          <w:fldChar w:fldCharType="end"/>
        </w:r>
      </w:hyperlink>
    </w:p>
    <w:p>
      <w:pPr>
        <w:pStyle w:val="TOC1"/>
        <w:tabs>
          <w:tab w:val="right" w:leader="dot" w:pos="8306"/>
        </w:tabs>
      </w:pPr>
      <w:hyperlink w:anchor="_Toc25161" w:history="1">
        <w:r>
          <w:rPr>
            <w:rFonts w:ascii="仿宋" w:eastAsia="仿宋" w:hAnsi="仿宋" w:cs="仿宋" w:hint="eastAsia"/>
            <w:lang w:eastAsia="zh-CN"/>
          </w:rPr>
          <w:t>十六、质量管理体系</w:t>
        </w:r>
        <w:r>
          <w:tab/>
        </w:r>
        <w:r>
          <w:fldChar w:fldCharType="begin"/>
        </w:r>
        <w:r>
          <w:instrText xml:space="preserve"> PAGEREF _Toc25161 \h </w:instrText>
        </w:r>
        <w:r>
          <w:fldChar w:fldCharType="separate"/>
        </w:r>
        <w:r>
          <w:t>68</w:t>
        </w:r>
        <w:r>
          <w:fldChar w:fldCharType="end"/>
        </w:r>
      </w:hyperlink>
    </w:p>
    <w:p>
      <w:pPr>
        <w:pStyle w:val="TOC2"/>
        <w:tabs>
          <w:tab w:val="right" w:leader="dot" w:pos="8306"/>
        </w:tabs>
      </w:pPr>
      <w:hyperlink w:anchor="_Toc9959" w:history="1">
        <w:r>
          <w:rPr>
            <w:rFonts w:ascii="仿宋" w:eastAsia="仿宋" w:hAnsi="仿宋" w:cs="仿宋" w:hint="eastAsia"/>
            <w:lang w:eastAsia="zh-CN"/>
          </w:rPr>
          <w:t>(一)、质量目标与方针</w:t>
        </w:r>
        <w:r>
          <w:tab/>
        </w:r>
        <w:r>
          <w:fldChar w:fldCharType="begin"/>
        </w:r>
        <w:r>
          <w:instrText xml:space="preserve"> PAGEREF _Toc9959 \h </w:instrText>
        </w:r>
        <w:r>
          <w:fldChar w:fldCharType="separate"/>
        </w:r>
        <w:r>
          <w:t>68</w:t>
        </w:r>
        <w:r>
          <w:fldChar w:fldCharType="end"/>
        </w:r>
      </w:hyperlink>
    </w:p>
    <w:p>
      <w:pPr>
        <w:pStyle w:val="TOC2"/>
        <w:tabs>
          <w:tab w:val="right" w:leader="dot" w:pos="8306"/>
        </w:tabs>
      </w:pPr>
      <w:hyperlink w:anchor="_Toc11246" w:history="1">
        <w:r>
          <w:rPr>
            <w:rFonts w:ascii="仿宋" w:eastAsia="仿宋" w:hAnsi="仿宋" w:cs="仿宋" w:hint="eastAsia"/>
            <w:lang w:eastAsia="zh-CN"/>
          </w:rPr>
          <w:t>(二)、质量管理责任</w:t>
        </w:r>
        <w:r>
          <w:tab/>
        </w:r>
        <w:r>
          <w:fldChar w:fldCharType="begin"/>
        </w:r>
        <w:r>
          <w:instrText xml:space="preserve"> PAGEREF _Toc11246 \h </w:instrText>
        </w:r>
        <w:r>
          <w:fldChar w:fldCharType="separate"/>
        </w:r>
        <w:r>
          <w:t>69</w:t>
        </w:r>
        <w:r>
          <w:fldChar w:fldCharType="end"/>
        </w:r>
      </w:hyperlink>
    </w:p>
    <w:p>
      <w:pPr>
        <w:pStyle w:val="TOC2"/>
        <w:tabs>
          <w:tab w:val="right" w:leader="dot" w:pos="8306"/>
        </w:tabs>
      </w:pPr>
      <w:hyperlink w:anchor="_Toc25320" w:history="1">
        <w:r>
          <w:rPr>
            <w:rFonts w:ascii="仿宋" w:eastAsia="仿宋" w:hAnsi="仿宋" w:cs="仿宋" w:hint="eastAsia"/>
            <w:lang w:eastAsia="zh-CN"/>
          </w:rPr>
          <w:t>(三)、质量管理体系文件</w:t>
        </w:r>
        <w:r>
          <w:tab/>
        </w:r>
        <w:r>
          <w:fldChar w:fldCharType="begin"/>
        </w:r>
        <w:r>
          <w:instrText xml:space="preserve"> PAGEREF _Toc25320 \h </w:instrText>
        </w:r>
        <w:r>
          <w:fldChar w:fldCharType="separate"/>
        </w:r>
        <w:r>
          <w:t>70</w:t>
        </w:r>
        <w:r>
          <w:fldChar w:fldCharType="end"/>
        </w:r>
      </w:hyperlink>
    </w:p>
    <w:p>
      <w:pPr>
        <w:pStyle w:val="TOC2"/>
        <w:tabs>
          <w:tab w:val="right" w:leader="dot" w:pos="8306"/>
        </w:tabs>
      </w:pPr>
      <w:hyperlink w:anchor="_Toc28601" w:history="1">
        <w:r>
          <w:rPr>
            <w:rFonts w:ascii="仿宋" w:eastAsia="仿宋" w:hAnsi="仿宋" w:cs="仿宋" w:hint="eastAsia"/>
            <w:lang w:eastAsia="zh-CN"/>
          </w:rPr>
          <w:t>(四)、质量培训与教育</w:t>
        </w:r>
        <w:r>
          <w:tab/>
        </w:r>
        <w:r>
          <w:fldChar w:fldCharType="begin"/>
        </w:r>
        <w:r>
          <w:instrText xml:space="preserve"> PAGEREF _Toc28601 \h </w:instrText>
        </w:r>
        <w:r>
          <w:fldChar w:fldCharType="separate"/>
        </w:r>
        <w:r>
          <w:t>72</w:t>
        </w:r>
        <w:r>
          <w:fldChar w:fldCharType="end"/>
        </w:r>
      </w:hyperlink>
    </w:p>
    <w:p>
      <w:pPr>
        <w:pStyle w:val="TOC2"/>
        <w:tabs>
          <w:tab w:val="right" w:leader="dot" w:pos="8306"/>
        </w:tabs>
      </w:pPr>
      <w:hyperlink w:anchor="_Toc26679" w:history="1">
        <w:r>
          <w:rPr>
            <w:rFonts w:ascii="仿宋" w:eastAsia="仿宋" w:hAnsi="仿宋" w:cs="仿宋" w:hint="eastAsia"/>
            <w:lang w:eastAsia="zh-CN"/>
          </w:rPr>
          <w:t>(五)、质量审核与评价</w:t>
        </w:r>
        <w:r>
          <w:tab/>
        </w:r>
        <w:r>
          <w:fldChar w:fldCharType="begin"/>
        </w:r>
        <w:r>
          <w:instrText xml:space="preserve"> PAGEREF _Toc26679 \h </w:instrText>
        </w:r>
        <w:r>
          <w:fldChar w:fldCharType="separate"/>
        </w:r>
        <w:r>
          <w:t>74</w:t>
        </w:r>
        <w:r>
          <w:fldChar w:fldCharType="end"/>
        </w:r>
      </w:hyperlink>
    </w:p>
    <w:p>
      <w:pPr>
        <w:pStyle w:val="TOC2"/>
        <w:tabs>
          <w:tab w:val="right" w:leader="dot" w:pos="8306"/>
        </w:tabs>
      </w:pPr>
      <w:hyperlink w:anchor="_Toc17752" w:history="1">
        <w:r>
          <w:rPr>
            <w:rFonts w:ascii="仿宋" w:eastAsia="仿宋" w:hAnsi="仿宋" w:cs="仿宋" w:hint="eastAsia"/>
            <w:lang w:eastAsia="zh-CN"/>
          </w:rPr>
          <w:t>(六)、不符合与纠正措施</w:t>
        </w:r>
        <w:r>
          <w:tab/>
        </w:r>
        <w:r>
          <w:fldChar w:fldCharType="begin"/>
        </w:r>
        <w:r>
          <w:instrText xml:space="preserve"> PAGEREF _Toc17752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4"/>
      <w:r>
        <w:rPr>
          <w:rFonts w:ascii="仿宋" w:eastAsia="仿宋" w:hAnsi="仿宋" w:cs="仿宋" w:hint="eastAsia"/>
          <w:sz w:val="28"/>
          <w:lang w:eastAsia="zh-CN"/>
        </w:rPr>
        <w:t>一、电子用高纯气体项目危机管理</w:t>
      </w:r>
      <w:bookmarkEnd w:id="2"/>
    </w:p>
    <w:p>
      <w:pPr>
        <w:pStyle w:val="Heading2"/>
        <w:rPr>
          <w:rFonts w:ascii="仿宋" w:eastAsia="仿宋" w:hAnsi="仿宋" w:cs="仿宋" w:hint="eastAsia"/>
          <w:lang w:eastAsia="zh-CN"/>
        </w:rPr>
      </w:pPr>
      <w:bookmarkStart w:id="3" w:name="_Toc298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危机管理中，危机预警与识别是确保电子用高纯气体项目稳健运行的核心步骤。通过建立全面的监测机制，电子用高纯气体项目团队旨在及时发现和理解潜在的风险和危机因素，以便采取及时的预防和应对措施，确保电子用高纯气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用高纯气体项目团队全面分析了整个电子用高纯气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用高纯气体项目团队着重于明确定义电子用高纯气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用高纯气体项目进展的持续监控，团队能够及时发现潜在问题并作出迅速反应。电子用高纯气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在这一阶段，团队的专业素养和反应速度将发挥至关重要的作用，以确保潜在危机能够在初期得到有效的处理，最大程度地减轻负面影响。通过危机预警与识别，电子用高纯气体项目得以更有序、可控地推进。</w:t>
      </w:r>
    </w:p>
    <w:p>
      <w:pPr>
        <w:pStyle w:val="Heading2"/>
        <w:ind w:firstLine="560" w:firstLineChars="200"/>
        <w:rPr>
          <w:rFonts w:ascii="仿宋" w:eastAsia="仿宋" w:hAnsi="仿宋" w:cs="仿宋" w:hint="eastAsia"/>
          <w:sz w:val="28"/>
          <w:lang w:eastAsia="zh-CN"/>
        </w:rPr>
      </w:pPr>
      <w:bookmarkStart w:id="4" w:name="_Toc132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在危机发生时，电子用高纯气体项目团队立即行动，成立了应急小组。该小组的任务是迅速制定并实施紧急应对措施，以最小化潜在损失。以下是采取的主要措施：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暂停电子用高纯气体项目进度：为遏制危机蔓延，电子用高纯气体项目暂时停止进行，以便全面评估当前状况。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资源重新分配：重新评估电子用高纯气体项目资源的分配，确保最大限度地减小损失。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实时沟通：与关键利益相关者建立实时沟通机制，向他们传递电子用高纯气体项目危机的实际状况，保障电子用高纯气体项目核心利益。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在紧急应对的同时，电子用高纯气体项目团队强调了团队协作和有效沟通的重要性。以下是团队协作的关键举措：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信息共享机制：建立了信息共享平台，确保团队成员能够及时获取电子用高纯气体项目危机的实时信息。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领导者沟通：电子用高纯气体项目领导者通过定期会议和即时沟通工具，指导团队应对危机，保持团队稳定运行。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随着危机得到初步控制，电子用高纯气体项目团队转向制定恢复计划，以确保电子用高纯气体项目能够从中迅速恢复。主要恢复计划包括：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修复受损的进度计划：重新评估电子用高纯气体项目进度，制定修复计划，确保电子用高纯气体项目尽快回归正常进程。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重新调整资源分配：优化资源分配，确保电子用高纯气体项目在有限资源下高效运转。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风险管理机制加强：对电子用高纯气体项目风险进行全面评估，制定更强化的风险管理策略，以预防未来可能的危机。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555"/>
      <w:r>
        <w:rPr>
          <w:rFonts w:ascii="仿宋" w:eastAsia="仿宋" w:hAnsi="仿宋" w:cs="仿宋" w:hint="eastAsia"/>
          <w:sz w:val="28"/>
          <w:lang w:eastAsia="zh-CN"/>
        </w:rPr>
        <w:t>二、电子用高纯气体项目文档管理</w:t>
      </w:r>
      <w:bookmarkEnd w:id="5"/>
    </w:p>
    <w:p>
      <w:pPr>
        <w:pStyle w:val="Heading2"/>
        <w:rPr>
          <w:rFonts w:ascii="仿宋" w:eastAsia="仿宋" w:hAnsi="仿宋" w:cs="仿宋" w:hint="eastAsia"/>
          <w:lang w:eastAsia="zh-CN"/>
        </w:rPr>
      </w:pPr>
      <w:bookmarkStart w:id="6" w:name="_Toc210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电子用高纯气体项目高度重视文档的质量和准确性，以支持电子用高纯气体项目的各项活动和决策。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文档的编制始于电子用高纯气体项目计划的初期，我们制定了详细的文档编制计划，明确了每个文档的内容、格式和编写责任人。在电子用高纯气体项目启动阶段，我们首先编制了电子用高纯气体项目章程，明确定义了电子用高纯气体项目的目标、范围、风险等关键要素。随后，电子用高纯气体项目团队根据计划陆续编制了需求文档、设计文档、测试文档等各类文档，确保电子用高纯气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用高纯气体项目管理中的重要环节，旨在确保电子用高纯气体项目文档符合质量标准和电子用高纯气体项目需求。在电子用高纯气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用高纯气体项目相关利益方和专业领域的专家对文档进行独立审查。这有助于获取更全面、客观的反馈，确保电子用高纯气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电子用高纯气体项目在文档编制与审查方面建立了严格的管理机制，通过规范的流程和多维度的审查，确保电子用高纯气体项目文档的质量、准确性和可靠性，为电子用高纯气体项目的顺利推进提供了有力支持。</w:t>
      </w:r>
    </w:p>
    <w:p>
      <w:pPr>
        <w:pStyle w:val="Heading2"/>
        <w:ind w:firstLine="560" w:firstLineChars="200"/>
        <w:rPr>
          <w:rFonts w:ascii="仿宋" w:eastAsia="仿宋" w:hAnsi="仿宋" w:cs="仿宋" w:hint="eastAsia"/>
          <w:sz w:val="28"/>
          <w:lang w:eastAsia="zh-CN"/>
        </w:rPr>
      </w:pPr>
      <w:bookmarkStart w:id="7" w:name="_Toc2080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我们通过多渠道发布文档，包括电子邮件、电子用高纯气体项目管理平台、内部网站等，以满足不同团队成员的偏好和需求。多渠道发布确保了信息的全面覆盖。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我们采用了精细的权限控制，确保只有授权人员可以访问敏感信息。这种安全措施保护了电子用高纯气体项目文档的机密性，防止了未经授权的信息泄露。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4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用高纯气体项目生命周期中一个至关重要的环节，直接关系到电子用高纯气体项目信息的长期保存和历史记录的完整性。在电子用高纯气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986"/>
      <w:r>
        <w:rPr>
          <w:rFonts w:ascii="仿宋" w:eastAsia="仿宋" w:hAnsi="仿宋" w:cs="仿宋" w:hint="eastAsia"/>
          <w:sz w:val="28"/>
          <w:lang w:eastAsia="zh-CN"/>
        </w:rPr>
        <w:t>三、电子用高纯气体项目选址可行性分析</w:t>
      </w:r>
      <w:bookmarkEnd w:id="9"/>
    </w:p>
    <w:p>
      <w:pPr>
        <w:pStyle w:val="Heading2"/>
        <w:rPr>
          <w:rFonts w:ascii="仿宋" w:eastAsia="仿宋" w:hAnsi="仿宋" w:cs="仿宋" w:hint="eastAsia"/>
          <w:lang w:eastAsia="zh-CN"/>
        </w:rPr>
      </w:pPr>
      <w:bookmarkStart w:id="10" w:name="_Toc9586"/>
      <w:r>
        <w:rPr>
          <w:rFonts w:ascii="仿宋" w:eastAsia="仿宋" w:hAnsi="仿宋" w:cs="仿宋" w:hint="eastAsia"/>
          <w:lang w:eastAsia="zh-CN"/>
        </w:rPr>
        <w:t>(一)、电子用高纯气体项目选址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该电子用高纯气体项目选址位于XX省XX市XX区XXX街道</w:t>
      </w:r>
    </w:p>
    <w:p>
      <w:pPr>
        <w:pStyle w:val="Heading2"/>
        <w:ind w:firstLine="560" w:firstLineChars="200"/>
        <w:rPr>
          <w:rFonts w:ascii="仿宋" w:eastAsia="仿宋" w:hAnsi="仿宋" w:cs="仿宋" w:hint="eastAsia"/>
          <w:sz w:val="28"/>
          <w:lang w:eastAsia="zh-CN"/>
        </w:rPr>
      </w:pPr>
      <w:bookmarkStart w:id="11" w:name="_Toc268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电子用高纯气体项目的征地面积将根据电子用高纯气体项目的实际规模和需求进行精确规划。具体面积XXX平方米，旨在确保电子用高纯气体项目不仅能够满足当前的发展需求，还能够预留空间以适应未来的扩展。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净用地面积是在征地面积基础上去除不可利用面积后的实际可开发用地。具体面积XXX平方米，考虑到环保、交通、安全等多方面因素，以确保电子用高纯气体项目在整体利用效率上达到最优。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电子用高纯气体项目计划建设的建筑总规模具体面积XXX平方米。这一规模的确定综合考虑了电子用高纯气体项目的性质、规模，以及城市规划的相关要求，确保建筑布局与周边环境协调一致。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绿地率是电子用高纯气体项目用地中被规划为绿地的比例。具体面积XXX平方米，旨在通过合理规划绿地，改善电子用高纯气体项目周边环境，提升居民生活质量，并符合城市整体绿化规划。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容积率是用地上可以建设的建筑总体积与用地面积之比。具体面积XXX，通过合理的容积率规划，确保电子用高纯气体项目建筑规模与周边环境和谐共生。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用高纯气体项目选址与当地城市规划相一致，具体面积XXX平方米。通过与城市规划部门深入沟通，确保电子用高纯气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用高纯气体项目选址符合当地产业政策，具体面积XXX平方米。这包括电子用高纯气体项目对当地经济的促进作用，以及对相关产业的带动效应，确保电子用高纯气体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用地总体要求必须符合环保和可持续发展的原则，具体面积XXX平方米。通过采用绿色建筑设计、节能减排等措施，确保电子用高纯气体项目在建设和运营过程中对环境的影响最小化，达到可持续发展的要求。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确保电子用高纯气体项目选址具备必要的公共设施配套，具体面积XXX平方米。这包括交通便利性、教育、医疗等基础设施，以提高居民生活品质，使得电子用高纯气体项目选址更具吸引力。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考虑用地总体要求对当地社会稳定性的影响，具体面积XXX平方米。通过深入了解当地社区反馈，确保电子用高纯气体项目的选址和建设过程对当地社会和谐稳定产生积极作用。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用高纯气体项目选址不仅符合法规和规划，还在实际操作中具有可行性。这一全面规划将为电子用高纯气体项目的成功实施提供坚实的基础，确保电子用高纯气体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0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用高纯气体项目的设备规划和空间设计中，我们将采取灵活设备布局的措施。设备布局将根据实际需求进行灵活设计，避免不必要的浪费。通过合理规划设备摆放位置，我们将提高设备的利用率，减少设备间距，以确保电子用高纯气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用高纯气体项目内部引入共享设施的概念，例如共享会议室、办公区等。通过这种方式，我们可以减少对资源的重复建设，提高资源共享效率，从而减小电子用高纯气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12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子用高纯气体项目的总图布置中，我们将不同功能区域进行明确的规划，以最大程度满足电子用高纯气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72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子用高纯气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用高纯气体项目对环境的影响是综合评价的重要因素之一。我们将详细考虑选址周边的自然环境、生态保护区、水源地等情况，确保电子用高纯气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对选址的评价还需充分考虑当地政府的产业政策和法规。我们将详细了解电子用高纯气体项目所在地的相关政策，确保电子用高纯气体项目的规划和运营与当地法规相符，降低不必要的法律风险。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考虑到社会稳定性对企业运营的重要性，我们将评估选址地区的社会安全情况、劳工关系、社区反馈等方面，以确保电子用高纯气体项目的建设和运营不会受到社会稳定性的负面影响。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最后，我们将综合考虑用地成本，包括土地购置费用、土地开发成本等。通过对用地成本的详细评估，我们能够做出更为精确的经济效益分析，为电子用高纯气体项目的投资决策提供有力支持。</w:t>
      </w:r>
    </w:p>
    <w:p>
      <w:pPr>
        <w:pStyle w:val="Heading1"/>
        <w:ind w:firstLine="560" w:firstLineChars="200"/>
        <w:rPr>
          <w:rFonts w:ascii="仿宋" w:eastAsia="仿宋" w:hAnsi="仿宋" w:cs="仿宋" w:hint="eastAsia"/>
          <w:sz w:val="28"/>
          <w:lang w:eastAsia="zh-CN"/>
        </w:rPr>
      </w:pPr>
      <w:bookmarkStart w:id="15" w:name="_Toc26362"/>
      <w:r>
        <w:rPr>
          <w:rFonts w:ascii="仿宋" w:eastAsia="仿宋" w:hAnsi="仿宋" w:cs="仿宋" w:hint="eastAsia"/>
          <w:sz w:val="28"/>
          <w:lang w:eastAsia="zh-CN"/>
        </w:rPr>
        <w:t>四、电子用高纯气体项目土建工程</w:t>
      </w:r>
      <w:bookmarkEnd w:id="15"/>
    </w:p>
    <w:p>
      <w:pPr>
        <w:pStyle w:val="Heading2"/>
        <w:rPr>
          <w:rFonts w:ascii="仿宋" w:eastAsia="仿宋" w:hAnsi="仿宋" w:cs="仿宋" w:hint="eastAsia"/>
          <w:lang w:eastAsia="zh-CN"/>
        </w:rPr>
      </w:pPr>
      <w:bookmarkStart w:id="16" w:name="_Toc218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在电子用高纯气体项目的建筑工程设计中，我们将秉承一系列重要的设计原则，以确保电子用高纯气体项目建筑在功能、美观、可持续性等方面达到最佳效果。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首要原则是确保建筑的功能性得到最大化的发挥。我们将充分理解电子用高纯气体项目的实际需求，合理布局各个功能区域，保证建筑在满足业务需求的同时，提供高效的工作环境。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在建筑设计中，我们将综合考虑建设和运营成本。通过精细的经济效益分析，确保设计方案在高效利用资源的同时，对电子用高纯气体项目的长期盈利能力有积极的贡献。</w:t>
      </w:r>
    </w:p>
    <w:p>
      <w:pPr>
        <w:pStyle w:val="Heading2"/>
        <w:ind w:firstLine="560" w:firstLineChars="200"/>
        <w:rPr>
          <w:rFonts w:ascii="仿宋" w:eastAsia="仿宋" w:hAnsi="仿宋" w:cs="仿宋" w:hint="eastAsia"/>
          <w:sz w:val="28"/>
          <w:lang w:eastAsia="zh-CN"/>
        </w:rPr>
      </w:pPr>
      <w:bookmarkStart w:id="17" w:name="_Toc2049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的土建工程设计中，我们将精准设定设计年限，结合电子用高纯气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https://d.book118.com/746223013110010101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35896"/>
    <w:rsid w:val="5A235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2301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2024-03-02T03:56:00Z</dcterms:created>
  <dcterms:modified xsi:type="dcterms:W3CDTF">2024-03-02T03:56:18Z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5408BC21C0EA4CF98611B54CF434E76E_11</vt:lpwstr>
  </property>
  <property fmtid="{D5CDD505-2E9C-101B-9397-08002B2CF9AE}" pid="3" name="KSOProductBuildVer">
    <vt:lpwstr>2052-12.1.0.16388</vt:lpwstr>
  </property>
</Properties>
</file>