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麦角固醇及其衍生物维生素D项目计划设计方案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4" w:history="1">
        <w:r>
          <w:rPr>
            <w:rFonts w:ascii="仿宋" w:eastAsia="仿宋" w:hAnsi="仿宋" w:cs="仿宋" w:hint="eastAsia"/>
            <w:lang w:eastAsia="zh-CN"/>
          </w:rPr>
          <w:t>前言</w:t>
        </w:r>
        <w:r>
          <w:tab/>
        </w:r>
        <w:r>
          <w:fldChar w:fldCharType="begin"/>
        </w:r>
        <w:r>
          <w:instrText xml:space="preserve"> PAGEREF _Toc26714 \h </w:instrText>
        </w:r>
        <w:r>
          <w:fldChar w:fldCharType="separate"/>
        </w:r>
        <w:r>
          <w:t>3</w:t>
        </w:r>
        <w:r>
          <w:fldChar w:fldCharType="end"/>
        </w:r>
      </w:hyperlink>
    </w:p>
    <w:p>
      <w:pPr>
        <w:pStyle w:val="TOC1"/>
        <w:tabs>
          <w:tab w:val="right" w:leader="dot" w:pos="8306"/>
        </w:tabs>
      </w:pPr>
      <w:hyperlink w:anchor="_Toc22337" w:history="1">
        <w:r>
          <w:rPr>
            <w:rFonts w:ascii="仿宋" w:eastAsia="仿宋" w:hAnsi="仿宋" w:cs="仿宋" w:hint="eastAsia"/>
            <w:lang w:eastAsia="zh-CN"/>
          </w:rPr>
          <w:t>一、工艺说明</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7528" w:history="1">
        <w:r>
          <w:rPr>
            <w:rFonts w:ascii="仿宋" w:eastAsia="仿宋" w:hAnsi="仿宋" w:cs="仿宋" w:hint="eastAsia"/>
            <w:lang w:eastAsia="zh-CN"/>
          </w:rPr>
          <w:t>(一)、技术管理特点</w:t>
        </w:r>
        <w:r>
          <w:tab/>
        </w:r>
        <w:r>
          <w:fldChar w:fldCharType="begin"/>
        </w:r>
        <w:r>
          <w:instrText xml:space="preserve"> PAGEREF _Toc7528 \h </w:instrText>
        </w:r>
        <w:r>
          <w:fldChar w:fldCharType="separate"/>
        </w:r>
        <w:r>
          <w:t>3</w:t>
        </w:r>
        <w:r>
          <w:fldChar w:fldCharType="end"/>
        </w:r>
      </w:hyperlink>
    </w:p>
    <w:p>
      <w:pPr>
        <w:pStyle w:val="TOC2"/>
        <w:tabs>
          <w:tab w:val="right" w:leader="dot" w:pos="8306"/>
        </w:tabs>
      </w:pPr>
      <w:hyperlink w:anchor="_Toc26701" w:history="1">
        <w:r>
          <w:rPr>
            <w:rFonts w:ascii="仿宋" w:eastAsia="仿宋" w:hAnsi="仿宋" w:cs="仿宋" w:hint="eastAsia"/>
            <w:lang w:eastAsia="zh-CN"/>
          </w:rPr>
          <w:t>(二)、麦角固醇及其衍生物维生素D项目工艺技术设计方案</w:t>
        </w:r>
        <w:r>
          <w:tab/>
        </w:r>
        <w:r>
          <w:fldChar w:fldCharType="begin"/>
        </w:r>
        <w:r>
          <w:instrText xml:space="preserve"> PAGEREF _Toc26701 \h </w:instrText>
        </w:r>
        <w:r>
          <w:fldChar w:fldCharType="separate"/>
        </w:r>
        <w:r>
          <w:t>4</w:t>
        </w:r>
        <w:r>
          <w:fldChar w:fldCharType="end"/>
        </w:r>
      </w:hyperlink>
    </w:p>
    <w:p>
      <w:pPr>
        <w:pStyle w:val="TOC2"/>
        <w:tabs>
          <w:tab w:val="right" w:leader="dot" w:pos="8306"/>
        </w:tabs>
      </w:pPr>
      <w:hyperlink w:anchor="_Toc28098" w:history="1">
        <w:r>
          <w:rPr>
            <w:rFonts w:ascii="仿宋" w:eastAsia="仿宋" w:hAnsi="仿宋" w:cs="仿宋" w:hint="eastAsia"/>
            <w:lang w:eastAsia="zh-CN"/>
          </w:rPr>
          <w:t>(三)、设备选型方案</w:t>
        </w:r>
        <w:r>
          <w:tab/>
        </w:r>
        <w:r>
          <w:fldChar w:fldCharType="begin"/>
        </w:r>
        <w:r>
          <w:instrText xml:space="preserve"> PAGEREF _Toc28098 \h </w:instrText>
        </w:r>
        <w:r>
          <w:fldChar w:fldCharType="separate"/>
        </w:r>
        <w:r>
          <w:t>6</w:t>
        </w:r>
        <w:r>
          <w:fldChar w:fldCharType="end"/>
        </w:r>
      </w:hyperlink>
    </w:p>
    <w:p>
      <w:pPr>
        <w:pStyle w:val="TOC1"/>
        <w:tabs>
          <w:tab w:val="right" w:leader="dot" w:pos="8306"/>
        </w:tabs>
      </w:pPr>
      <w:hyperlink w:anchor="_Toc12395" w:history="1">
        <w:r>
          <w:rPr>
            <w:rFonts w:ascii="仿宋" w:eastAsia="仿宋" w:hAnsi="仿宋" w:cs="仿宋" w:hint="eastAsia"/>
            <w:lang w:eastAsia="zh-CN"/>
          </w:rPr>
          <w:t>二、麦角固醇及其衍生物维生素D项目文档管理</w:t>
        </w:r>
        <w:r>
          <w:tab/>
        </w:r>
        <w:r>
          <w:fldChar w:fldCharType="begin"/>
        </w:r>
        <w:r>
          <w:instrText xml:space="preserve"> PAGEREF _Toc12395 \h </w:instrText>
        </w:r>
        <w:r>
          <w:fldChar w:fldCharType="separate"/>
        </w:r>
        <w:r>
          <w:t>7</w:t>
        </w:r>
        <w:r>
          <w:fldChar w:fldCharType="end"/>
        </w:r>
      </w:hyperlink>
    </w:p>
    <w:p>
      <w:pPr>
        <w:pStyle w:val="TOC2"/>
        <w:tabs>
          <w:tab w:val="right" w:leader="dot" w:pos="8306"/>
        </w:tabs>
      </w:pPr>
      <w:hyperlink w:anchor="_Toc7942" w:history="1">
        <w:r>
          <w:rPr>
            <w:rFonts w:ascii="仿宋" w:eastAsia="仿宋" w:hAnsi="仿宋" w:cs="仿宋" w:hint="eastAsia"/>
            <w:lang w:eastAsia="zh-CN"/>
          </w:rPr>
          <w:t>(一)、文档编制与审查</w:t>
        </w:r>
        <w:r>
          <w:tab/>
        </w:r>
        <w:r>
          <w:fldChar w:fldCharType="begin"/>
        </w:r>
        <w:r>
          <w:instrText xml:space="preserve"> PAGEREF _Toc7942 \h </w:instrText>
        </w:r>
        <w:r>
          <w:fldChar w:fldCharType="separate"/>
        </w:r>
        <w:r>
          <w:t>7</w:t>
        </w:r>
        <w:r>
          <w:fldChar w:fldCharType="end"/>
        </w:r>
      </w:hyperlink>
    </w:p>
    <w:p>
      <w:pPr>
        <w:pStyle w:val="TOC2"/>
        <w:tabs>
          <w:tab w:val="right" w:leader="dot" w:pos="8306"/>
        </w:tabs>
      </w:pPr>
      <w:hyperlink w:anchor="_Toc24670" w:history="1">
        <w:r>
          <w:rPr>
            <w:rFonts w:ascii="仿宋" w:eastAsia="仿宋" w:hAnsi="仿宋" w:cs="仿宋" w:hint="eastAsia"/>
            <w:lang w:eastAsia="zh-CN"/>
          </w:rPr>
          <w:t>(二)、文档发布与分发</w:t>
        </w:r>
        <w:r>
          <w:tab/>
        </w:r>
        <w:r>
          <w:fldChar w:fldCharType="begin"/>
        </w:r>
        <w:r>
          <w:instrText xml:space="preserve"> PAGEREF _Toc24670 \h </w:instrText>
        </w:r>
        <w:r>
          <w:fldChar w:fldCharType="separate"/>
        </w:r>
        <w:r>
          <w:t>9</w:t>
        </w:r>
        <w:r>
          <w:fldChar w:fldCharType="end"/>
        </w:r>
      </w:hyperlink>
    </w:p>
    <w:p>
      <w:pPr>
        <w:pStyle w:val="TOC2"/>
        <w:tabs>
          <w:tab w:val="right" w:leader="dot" w:pos="8306"/>
        </w:tabs>
      </w:pPr>
      <w:hyperlink w:anchor="_Toc8714" w:history="1">
        <w:r>
          <w:rPr>
            <w:rFonts w:ascii="仿宋" w:eastAsia="仿宋" w:hAnsi="仿宋" w:cs="仿宋" w:hint="eastAsia"/>
            <w:lang w:eastAsia="zh-CN"/>
          </w:rPr>
          <w:t>(三)、文档存档与归档</w:t>
        </w:r>
        <w:r>
          <w:tab/>
        </w:r>
        <w:r>
          <w:fldChar w:fldCharType="begin"/>
        </w:r>
        <w:r>
          <w:instrText xml:space="preserve"> PAGEREF _Toc8714 \h </w:instrText>
        </w:r>
        <w:r>
          <w:fldChar w:fldCharType="separate"/>
        </w:r>
        <w:r>
          <w:t>9</w:t>
        </w:r>
        <w:r>
          <w:fldChar w:fldCharType="end"/>
        </w:r>
      </w:hyperlink>
    </w:p>
    <w:p>
      <w:pPr>
        <w:pStyle w:val="TOC1"/>
        <w:tabs>
          <w:tab w:val="right" w:leader="dot" w:pos="8306"/>
        </w:tabs>
      </w:pPr>
      <w:hyperlink w:anchor="_Toc1116" w:history="1">
        <w:r>
          <w:rPr>
            <w:rFonts w:ascii="仿宋" w:eastAsia="仿宋" w:hAnsi="仿宋" w:cs="仿宋" w:hint="eastAsia"/>
            <w:lang w:eastAsia="zh-CN"/>
          </w:rPr>
          <w:t>三、麦角固醇及其衍生物维生素D项目可持续发展</w:t>
        </w:r>
        <w:r>
          <w:tab/>
        </w:r>
        <w:r>
          <w:fldChar w:fldCharType="begin"/>
        </w:r>
        <w:r>
          <w:instrText xml:space="preserve"> PAGEREF _Toc1116 \h </w:instrText>
        </w:r>
        <w:r>
          <w:fldChar w:fldCharType="separate"/>
        </w:r>
        <w:r>
          <w:t>11</w:t>
        </w:r>
        <w:r>
          <w:fldChar w:fldCharType="end"/>
        </w:r>
      </w:hyperlink>
    </w:p>
    <w:p>
      <w:pPr>
        <w:pStyle w:val="TOC2"/>
        <w:tabs>
          <w:tab w:val="right" w:leader="dot" w:pos="8306"/>
        </w:tabs>
      </w:pPr>
      <w:hyperlink w:anchor="_Toc32277" w:history="1">
        <w:r>
          <w:rPr>
            <w:rFonts w:ascii="仿宋" w:eastAsia="仿宋" w:hAnsi="仿宋" w:cs="仿宋" w:hint="eastAsia"/>
            <w:lang w:eastAsia="zh-CN"/>
          </w:rPr>
          <w:t>(一)、可持续战略与实践</w:t>
        </w:r>
        <w:r>
          <w:tab/>
        </w:r>
        <w:r>
          <w:fldChar w:fldCharType="begin"/>
        </w:r>
        <w:r>
          <w:instrText xml:space="preserve"> PAGEREF _Toc32277 \h </w:instrText>
        </w:r>
        <w:r>
          <w:fldChar w:fldCharType="separate"/>
        </w:r>
        <w:r>
          <w:t>11</w:t>
        </w:r>
        <w:r>
          <w:fldChar w:fldCharType="end"/>
        </w:r>
      </w:hyperlink>
    </w:p>
    <w:p>
      <w:pPr>
        <w:pStyle w:val="TOC2"/>
        <w:tabs>
          <w:tab w:val="right" w:leader="dot" w:pos="8306"/>
        </w:tabs>
      </w:pPr>
      <w:hyperlink w:anchor="_Toc10957" w:history="1">
        <w:r>
          <w:rPr>
            <w:rFonts w:ascii="仿宋" w:eastAsia="仿宋" w:hAnsi="仿宋" w:cs="仿宋" w:hint="eastAsia"/>
            <w:lang w:eastAsia="zh-CN"/>
          </w:rPr>
          <w:t>(二)、环保与社会责任</w:t>
        </w:r>
        <w:r>
          <w:tab/>
        </w:r>
        <w:r>
          <w:fldChar w:fldCharType="begin"/>
        </w:r>
        <w:r>
          <w:instrText xml:space="preserve"> PAGEREF _Toc10957 \h </w:instrText>
        </w:r>
        <w:r>
          <w:fldChar w:fldCharType="separate"/>
        </w:r>
        <w:r>
          <w:t>11</w:t>
        </w:r>
        <w:r>
          <w:fldChar w:fldCharType="end"/>
        </w:r>
      </w:hyperlink>
    </w:p>
    <w:p>
      <w:pPr>
        <w:pStyle w:val="TOC1"/>
        <w:tabs>
          <w:tab w:val="right" w:leader="dot" w:pos="8306"/>
        </w:tabs>
      </w:pPr>
      <w:hyperlink w:anchor="_Toc8997" w:history="1">
        <w:r>
          <w:rPr>
            <w:rFonts w:ascii="仿宋" w:eastAsia="仿宋" w:hAnsi="仿宋" w:cs="仿宋" w:hint="eastAsia"/>
            <w:lang w:eastAsia="zh-CN"/>
          </w:rPr>
          <w:t>四、产品规划分析</w:t>
        </w:r>
        <w:r>
          <w:tab/>
        </w:r>
        <w:r>
          <w:fldChar w:fldCharType="begin"/>
        </w:r>
        <w:r>
          <w:instrText xml:space="preserve"> PAGEREF _Toc8997 \h </w:instrText>
        </w:r>
        <w:r>
          <w:fldChar w:fldCharType="separate"/>
        </w:r>
        <w:r>
          <w:t>13</w:t>
        </w:r>
        <w:r>
          <w:fldChar w:fldCharType="end"/>
        </w:r>
      </w:hyperlink>
    </w:p>
    <w:p>
      <w:pPr>
        <w:pStyle w:val="TOC2"/>
        <w:tabs>
          <w:tab w:val="right" w:leader="dot" w:pos="8306"/>
        </w:tabs>
      </w:pPr>
      <w:hyperlink w:anchor="_Toc6669" w:history="1">
        <w:r>
          <w:rPr>
            <w:rFonts w:ascii="仿宋" w:eastAsia="仿宋" w:hAnsi="仿宋" w:cs="仿宋" w:hint="eastAsia"/>
            <w:lang w:eastAsia="zh-CN"/>
          </w:rPr>
          <w:t>(一)、产品规划</w:t>
        </w:r>
        <w:r>
          <w:tab/>
        </w:r>
        <w:r>
          <w:fldChar w:fldCharType="begin"/>
        </w:r>
        <w:r>
          <w:instrText xml:space="preserve"> PAGEREF _Toc6669 \h </w:instrText>
        </w:r>
        <w:r>
          <w:fldChar w:fldCharType="separate"/>
        </w:r>
        <w:r>
          <w:t>13</w:t>
        </w:r>
        <w:r>
          <w:fldChar w:fldCharType="end"/>
        </w:r>
      </w:hyperlink>
    </w:p>
    <w:p>
      <w:pPr>
        <w:pStyle w:val="TOC2"/>
        <w:tabs>
          <w:tab w:val="right" w:leader="dot" w:pos="8306"/>
        </w:tabs>
      </w:pPr>
      <w:hyperlink w:anchor="_Toc17207" w:history="1">
        <w:r>
          <w:rPr>
            <w:rFonts w:ascii="仿宋" w:eastAsia="仿宋" w:hAnsi="仿宋" w:cs="仿宋" w:hint="eastAsia"/>
            <w:lang w:eastAsia="zh-CN"/>
          </w:rPr>
          <w:t>(二)、建设规模</w:t>
        </w:r>
        <w:r>
          <w:tab/>
        </w:r>
        <w:r>
          <w:fldChar w:fldCharType="begin"/>
        </w:r>
        <w:r>
          <w:instrText xml:space="preserve"> PAGEREF _Toc17207 \h </w:instrText>
        </w:r>
        <w:r>
          <w:fldChar w:fldCharType="separate"/>
        </w:r>
        <w:r>
          <w:t>14</w:t>
        </w:r>
        <w:r>
          <w:fldChar w:fldCharType="end"/>
        </w:r>
      </w:hyperlink>
    </w:p>
    <w:p>
      <w:pPr>
        <w:pStyle w:val="TOC1"/>
        <w:tabs>
          <w:tab w:val="right" w:leader="dot" w:pos="8306"/>
        </w:tabs>
      </w:pPr>
      <w:hyperlink w:anchor="_Toc21766" w:history="1">
        <w:r>
          <w:rPr>
            <w:rFonts w:ascii="仿宋" w:eastAsia="仿宋" w:hAnsi="仿宋" w:cs="仿宋" w:hint="eastAsia"/>
            <w:lang w:eastAsia="zh-CN"/>
          </w:rPr>
          <w:t>五、市场分析、调研</w:t>
        </w:r>
        <w:r>
          <w:tab/>
        </w:r>
        <w:r>
          <w:fldChar w:fldCharType="begin"/>
        </w:r>
        <w:r>
          <w:instrText xml:space="preserve"> PAGEREF _Toc21766 \h </w:instrText>
        </w:r>
        <w:r>
          <w:fldChar w:fldCharType="separate"/>
        </w:r>
        <w:r>
          <w:t>15</w:t>
        </w:r>
        <w:r>
          <w:fldChar w:fldCharType="end"/>
        </w:r>
      </w:hyperlink>
    </w:p>
    <w:p>
      <w:pPr>
        <w:pStyle w:val="TOC2"/>
        <w:tabs>
          <w:tab w:val="right" w:leader="dot" w:pos="8306"/>
        </w:tabs>
      </w:pPr>
      <w:hyperlink w:anchor="_Toc4834" w:history="1">
        <w:r>
          <w:rPr>
            <w:rFonts w:ascii="仿宋" w:eastAsia="仿宋" w:hAnsi="仿宋" w:cs="仿宋" w:hint="eastAsia"/>
            <w:lang w:eastAsia="zh-CN"/>
          </w:rPr>
          <w:t>(一)、麦角固醇及其衍生物维生素D行业分析</w:t>
        </w:r>
        <w:r>
          <w:tab/>
        </w:r>
        <w:r>
          <w:fldChar w:fldCharType="begin"/>
        </w:r>
        <w:r>
          <w:instrText xml:space="preserve"> PAGEREF _Toc4834 \h </w:instrText>
        </w:r>
        <w:r>
          <w:fldChar w:fldCharType="separate"/>
        </w:r>
        <w:r>
          <w:t>15</w:t>
        </w:r>
        <w:r>
          <w:fldChar w:fldCharType="end"/>
        </w:r>
      </w:hyperlink>
    </w:p>
    <w:p>
      <w:pPr>
        <w:pStyle w:val="TOC2"/>
        <w:tabs>
          <w:tab w:val="right" w:leader="dot" w:pos="8306"/>
        </w:tabs>
      </w:pPr>
      <w:hyperlink w:anchor="_Toc28133" w:history="1">
        <w:r>
          <w:rPr>
            <w:rFonts w:ascii="仿宋" w:eastAsia="仿宋" w:hAnsi="仿宋" w:cs="仿宋" w:hint="eastAsia"/>
            <w:lang w:eastAsia="zh-CN"/>
          </w:rPr>
          <w:t>(二)、麦角固醇及其衍生物维生素D市场分析预测</w:t>
        </w:r>
        <w:r>
          <w:tab/>
        </w:r>
        <w:r>
          <w:fldChar w:fldCharType="begin"/>
        </w:r>
        <w:r>
          <w:instrText xml:space="preserve"> PAGEREF _Toc28133 \h </w:instrText>
        </w:r>
        <w:r>
          <w:fldChar w:fldCharType="separate"/>
        </w:r>
        <w:r>
          <w:t>16</w:t>
        </w:r>
        <w:r>
          <w:fldChar w:fldCharType="end"/>
        </w:r>
      </w:hyperlink>
    </w:p>
    <w:p>
      <w:pPr>
        <w:pStyle w:val="TOC1"/>
        <w:tabs>
          <w:tab w:val="right" w:leader="dot" w:pos="8306"/>
        </w:tabs>
      </w:pPr>
      <w:hyperlink w:anchor="_Toc5067" w:history="1">
        <w:r>
          <w:rPr>
            <w:rFonts w:ascii="仿宋" w:eastAsia="仿宋" w:hAnsi="仿宋" w:cs="仿宋" w:hint="eastAsia"/>
            <w:lang w:eastAsia="zh-CN"/>
          </w:rPr>
          <w:t>六、麦角固醇及其衍生物维生素D项目土建工程</w:t>
        </w:r>
        <w:r>
          <w:tab/>
        </w:r>
        <w:r>
          <w:fldChar w:fldCharType="begin"/>
        </w:r>
        <w:r>
          <w:instrText xml:space="preserve"> PAGEREF _Toc5067 \h </w:instrText>
        </w:r>
        <w:r>
          <w:fldChar w:fldCharType="separate"/>
        </w:r>
        <w:r>
          <w:t>17</w:t>
        </w:r>
        <w:r>
          <w:fldChar w:fldCharType="end"/>
        </w:r>
      </w:hyperlink>
    </w:p>
    <w:p>
      <w:pPr>
        <w:pStyle w:val="TOC2"/>
        <w:tabs>
          <w:tab w:val="right" w:leader="dot" w:pos="8306"/>
        </w:tabs>
      </w:pPr>
      <w:hyperlink w:anchor="_Toc24377" w:history="1">
        <w:r>
          <w:rPr>
            <w:rFonts w:ascii="仿宋" w:eastAsia="仿宋" w:hAnsi="仿宋" w:cs="仿宋" w:hint="eastAsia"/>
            <w:lang w:eastAsia="zh-CN"/>
          </w:rPr>
          <w:t>(一)、建筑工程设计原则</w:t>
        </w:r>
        <w:r>
          <w:tab/>
        </w:r>
        <w:r>
          <w:fldChar w:fldCharType="begin"/>
        </w:r>
        <w:r>
          <w:instrText xml:space="preserve"> PAGEREF _Toc24377 \h </w:instrText>
        </w:r>
        <w:r>
          <w:fldChar w:fldCharType="separate"/>
        </w:r>
        <w:r>
          <w:t>17</w:t>
        </w:r>
        <w:r>
          <w:fldChar w:fldCharType="end"/>
        </w:r>
      </w:hyperlink>
    </w:p>
    <w:p>
      <w:pPr>
        <w:pStyle w:val="TOC2"/>
        <w:tabs>
          <w:tab w:val="right" w:leader="dot" w:pos="8306"/>
        </w:tabs>
      </w:pPr>
      <w:hyperlink w:anchor="_Toc24509" w:history="1">
        <w:r>
          <w:rPr>
            <w:rFonts w:ascii="仿宋" w:eastAsia="仿宋" w:hAnsi="仿宋" w:cs="仿宋" w:hint="eastAsia"/>
            <w:lang w:eastAsia="zh-CN"/>
          </w:rPr>
          <w:t>(二)、土建工程设计年限及安全等级</w:t>
        </w:r>
        <w:r>
          <w:tab/>
        </w:r>
        <w:r>
          <w:fldChar w:fldCharType="begin"/>
        </w:r>
        <w:r>
          <w:instrText xml:space="preserve"> PAGEREF _Toc24509 \h </w:instrText>
        </w:r>
        <w:r>
          <w:fldChar w:fldCharType="separate"/>
        </w:r>
        <w:r>
          <w:t>18</w:t>
        </w:r>
        <w:r>
          <w:fldChar w:fldCharType="end"/>
        </w:r>
      </w:hyperlink>
    </w:p>
    <w:p>
      <w:pPr>
        <w:pStyle w:val="TOC2"/>
        <w:tabs>
          <w:tab w:val="right" w:leader="dot" w:pos="8306"/>
        </w:tabs>
      </w:pPr>
      <w:hyperlink w:anchor="_Toc10039" w:history="1">
        <w:r>
          <w:rPr>
            <w:rFonts w:ascii="仿宋" w:eastAsia="仿宋" w:hAnsi="仿宋" w:cs="仿宋" w:hint="eastAsia"/>
            <w:lang w:eastAsia="zh-CN"/>
          </w:rPr>
          <w:t>(三)、建筑工程设计总体要求</w:t>
        </w:r>
        <w:r>
          <w:tab/>
        </w:r>
        <w:r>
          <w:fldChar w:fldCharType="begin"/>
        </w:r>
        <w:r>
          <w:instrText xml:space="preserve"> PAGEREF _Toc10039 \h </w:instrText>
        </w:r>
        <w:r>
          <w:fldChar w:fldCharType="separate"/>
        </w:r>
        <w:r>
          <w:t>19</w:t>
        </w:r>
        <w:r>
          <w:fldChar w:fldCharType="end"/>
        </w:r>
      </w:hyperlink>
    </w:p>
    <w:p>
      <w:pPr>
        <w:pStyle w:val="TOC2"/>
        <w:tabs>
          <w:tab w:val="right" w:leader="dot" w:pos="8306"/>
        </w:tabs>
      </w:pPr>
      <w:hyperlink w:anchor="_Toc24932" w:history="1">
        <w:r>
          <w:rPr>
            <w:rFonts w:ascii="仿宋" w:eastAsia="仿宋" w:hAnsi="仿宋" w:cs="仿宋" w:hint="eastAsia"/>
            <w:lang w:eastAsia="zh-CN"/>
          </w:rPr>
          <w:t>(四)、土建工程建设指标</w:t>
        </w:r>
        <w:r>
          <w:tab/>
        </w:r>
        <w:r>
          <w:fldChar w:fldCharType="begin"/>
        </w:r>
        <w:r>
          <w:instrText xml:space="preserve"> PAGEREF _Toc24932 \h </w:instrText>
        </w:r>
        <w:r>
          <w:fldChar w:fldCharType="separate"/>
        </w:r>
        <w:r>
          <w:t>20</w:t>
        </w:r>
        <w:r>
          <w:fldChar w:fldCharType="end"/>
        </w:r>
      </w:hyperlink>
    </w:p>
    <w:p>
      <w:pPr>
        <w:pStyle w:val="TOC1"/>
        <w:tabs>
          <w:tab w:val="right" w:leader="dot" w:pos="8306"/>
        </w:tabs>
      </w:pPr>
      <w:hyperlink w:anchor="_Toc32255" w:history="1">
        <w:r>
          <w:rPr>
            <w:rFonts w:ascii="仿宋" w:eastAsia="仿宋" w:hAnsi="仿宋" w:cs="仿宋" w:hint="eastAsia"/>
            <w:lang w:eastAsia="zh-CN"/>
          </w:rPr>
          <w:t>七、麦角固醇及其衍生物维生素D项目人力资源培养与发展</w:t>
        </w:r>
        <w:r>
          <w:tab/>
        </w:r>
        <w:r>
          <w:fldChar w:fldCharType="begin"/>
        </w:r>
        <w:r>
          <w:instrText xml:space="preserve"> PAGEREF _Toc32255 \h </w:instrText>
        </w:r>
        <w:r>
          <w:fldChar w:fldCharType="separate"/>
        </w:r>
        <w:r>
          <w:t>20</w:t>
        </w:r>
        <w:r>
          <w:fldChar w:fldCharType="end"/>
        </w:r>
      </w:hyperlink>
    </w:p>
    <w:p>
      <w:pPr>
        <w:pStyle w:val="TOC2"/>
        <w:tabs>
          <w:tab w:val="right" w:leader="dot" w:pos="8306"/>
        </w:tabs>
      </w:pPr>
      <w:hyperlink w:anchor="_Toc4091" w:history="1">
        <w:r>
          <w:rPr>
            <w:rFonts w:ascii="仿宋" w:eastAsia="仿宋" w:hAnsi="仿宋" w:cs="仿宋" w:hint="eastAsia"/>
            <w:lang w:eastAsia="zh-CN"/>
          </w:rPr>
          <w:t>(一)、人才需求与规划</w:t>
        </w:r>
        <w:r>
          <w:tab/>
        </w:r>
        <w:r>
          <w:fldChar w:fldCharType="begin"/>
        </w:r>
        <w:r>
          <w:instrText xml:space="preserve"> PAGEREF _Toc4091 \h </w:instrText>
        </w:r>
        <w:r>
          <w:fldChar w:fldCharType="separate"/>
        </w:r>
        <w:r>
          <w:t>20</w:t>
        </w:r>
        <w:r>
          <w:fldChar w:fldCharType="end"/>
        </w:r>
      </w:hyperlink>
    </w:p>
    <w:p>
      <w:pPr>
        <w:pStyle w:val="TOC2"/>
        <w:tabs>
          <w:tab w:val="right" w:leader="dot" w:pos="8306"/>
        </w:tabs>
      </w:pPr>
      <w:hyperlink w:anchor="_Toc1805" w:history="1">
        <w:r>
          <w:rPr>
            <w:rFonts w:ascii="仿宋" w:eastAsia="仿宋" w:hAnsi="仿宋" w:cs="仿宋" w:hint="eastAsia"/>
            <w:lang w:eastAsia="zh-CN"/>
          </w:rPr>
          <w:t>(二)、培训与发展计划</w:t>
        </w:r>
        <w:r>
          <w:tab/>
        </w:r>
        <w:r>
          <w:fldChar w:fldCharType="begin"/>
        </w:r>
        <w:r>
          <w:instrText xml:space="preserve"> PAGEREF _Toc1805 \h </w:instrText>
        </w:r>
        <w:r>
          <w:fldChar w:fldCharType="separate"/>
        </w:r>
        <w:r>
          <w:t>21</w:t>
        </w:r>
        <w:r>
          <w:fldChar w:fldCharType="end"/>
        </w:r>
      </w:hyperlink>
    </w:p>
    <w:p>
      <w:pPr>
        <w:pStyle w:val="TOC1"/>
        <w:tabs>
          <w:tab w:val="right" w:leader="dot" w:pos="8306"/>
        </w:tabs>
      </w:pPr>
      <w:hyperlink w:anchor="_Toc11641" w:history="1">
        <w:r>
          <w:rPr>
            <w:rFonts w:ascii="仿宋" w:eastAsia="仿宋" w:hAnsi="仿宋" w:cs="仿宋" w:hint="eastAsia"/>
            <w:lang w:eastAsia="zh-CN"/>
          </w:rPr>
          <w:t>八、麦角固醇及其衍生物维生素D项目财务管理</w:t>
        </w:r>
        <w:r>
          <w:tab/>
        </w:r>
        <w:r>
          <w:fldChar w:fldCharType="begin"/>
        </w:r>
        <w:r>
          <w:instrText xml:space="preserve"> PAGEREF _Toc11641 \h </w:instrText>
        </w:r>
        <w:r>
          <w:fldChar w:fldCharType="separate"/>
        </w:r>
        <w:r>
          <w:t>21</w:t>
        </w:r>
        <w:r>
          <w:fldChar w:fldCharType="end"/>
        </w:r>
      </w:hyperlink>
    </w:p>
    <w:p>
      <w:pPr>
        <w:pStyle w:val="TOC2"/>
        <w:tabs>
          <w:tab w:val="right" w:leader="dot" w:pos="8306"/>
        </w:tabs>
      </w:pPr>
      <w:hyperlink w:anchor="_Toc8000" w:history="1">
        <w:r>
          <w:rPr>
            <w:rFonts w:ascii="仿宋" w:eastAsia="仿宋" w:hAnsi="仿宋" w:cs="仿宋" w:hint="eastAsia"/>
            <w:lang w:eastAsia="zh-CN"/>
          </w:rPr>
          <w:t>(一)、资金需求大</w:t>
        </w:r>
        <w:r>
          <w:tab/>
        </w:r>
        <w:r>
          <w:fldChar w:fldCharType="begin"/>
        </w:r>
        <w:r>
          <w:instrText xml:space="preserve"> PAGEREF _Toc8000 \h </w:instrText>
        </w:r>
        <w:r>
          <w:fldChar w:fldCharType="separate"/>
        </w:r>
        <w:r>
          <w:t>21</w:t>
        </w:r>
        <w:r>
          <w:fldChar w:fldCharType="end"/>
        </w:r>
      </w:hyperlink>
    </w:p>
    <w:p>
      <w:pPr>
        <w:pStyle w:val="TOC2"/>
        <w:tabs>
          <w:tab w:val="right" w:leader="dot" w:pos="8306"/>
        </w:tabs>
      </w:pPr>
      <w:hyperlink w:anchor="_Toc17142" w:history="1">
        <w:r>
          <w:rPr>
            <w:rFonts w:ascii="仿宋" w:eastAsia="仿宋" w:hAnsi="仿宋" w:cs="仿宋" w:hint="eastAsia"/>
            <w:lang w:eastAsia="zh-CN"/>
          </w:rPr>
          <w:t>(二)、研发周期长</w:t>
        </w:r>
        <w:r>
          <w:tab/>
        </w:r>
        <w:r>
          <w:fldChar w:fldCharType="begin"/>
        </w:r>
        <w:r>
          <w:instrText xml:space="preserve"> PAGEREF _Toc17142 \h </w:instrText>
        </w:r>
        <w:r>
          <w:fldChar w:fldCharType="separate"/>
        </w:r>
        <w:r>
          <w:t>22</w:t>
        </w:r>
        <w:r>
          <w:fldChar w:fldCharType="end"/>
        </w:r>
      </w:hyperlink>
    </w:p>
    <w:p>
      <w:pPr>
        <w:pStyle w:val="TOC2"/>
        <w:tabs>
          <w:tab w:val="right" w:leader="dot" w:pos="8306"/>
        </w:tabs>
      </w:pPr>
      <w:hyperlink w:anchor="_Toc13348" w:history="1">
        <w:r>
          <w:rPr>
            <w:rFonts w:ascii="仿宋" w:eastAsia="仿宋" w:hAnsi="仿宋" w:cs="仿宋" w:hint="eastAsia"/>
            <w:lang w:eastAsia="zh-CN"/>
          </w:rPr>
          <w:t>(三)、市场风险大</w:t>
        </w:r>
        <w:r>
          <w:tab/>
        </w:r>
        <w:r>
          <w:fldChar w:fldCharType="begin"/>
        </w:r>
        <w:r>
          <w:instrText xml:space="preserve"> PAGEREF _Toc13348 \h </w:instrText>
        </w:r>
        <w:r>
          <w:fldChar w:fldCharType="separate"/>
        </w:r>
        <w:r>
          <w:t>24</w:t>
        </w:r>
        <w:r>
          <w:fldChar w:fldCharType="end"/>
        </w:r>
      </w:hyperlink>
    </w:p>
    <w:p>
      <w:pPr>
        <w:pStyle w:val="TOC2"/>
        <w:tabs>
          <w:tab w:val="right" w:leader="dot" w:pos="8306"/>
        </w:tabs>
      </w:pPr>
      <w:hyperlink w:anchor="_Toc13662" w:history="1">
        <w:r>
          <w:rPr>
            <w:rFonts w:ascii="仿宋" w:eastAsia="仿宋" w:hAnsi="仿宋" w:cs="仿宋" w:hint="eastAsia"/>
            <w:lang w:eastAsia="zh-CN"/>
          </w:rPr>
          <w:t>(四)、利润率高</w:t>
        </w:r>
        <w:r>
          <w:tab/>
        </w:r>
        <w:r>
          <w:fldChar w:fldCharType="begin"/>
        </w:r>
        <w:r>
          <w:instrText xml:space="preserve"> PAGEREF _Toc13662 \h </w:instrText>
        </w:r>
        <w:r>
          <w:fldChar w:fldCharType="separate"/>
        </w:r>
        <w:r>
          <w:t>27</w:t>
        </w:r>
        <w:r>
          <w:fldChar w:fldCharType="end"/>
        </w:r>
      </w:hyperlink>
    </w:p>
    <w:p>
      <w:pPr>
        <w:pStyle w:val="TOC1"/>
        <w:tabs>
          <w:tab w:val="right" w:leader="dot" w:pos="8306"/>
        </w:tabs>
      </w:pPr>
      <w:hyperlink w:anchor="_Toc13908" w:history="1">
        <w:r>
          <w:rPr>
            <w:rFonts w:ascii="仿宋" w:eastAsia="仿宋" w:hAnsi="仿宋" w:cs="仿宋" w:hint="eastAsia"/>
            <w:lang w:eastAsia="zh-CN"/>
          </w:rPr>
          <w:t>九、生产安全保护</w:t>
        </w:r>
        <w:r>
          <w:tab/>
        </w:r>
        <w:r>
          <w:fldChar w:fldCharType="begin"/>
        </w:r>
        <w:r>
          <w:instrText xml:space="preserve"> PAGEREF _Toc13908 \h </w:instrText>
        </w:r>
        <w:r>
          <w:fldChar w:fldCharType="separate"/>
        </w:r>
        <w:r>
          <w:t>29</w:t>
        </w:r>
        <w:r>
          <w:fldChar w:fldCharType="end"/>
        </w:r>
      </w:hyperlink>
    </w:p>
    <w:p>
      <w:pPr>
        <w:pStyle w:val="TOC2"/>
        <w:tabs>
          <w:tab w:val="right" w:leader="dot" w:pos="8306"/>
        </w:tabs>
      </w:pPr>
      <w:hyperlink w:anchor="_Toc23733" w:history="1">
        <w:r>
          <w:rPr>
            <w:rFonts w:ascii="仿宋" w:eastAsia="仿宋" w:hAnsi="仿宋" w:cs="仿宋" w:hint="eastAsia"/>
            <w:lang w:eastAsia="zh-CN"/>
          </w:rPr>
          <w:t>(一)、消防安全</w:t>
        </w:r>
        <w:r>
          <w:tab/>
        </w:r>
        <w:r>
          <w:fldChar w:fldCharType="begin"/>
        </w:r>
        <w:r>
          <w:instrText xml:space="preserve"> PAGEREF _Toc23733 \h </w:instrText>
        </w:r>
        <w:r>
          <w:fldChar w:fldCharType="separate"/>
        </w:r>
        <w:r>
          <w:t>29</w:t>
        </w:r>
        <w:r>
          <w:fldChar w:fldCharType="end"/>
        </w:r>
      </w:hyperlink>
    </w:p>
    <w:p>
      <w:pPr>
        <w:pStyle w:val="TOC2"/>
        <w:tabs>
          <w:tab w:val="right" w:leader="dot" w:pos="8306"/>
        </w:tabs>
      </w:pPr>
      <w:hyperlink w:anchor="_Toc2103" w:history="1">
        <w:r>
          <w:rPr>
            <w:rFonts w:ascii="仿宋" w:eastAsia="仿宋" w:hAnsi="仿宋" w:cs="仿宋" w:hint="eastAsia"/>
            <w:lang w:eastAsia="zh-CN"/>
          </w:rPr>
          <w:t>(二)、防火防爆总图布置措施</w:t>
        </w:r>
        <w:r>
          <w:tab/>
        </w:r>
        <w:r>
          <w:fldChar w:fldCharType="begin"/>
        </w:r>
        <w:r>
          <w:instrText xml:space="preserve"> PAGEREF _Toc2103 \h </w:instrText>
        </w:r>
        <w:r>
          <w:fldChar w:fldCharType="separate"/>
        </w:r>
        <w:r>
          <w:t>31</w:t>
        </w:r>
        <w:r>
          <w:fldChar w:fldCharType="end"/>
        </w:r>
      </w:hyperlink>
    </w:p>
    <w:p>
      <w:pPr>
        <w:pStyle w:val="TOC2"/>
        <w:tabs>
          <w:tab w:val="right" w:leader="dot" w:pos="8306"/>
        </w:tabs>
      </w:pPr>
      <w:hyperlink w:anchor="_Toc6770" w:history="1">
        <w:r>
          <w:rPr>
            <w:rFonts w:ascii="仿宋" w:eastAsia="仿宋" w:hAnsi="仿宋" w:cs="仿宋" w:hint="eastAsia"/>
            <w:lang w:eastAsia="zh-CN"/>
          </w:rPr>
          <w:t>(三)、自然灾害防范措施</w:t>
        </w:r>
        <w:r>
          <w:tab/>
        </w:r>
        <w:r>
          <w:fldChar w:fldCharType="begin"/>
        </w:r>
        <w:r>
          <w:instrText xml:space="preserve"> PAGEREF _Toc6770 \h </w:instrText>
        </w:r>
        <w:r>
          <w:fldChar w:fldCharType="separate"/>
        </w:r>
        <w:r>
          <w:t>32</w:t>
        </w:r>
        <w:r>
          <w:fldChar w:fldCharType="end"/>
        </w:r>
      </w:hyperlink>
    </w:p>
    <w:p>
      <w:pPr>
        <w:pStyle w:val="TOC2"/>
        <w:tabs>
          <w:tab w:val="right" w:leader="dot" w:pos="8306"/>
        </w:tabs>
      </w:pPr>
      <w:hyperlink w:anchor="_Toc4968" w:history="1">
        <w:r>
          <w:rPr>
            <w:rFonts w:ascii="仿宋" w:eastAsia="仿宋" w:hAnsi="仿宋" w:cs="仿宋" w:hint="eastAsia"/>
            <w:lang w:eastAsia="zh-CN"/>
          </w:rPr>
          <w:t>(四)、安全色及安全标志使用要求</w:t>
        </w:r>
        <w:r>
          <w:tab/>
        </w:r>
        <w:r>
          <w:fldChar w:fldCharType="begin"/>
        </w:r>
        <w:r>
          <w:instrText xml:space="preserve"> PAGEREF _Toc4968 \h </w:instrText>
        </w:r>
        <w:r>
          <w:fldChar w:fldCharType="separate"/>
        </w:r>
        <w:r>
          <w:t>33</w:t>
        </w:r>
        <w:r>
          <w:fldChar w:fldCharType="end"/>
        </w:r>
      </w:hyperlink>
    </w:p>
    <w:p>
      <w:pPr>
        <w:pStyle w:val="TOC2"/>
        <w:tabs>
          <w:tab w:val="right" w:leader="dot" w:pos="8306"/>
        </w:tabs>
      </w:pPr>
      <w:hyperlink w:anchor="_Toc4031" w:history="1">
        <w:r>
          <w:rPr>
            <w:rFonts w:ascii="仿宋" w:eastAsia="仿宋" w:hAnsi="仿宋" w:cs="仿宋" w:hint="eastAsia"/>
            <w:lang w:eastAsia="zh-CN"/>
          </w:rPr>
          <w:t>(五)、防尘防毒措施</w:t>
        </w:r>
        <w:r>
          <w:tab/>
        </w:r>
        <w:r>
          <w:fldChar w:fldCharType="begin"/>
        </w:r>
        <w:r>
          <w:instrText xml:space="preserve"> PAGEREF _Toc4031 \h </w:instrText>
        </w:r>
        <w:r>
          <w:fldChar w:fldCharType="separate"/>
        </w:r>
        <w:r>
          <w:t>34</w:t>
        </w:r>
        <w:r>
          <w:fldChar w:fldCharType="end"/>
        </w:r>
      </w:hyperlink>
    </w:p>
    <w:p>
      <w:pPr>
        <w:pStyle w:val="TOC2"/>
        <w:tabs>
          <w:tab w:val="right" w:leader="dot" w:pos="8306"/>
        </w:tabs>
      </w:pPr>
      <w:hyperlink w:anchor="_Toc17024" w:history="1">
        <w:r>
          <w:rPr>
            <w:rFonts w:ascii="仿宋" w:eastAsia="仿宋" w:hAnsi="仿宋" w:cs="仿宋" w:hint="eastAsia"/>
            <w:lang w:eastAsia="zh-CN"/>
          </w:rPr>
          <w:t>(六)、防静电、触电防护及防雷措施</w:t>
        </w:r>
        <w:r>
          <w:tab/>
        </w:r>
        <w:r>
          <w:fldChar w:fldCharType="begin"/>
        </w:r>
        <w:r>
          <w:instrText xml:space="preserve"> PAGEREF _Toc17024 \h </w:instrText>
        </w:r>
        <w:r>
          <w:fldChar w:fldCharType="separate"/>
        </w:r>
        <w:r>
          <w:t>35</w:t>
        </w:r>
        <w:r>
          <w:fldChar w:fldCharType="end"/>
        </w:r>
      </w:hyperlink>
    </w:p>
    <w:p>
      <w:pPr>
        <w:pStyle w:val="TOC2"/>
        <w:tabs>
          <w:tab w:val="right" w:leader="dot" w:pos="8306"/>
        </w:tabs>
      </w:pPr>
      <w:hyperlink w:anchor="_Toc23195" w:history="1">
        <w:r>
          <w:rPr>
            <w:rFonts w:ascii="仿宋" w:eastAsia="仿宋" w:hAnsi="仿宋" w:cs="仿宋" w:hint="eastAsia"/>
            <w:lang w:eastAsia="zh-CN"/>
          </w:rPr>
          <w:t>(七)、机械设备安全保障措施</w:t>
        </w:r>
        <w:r>
          <w:tab/>
        </w:r>
        <w:r>
          <w:fldChar w:fldCharType="begin"/>
        </w:r>
        <w:r>
          <w:instrText xml:space="preserve"> PAGEREF _Toc23195 \h </w:instrText>
        </w:r>
        <w:r>
          <w:fldChar w:fldCharType="separate"/>
        </w:r>
        <w:r>
          <w:t>36</w:t>
        </w:r>
        <w:r>
          <w:fldChar w:fldCharType="end"/>
        </w:r>
      </w:hyperlink>
    </w:p>
    <w:p>
      <w:pPr>
        <w:pStyle w:val="TOC1"/>
        <w:tabs>
          <w:tab w:val="right" w:leader="dot" w:pos="8306"/>
        </w:tabs>
      </w:pPr>
      <w:hyperlink w:anchor="_Toc18980" w:history="1">
        <w:r>
          <w:rPr>
            <w:rFonts w:ascii="仿宋" w:eastAsia="仿宋" w:hAnsi="仿宋" w:cs="仿宋" w:hint="eastAsia"/>
            <w:lang w:eastAsia="zh-CN"/>
          </w:rPr>
          <w:t>十、麦角固醇及其衍生物维生素D项目人力资源管理</w:t>
        </w:r>
        <w:r>
          <w:tab/>
        </w:r>
        <w:r>
          <w:fldChar w:fldCharType="begin"/>
        </w:r>
        <w:r>
          <w:instrText xml:space="preserve"> PAGEREF _Toc18980 \h </w:instrText>
        </w:r>
        <w:r>
          <w:fldChar w:fldCharType="separate"/>
        </w:r>
        <w:r>
          <w:t>38</w:t>
        </w:r>
        <w:r>
          <w:fldChar w:fldCharType="end"/>
        </w:r>
      </w:hyperlink>
    </w:p>
    <w:p>
      <w:pPr>
        <w:pStyle w:val="TOC2"/>
        <w:tabs>
          <w:tab w:val="right" w:leader="dot" w:pos="8306"/>
        </w:tabs>
      </w:pPr>
      <w:hyperlink w:anchor="_Toc14641" w:history="1">
        <w:r>
          <w:rPr>
            <w:rFonts w:ascii="仿宋" w:eastAsia="仿宋" w:hAnsi="仿宋" w:cs="仿宋" w:hint="eastAsia"/>
            <w:lang w:eastAsia="zh-CN"/>
          </w:rPr>
          <w:t>(一)、建立健全的预算管理制度</w:t>
        </w:r>
        <w:r>
          <w:tab/>
        </w:r>
        <w:r>
          <w:fldChar w:fldCharType="begin"/>
        </w:r>
        <w:r>
          <w:instrText xml:space="preserve"> PAGEREF _Toc14641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77" w:history="1">
        <w:r>
          <w:rPr>
            <w:rFonts w:ascii="仿宋" w:eastAsia="仿宋" w:hAnsi="仿宋" w:cs="仿宋" w:hint="eastAsia"/>
            <w:lang w:eastAsia="zh-CN"/>
          </w:rPr>
          <w:t>(二)、加强资金流动监控</w:t>
        </w:r>
        <w:r>
          <w:tab/>
        </w:r>
        <w:r>
          <w:fldChar w:fldCharType="begin"/>
        </w:r>
        <w:r>
          <w:instrText xml:space="preserve"> PAGEREF _Toc17277 \h </w:instrText>
        </w:r>
        <w:r>
          <w:fldChar w:fldCharType="separate"/>
        </w:r>
        <w:r>
          <w:t>40</w:t>
        </w:r>
        <w:r>
          <w:fldChar w:fldCharType="end"/>
        </w:r>
      </w:hyperlink>
    </w:p>
    <w:p>
      <w:pPr>
        <w:pStyle w:val="TOC2"/>
        <w:tabs>
          <w:tab w:val="right" w:leader="dot" w:pos="8306"/>
        </w:tabs>
      </w:pPr>
      <w:hyperlink w:anchor="_Toc11503" w:history="1">
        <w:r>
          <w:rPr>
            <w:rFonts w:ascii="仿宋" w:eastAsia="仿宋" w:hAnsi="仿宋" w:cs="仿宋" w:hint="eastAsia"/>
            <w:lang w:eastAsia="zh-CN"/>
          </w:rPr>
          <w:t>(三)、制定完善的风险控制机制</w:t>
        </w:r>
        <w:r>
          <w:tab/>
        </w:r>
        <w:r>
          <w:fldChar w:fldCharType="begin"/>
        </w:r>
        <w:r>
          <w:instrText xml:space="preserve"> PAGEREF _Toc11503 \h </w:instrText>
        </w:r>
        <w:r>
          <w:fldChar w:fldCharType="separate"/>
        </w:r>
        <w:r>
          <w:t>41</w:t>
        </w:r>
        <w:r>
          <w:fldChar w:fldCharType="end"/>
        </w:r>
      </w:hyperlink>
    </w:p>
    <w:p>
      <w:pPr>
        <w:pStyle w:val="TOC2"/>
        <w:tabs>
          <w:tab w:val="right" w:leader="dot" w:pos="8306"/>
        </w:tabs>
      </w:pPr>
      <w:hyperlink w:anchor="_Toc27531" w:history="1">
        <w:r>
          <w:rPr>
            <w:rFonts w:ascii="仿宋" w:eastAsia="仿宋" w:hAnsi="仿宋" w:cs="仿宋" w:hint="eastAsia"/>
            <w:lang w:eastAsia="zh-CN"/>
          </w:rPr>
          <w:t>(四)、优化成本管理</w:t>
        </w:r>
        <w:r>
          <w:tab/>
        </w:r>
        <w:r>
          <w:fldChar w:fldCharType="begin"/>
        </w:r>
        <w:r>
          <w:instrText xml:space="preserve"> PAGEREF _Toc27531 \h </w:instrText>
        </w:r>
        <w:r>
          <w:fldChar w:fldCharType="separate"/>
        </w:r>
        <w:r>
          <w:t>43</w:t>
        </w:r>
        <w:r>
          <w:fldChar w:fldCharType="end"/>
        </w:r>
      </w:hyperlink>
    </w:p>
    <w:p>
      <w:pPr>
        <w:pStyle w:val="TOC1"/>
        <w:tabs>
          <w:tab w:val="right" w:leader="dot" w:pos="8306"/>
        </w:tabs>
      </w:pPr>
      <w:hyperlink w:anchor="_Toc17167" w:history="1">
        <w:r>
          <w:rPr>
            <w:rFonts w:ascii="仿宋" w:eastAsia="仿宋" w:hAnsi="仿宋" w:cs="仿宋" w:hint="eastAsia"/>
            <w:lang w:eastAsia="zh-CN"/>
          </w:rPr>
          <w:t>十一、麦角固醇及其衍生物维生素D项目计划安排</w:t>
        </w:r>
        <w:r>
          <w:tab/>
        </w:r>
        <w:r>
          <w:fldChar w:fldCharType="begin"/>
        </w:r>
        <w:r>
          <w:instrText xml:space="preserve"> PAGEREF _Toc17167 \h </w:instrText>
        </w:r>
        <w:r>
          <w:fldChar w:fldCharType="separate"/>
        </w:r>
        <w:r>
          <w:t>44</w:t>
        </w:r>
        <w:r>
          <w:fldChar w:fldCharType="end"/>
        </w:r>
      </w:hyperlink>
    </w:p>
    <w:p>
      <w:pPr>
        <w:pStyle w:val="TOC2"/>
        <w:tabs>
          <w:tab w:val="right" w:leader="dot" w:pos="8306"/>
        </w:tabs>
      </w:pPr>
      <w:hyperlink w:anchor="_Toc13808" w:history="1">
        <w:r>
          <w:rPr>
            <w:rFonts w:ascii="仿宋" w:eastAsia="仿宋" w:hAnsi="仿宋" w:cs="仿宋" w:hint="eastAsia"/>
            <w:lang w:eastAsia="zh-CN"/>
          </w:rPr>
          <w:t>(一)、建设周期</w:t>
        </w:r>
        <w:r>
          <w:tab/>
        </w:r>
        <w:r>
          <w:fldChar w:fldCharType="begin"/>
        </w:r>
        <w:r>
          <w:instrText xml:space="preserve"> PAGEREF _Toc13808 \h </w:instrText>
        </w:r>
        <w:r>
          <w:fldChar w:fldCharType="separate"/>
        </w:r>
        <w:r>
          <w:t>44</w:t>
        </w:r>
        <w:r>
          <w:fldChar w:fldCharType="end"/>
        </w:r>
      </w:hyperlink>
    </w:p>
    <w:p>
      <w:pPr>
        <w:pStyle w:val="TOC2"/>
        <w:tabs>
          <w:tab w:val="right" w:leader="dot" w:pos="8306"/>
        </w:tabs>
      </w:pPr>
      <w:hyperlink w:anchor="_Toc5812" w:history="1">
        <w:r>
          <w:rPr>
            <w:rFonts w:ascii="仿宋" w:eastAsia="仿宋" w:hAnsi="仿宋" w:cs="仿宋" w:hint="eastAsia"/>
            <w:lang w:eastAsia="zh-CN"/>
          </w:rPr>
          <w:t>(二)、建设进度</w:t>
        </w:r>
        <w:r>
          <w:tab/>
        </w:r>
        <w:r>
          <w:fldChar w:fldCharType="begin"/>
        </w:r>
        <w:r>
          <w:instrText xml:space="preserve"> PAGEREF _Toc5812 \h </w:instrText>
        </w:r>
        <w:r>
          <w:fldChar w:fldCharType="separate"/>
        </w:r>
        <w:r>
          <w:t>45</w:t>
        </w:r>
        <w:r>
          <w:fldChar w:fldCharType="end"/>
        </w:r>
      </w:hyperlink>
    </w:p>
    <w:p>
      <w:pPr>
        <w:pStyle w:val="TOC2"/>
        <w:tabs>
          <w:tab w:val="right" w:leader="dot" w:pos="8306"/>
        </w:tabs>
      </w:pPr>
      <w:hyperlink w:anchor="_Toc5922" w:history="1">
        <w:r>
          <w:rPr>
            <w:rFonts w:ascii="仿宋" w:eastAsia="仿宋" w:hAnsi="仿宋" w:cs="仿宋" w:hint="eastAsia"/>
            <w:lang w:eastAsia="zh-CN"/>
          </w:rPr>
          <w:t>(三)、进度安排注意事项</w:t>
        </w:r>
        <w:r>
          <w:tab/>
        </w:r>
        <w:r>
          <w:fldChar w:fldCharType="begin"/>
        </w:r>
        <w:r>
          <w:instrText xml:space="preserve"> PAGEREF _Toc5922 \h </w:instrText>
        </w:r>
        <w:r>
          <w:fldChar w:fldCharType="separate"/>
        </w:r>
        <w:r>
          <w:t>46</w:t>
        </w:r>
        <w:r>
          <w:fldChar w:fldCharType="end"/>
        </w:r>
      </w:hyperlink>
    </w:p>
    <w:p>
      <w:pPr>
        <w:pStyle w:val="TOC2"/>
        <w:tabs>
          <w:tab w:val="right" w:leader="dot" w:pos="8306"/>
        </w:tabs>
      </w:pPr>
      <w:hyperlink w:anchor="_Toc216" w:history="1">
        <w:r>
          <w:rPr>
            <w:rFonts w:ascii="仿宋" w:eastAsia="仿宋" w:hAnsi="仿宋" w:cs="仿宋" w:hint="eastAsia"/>
            <w:lang w:eastAsia="zh-CN"/>
          </w:rPr>
          <w:t>(四)、人力资源配置</w:t>
        </w:r>
        <w:r>
          <w:tab/>
        </w:r>
        <w:r>
          <w:fldChar w:fldCharType="begin"/>
        </w:r>
        <w:r>
          <w:instrText xml:space="preserve"> PAGEREF _Toc216 \h </w:instrText>
        </w:r>
        <w:r>
          <w:fldChar w:fldCharType="separate"/>
        </w:r>
        <w:r>
          <w:t>48</w:t>
        </w:r>
        <w:r>
          <w:fldChar w:fldCharType="end"/>
        </w:r>
      </w:hyperlink>
    </w:p>
    <w:p>
      <w:pPr>
        <w:pStyle w:val="TOC1"/>
        <w:tabs>
          <w:tab w:val="right" w:leader="dot" w:pos="8306"/>
        </w:tabs>
      </w:pPr>
      <w:hyperlink w:anchor="_Toc18729" w:history="1">
        <w:r>
          <w:rPr>
            <w:rFonts w:ascii="仿宋" w:eastAsia="仿宋" w:hAnsi="仿宋" w:cs="仿宋" w:hint="eastAsia"/>
            <w:lang w:eastAsia="zh-CN"/>
          </w:rPr>
          <w:t>十二、麦角固醇及其衍生物维生素D项目创新与研发</w:t>
        </w:r>
        <w:r>
          <w:tab/>
        </w:r>
        <w:r>
          <w:fldChar w:fldCharType="begin"/>
        </w:r>
        <w:r>
          <w:instrText xml:space="preserve"> PAGEREF _Toc18729 \h </w:instrText>
        </w:r>
        <w:r>
          <w:fldChar w:fldCharType="separate"/>
        </w:r>
        <w:r>
          <w:t>49</w:t>
        </w:r>
        <w:r>
          <w:fldChar w:fldCharType="end"/>
        </w:r>
      </w:hyperlink>
    </w:p>
    <w:p>
      <w:pPr>
        <w:pStyle w:val="TOC2"/>
        <w:tabs>
          <w:tab w:val="right" w:leader="dot" w:pos="8306"/>
        </w:tabs>
      </w:pPr>
      <w:hyperlink w:anchor="_Toc19595" w:history="1">
        <w:r>
          <w:rPr>
            <w:rFonts w:ascii="仿宋" w:eastAsia="仿宋" w:hAnsi="仿宋" w:cs="仿宋" w:hint="eastAsia"/>
            <w:lang w:eastAsia="zh-CN"/>
          </w:rPr>
          <w:t>(一)、创新策略与方向</w:t>
        </w:r>
        <w:r>
          <w:tab/>
        </w:r>
        <w:r>
          <w:fldChar w:fldCharType="begin"/>
        </w:r>
        <w:r>
          <w:instrText xml:space="preserve"> PAGEREF _Toc19595 \h </w:instrText>
        </w:r>
        <w:r>
          <w:fldChar w:fldCharType="separate"/>
        </w:r>
        <w:r>
          <w:t>49</w:t>
        </w:r>
        <w:r>
          <w:fldChar w:fldCharType="end"/>
        </w:r>
      </w:hyperlink>
    </w:p>
    <w:p>
      <w:pPr>
        <w:pStyle w:val="TOC2"/>
        <w:tabs>
          <w:tab w:val="right" w:leader="dot" w:pos="8306"/>
        </w:tabs>
      </w:pPr>
      <w:hyperlink w:anchor="_Toc10068" w:history="1">
        <w:r>
          <w:rPr>
            <w:rFonts w:ascii="仿宋" w:eastAsia="仿宋" w:hAnsi="仿宋" w:cs="仿宋" w:hint="eastAsia"/>
            <w:lang w:eastAsia="zh-CN"/>
          </w:rPr>
          <w:t>(二)、研发规划与投入</w:t>
        </w:r>
        <w:r>
          <w:tab/>
        </w:r>
        <w:r>
          <w:fldChar w:fldCharType="begin"/>
        </w:r>
        <w:r>
          <w:instrText xml:space="preserve"> PAGEREF _Toc10068 \h </w:instrText>
        </w:r>
        <w:r>
          <w:fldChar w:fldCharType="separate"/>
        </w:r>
        <w:r>
          <w:t>50</w:t>
        </w:r>
        <w:r>
          <w:fldChar w:fldCharType="end"/>
        </w:r>
      </w:hyperlink>
    </w:p>
    <w:p>
      <w:pPr>
        <w:pStyle w:val="TOC1"/>
        <w:tabs>
          <w:tab w:val="right" w:leader="dot" w:pos="8306"/>
        </w:tabs>
      </w:pPr>
      <w:hyperlink w:anchor="_Toc14941" w:history="1">
        <w:r>
          <w:rPr>
            <w:rFonts w:ascii="仿宋" w:eastAsia="仿宋" w:hAnsi="仿宋" w:cs="仿宋" w:hint="eastAsia"/>
            <w:lang w:eastAsia="zh-CN"/>
          </w:rPr>
          <w:t>十三、风险识别与分类</w:t>
        </w:r>
        <w:r>
          <w:tab/>
        </w:r>
        <w:r>
          <w:fldChar w:fldCharType="begin"/>
        </w:r>
        <w:r>
          <w:instrText xml:space="preserve"> PAGEREF _Toc14941 \h </w:instrText>
        </w:r>
        <w:r>
          <w:fldChar w:fldCharType="separate"/>
        </w:r>
        <w:r>
          <w:t>52</w:t>
        </w:r>
        <w:r>
          <w:fldChar w:fldCharType="end"/>
        </w:r>
      </w:hyperlink>
    </w:p>
    <w:p>
      <w:pPr>
        <w:pStyle w:val="TOC2"/>
        <w:tabs>
          <w:tab w:val="right" w:leader="dot" w:pos="8306"/>
        </w:tabs>
      </w:pPr>
      <w:hyperlink w:anchor="_Toc24711" w:history="1">
        <w:r>
          <w:rPr>
            <w:rFonts w:ascii="仿宋" w:eastAsia="仿宋" w:hAnsi="仿宋" w:cs="仿宋" w:hint="eastAsia"/>
            <w:lang w:eastAsia="zh-CN"/>
          </w:rPr>
          <w:t>(一)、风险识别</w:t>
        </w:r>
        <w:r>
          <w:tab/>
        </w:r>
        <w:r>
          <w:fldChar w:fldCharType="begin"/>
        </w:r>
        <w:r>
          <w:instrText xml:space="preserve"> PAGEREF _Toc24711 \h </w:instrText>
        </w:r>
        <w:r>
          <w:fldChar w:fldCharType="separate"/>
        </w:r>
        <w:r>
          <w:t>52</w:t>
        </w:r>
        <w:r>
          <w:fldChar w:fldCharType="end"/>
        </w:r>
      </w:hyperlink>
    </w:p>
    <w:p>
      <w:pPr>
        <w:pStyle w:val="TOC2"/>
        <w:tabs>
          <w:tab w:val="right" w:leader="dot" w:pos="8306"/>
        </w:tabs>
      </w:pPr>
      <w:hyperlink w:anchor="_Toc13288" w:history="1">
        <w:r>
          <w:rPr>
            <w:rFonts w:ascii="仿宋" w:eastAsia="仿宋" w:hAnsi="仿宋" w:cs="仿宋" w:hint="eastAsia"/>
            <w:lang w:eastAsia="zh-CN"/>
          </w:rPr>
          <w:t>(二)、风险分类</w:t>
        </w:r>
        <w:r>
          <w:tab/>
        </w:r>
        <w:r>
          <w:fldChar w:fldCharType="begin"/>
        </w:r>
        <w:r>
          <w:instrText xml:space="preserve"> PAGEREF _Toc13288 \h </w:instrText>
        </w:r>
        <w:r>
          <w:fldChar w:fldCharType="separate"/>
        </w:r>
        <w:r>
          <w:t>54</w:t>
        </w:r>
        <w:r>
          <w:fldChar w:fldCharType="end"/>
        </w:r>
      </w:hyperlink>
    </w:p>
    <w:p>
      <w:pPr>
        <w:pStyle w:val="TOC1"/>
        <w:tabs>
          <w:tab w:val="right" w:leader="dot" w:pos="8306"/>
        </w:tabs>
      </w:pPr>
      <w:hyperlink w:anchor="_Toc32021" w:history="1">
        <w:r>
          <w:rPr>
            <w:rFonts w:ascii="仿宋" w:eastAsia="仿宋" w:hAnsi="仿宋" w:cs="仿宋" w:hint="eastAsia"/>
            <w:lang w:eastAsia="zh-CN"/>
          </w:rPr>
          <w:t>十四、供应链管理</w:t>
        </w:r>
        <w:r>
          <w:tab/>
        </w:r>
        <w:r>
          <w:fldChar w:fldCharType="begin"/>
        </w:r>
        <w:r>
          <w:instrText xml:space="preserve"> PAGEREF _Toc32021 \h </w:instrText>
        </w:r>
        <w:r>
          <w:fldChar w:fldCharType="separate"/>
        </w:r>
        <w:r>
          <w:t>56</w:t>
        </w:r>
        <w:r>
          <w:fldChar w:fldCharType="end"/>
        </w:r>
      </w:hyperlink>
    </w:p>
    <w:p>
      <w:pPr>
        <w:pStyle w:val="TOC2"/>
        <w:tabs>
          <w:tab w:val="right" w:leader="dot" w:pos="8306"/>
        </w:tabs>
      </w:pPr>
      <w:hyperlink w:anchor="_Toc22738" w:history="1">
        <w:r>
          <w:rPr>
            <w:rFonts w:ascii="仿宋" w:eastAsia="仿宋" w:hAnsi="仿宋" w:cs="仿宋" w:hint="eastAsia"/>
            <w:lang w:eastAsia="zh-CN"/>
          </w:rPr>
          <w:t>(一)、供应链战略规划</w:t>
        </w:r>
        <w:r>
          <w:tab/>
        </w:r>
        <w:r>
          <w:fldChar w:fldCharType="begin"/>
        </w:r>
        <w:r>
          <w:instrText xml:space="preserve"> PAGEREF _Toc22738 \h </w:instrText>
        </w:r>
        <w:r>
          <w:fldChar w:fldCharType="separate"/>
        </w:r>
        <w:r>
          <w:t>56</w:t>
        </w:r>
        <w:r>
          <w:fldChar w:fldCharType="end"/>
        </w:r>
      </w:hyperlink>
    </w:p>
    <w:p>
      <w:pPr>
        <w:pStyle w:val="TOC2"/>
        <w:tabs>
          <w:tab w:val="right" w:leader="dot" w:pos="8306"/>
        </w:tabs>
      </w:pPr>
      <w:hyperlink w:anchor="_Toc23613" w:history="1">
        <w:r>
          <w:rPr>
            <w:rFonts w:ascii="仿宋" w:eastAsia="仿宋" w:hAnsi="仿宋" w:cs="仿宋" w:hint="eastAsia"/>
            <w:lang w:eastAsia="zh-CN"/>
          </w:rPr>
          <w:t>(二)、供应商选择与合作</w:t>
        </w:r>
        <w:r>
          <w:tab/>
        </w:r>
        <w:r>
          <w:fldChar w:fldCharType="begin"/>
        </w:r>
        <w:r>
          <w:instrText xml:space="preserve"> PAGEREF _Toc23613 \h </w:instrText>
        </w:r>
        <w:r>
          <w:fldChar w:fldCharType="separate"/>
        </w:r>
        <w:r>
          <w:t>57</w:t>
        </w:r>
        <w:r>
          <w:fldChar w:fldCharType="end"/>
        </w:r>
      </w:hyperlink>
    </w:p>
    <w:p>
      <w:pPr>
        <w:pStyle w:val="TOC2"/>
        <w:tabs>
          <w:tab w:val="right" w:leader="dot" w:pos="8306"/>
        </w:tabs>
      </w:pPr>
      <w:hyperlink w:anchor="_Toc6341" w:history="1">
        <w:r>
          <w:rPr>
            <w:rFonts w:ascii="仿宋" w:eastAsia="仿宋" w:hAnsi="仿宋" w:cs="仿宋" w:hint="eastAsia"/>
            <w:lang w:eastAsia="zh-CN"/>
          </w:rPr>
          <w:t>(三)、物流与库存管理</w:t>
        </w:r>
        <w:r>
          <w:tab/>
        </w:r>
        <w:r>
          <w:fldChar w:fldCharType="begin"/>
        </w:r>
        <w:r>
          <w:instrText xml:space="preserve"> PAGEREF _Toc6341 \h </w:instrText>
        </w:r>
        <w:r>
          <w:fldChar w:fldCharType="separate"/>
        </w:r>
        <w:r>
          <w:t>59</w:t>
        </w:r>
        <w:r>
          <w:fldChar w:fldCharType="end"/>
        </w:r>
      </w:hyperlink>
    </w:p>
    <w:p>
      <w:pPr>
        <w:pStyle w:val="TOC1"/>
        <w:tabs>
          <w:tab w:val="right" w:leader="dot" w:pos="8306"/>
        </w:tabs>
      </w:pPr>
      <w:hyperlink w:anchor="_Toc11974" w:history="1">
        <w:r>
          <w:rPr>
            <w:rFonts w:ascii="仿宋" w:eastAsia="仿宋" w:hAnsi="仿宋" w:cs="仿宋" w:hint="eastAsia"/>
            <w:lang w:eastAsia="zh-CN"/>
          </w:rPr>
          <w:t>十五、利益相关者分析与沟通计划</w:t>
        </w:r>
        <w:r>
          <w:tab/>
        </w:r>
        <w:r>
          <w:fldChar w:fldCharType="begin"/>
        </w:r>
        <w:r>
          <w:instrText xml:space="preserve"> PAGEREF _Toc11974 \h </w:instrText>
        </w:r>
        <w:r>
          <w:fldChar w:fldCharType="separate"/>
        </w:r>
        <w:r>
          <w:t>60</w:t>
        </w:r>
        <w:r>
          <w:fldChar w:fldCharType="end"/>
        </w:r>
      </w:hyperlink>
    </w:p>
    <w:p>
      <w:pPr>
        <w:pStyle w:val="TOC2"/>
        <w:tabs>
          <w:tab w:val="right" w:leader="dot" w:pos="8306"/>
        </w:tabs>
      </w:pPr>
      <w:hyperlink w:anchor="_Toc27174" w:history="1">
        <w:r>
          <w:rPr>
            <w:rFonts w:ascii="仿宋" w:eastAsia="仿宋" w:hAnsi="仿宋" w:cs="仿宋" w:hint="eastAsia"/>
            <w:lang w:eastAsia="zh-CN"/>
          </w:rPr>
          <w:t>(一)、利益相关者分析</w:t>
        </w:r>
        <w:r>
          <w:tab/>
        </w:r>
        <w:r>
          <w:fldChar w:fldCharType="begin"/>
        </w:r>
        <w:r>
          <w:instrText xml:space="preserve"> PAGEREF _Toc27174 \h </w:instrText>
        </w:r>
        <w:r>
          <w:fldChar w:fldCharType="separate"/>
        </w:r>
        <w:r>
          <w:t>60</w:t>
        </w:r>
        <w:r>
          <w:fldChar w:fldCharType="end"/>
        </w:r>
      </w:hyperlink>
    </w:p>
    <w:p>
      <w:pPr>
        <w:pStyle w:val="TOC2"/>
        <w:tabs>
          <w:tab w:val="right" w:leader="dot" w:pos="8306"/>
        </w:tabs>
      </w:pPr>
      <w:hyperlink w:anchor="_Toc24402" w:history="1">
        <w:r>
          <w:rPr>
            <w:rFonts w:ascii="仿宋" w:eastAsia="仿宋" w:hAnsi="仿宋" w:cs="仿宋" w:hint="eastAsia"/>
            <w:lang w:eastAsia="zh-CN"/>
          </w:rPr>
          <w:t>(二)、沟通计划</w:t>
        </w:r>
        <w:r>
          <w:tab/>
        </w:r>
        <w:r>
          <w:fldChar w:fldCharType="begin"/>
        </w:r>
        <w:r>
          <w:instrText xml:space="preserve"> PAGEREF _Toc24402 \h </w:instrText>
        </w:r>
        <w:r>
          <w:fldChar w:fldCharType="separate"/>
        </w:r>
        <w:r>
          <w:t>61</w:t>
        </w:r>
        <w:r>
          <w:fldChar w:fldCharType="end"/>
        </w:r>
      </w:hyperlink>
    </w:p>
    <w:p>
      <w:pPr>
        <w:pStyle w:val="TOC1"/>
        <w:tabs>
          <w:tab w:val="right" w:leader="dot" w:pos="8306"/>
        </w:tabs>
      </w:pPr>
      <w:hyperlink w:anchor="_Toc27544" w:history="1">
        <w:r>
          <w:rPr>
            <w:rFonts w:ascii="仿宋" w:eastAsia="仿宋" w:hAnsi="仿宋" w:cs="仿宋" w:hint="eastAsia"/>
            <w:lang w:eastAsia="zh-CN"/>
          </w:rPr>
          <w:t>十六、麦角固醇及其衍生物维生素D项目实施时间节点</w:t>
        </w:r>
        <w:r>
          <w:tab/>
        </w:r>
        <w:r>
          <w:fldChar w:fldCharType="begin"/>
        </w:r>
        <w:r>
          <w:instrText xml:space="preserve"> PAGEREF _Toc27544 \h </w:instrText>
        </w:r>
        <w:r>
          <w:fldChar w:fldCharType="separate"/>
        </w:r>
        <w:r>
          <w:t>62</w:t>
        </w:r>
        <w:r>
          <w:fldChar w:fldCharType="end"/>
        </w:r>
      </w:hyperlink>
    </w:p>
    <w:p>
      <w:pPr>
        <w:pStyle w:val="TOC2"/>
        <w:tabs>
          <w:tab w:val="right" w:leader="dot" w:pos="8306"/>
        </w:tabs>
      </w:pPr>
      <w:hyperlink w:anchor="_Toc7768" w:history="1">
        <w:r>
          <w:rPr>
            <w:rFonts w:ascii="仿宋" w:eastAsia="仿宋" w:hAnsi="仿宋" w:cs="仿宋" w:hint="eastAsia"/>
            <w:lang w:eastAsia="zh-CN"/>
          </w:rPr>
          <w:t>(一)、麦角固醇及其衍生物维生素D项目启动阶段时间节点</w:t>
        </w:r>
        <w:r>
          <w:tab/>
        </w:r>
        <w:r>
          <w:fldChar w:fldCharType="begin"/>
        </w:r>
        <w:r>
          <w:instrText xml:space="preserve"> PAGEREF _Toc7768 \h </w:instrText>
        </w:r>
        <w:r>
          <w:fldChar w:fldCharType="separate"/>
        </w:r>
        <w:r>
          <w:t>62</w:t>
        </w:r>
        <w:r>
          <w:fldChar w:fldCharType="end"/>
        </w:r>
      </w:hyperlink>
    </w:p>
    <w:p>
      <w:pPr>
        <w:pStyle w:val="TOC2"/>
        <w:tabs>
          <w:tab w:val="right" w:leader="dot" w:pos="8306"/>
        </w:tabs>
      </w:pPr>
      <w:hyperlink w:anchor="_Toc28304" w:history="1">
        <w:r>
          <w:rPr>
            <w:rFonts w:ascii="仿宋" w:eastAsia="仿宋" w:hAnsi="仿宋" w:cs="仿宋" w:hint="eastAsia"/>
            <w:lang w:eastAsia="zh-CN"/>
          </w:rPr>
          <w:t>(二)、麦角固醇及其衍生物维生素D项目执行阶段时间节点</w:t>
        </w:r>
        <w:r>
          <w:tab/>
        </w:r>
        <w:r>
          <w:fldChar w:fldCharType="begin"/>
        </w:r>
        <w:r>
          <w:instrText xml:space="preserve"> PAGEREF _Toc28304 \h </w:instrText>
        </w:r>
        <w:r>
          <w:fldChar w:fldCharType="separate"/>
        </w:r>
        <w:r>
          <w:t>64</w:t>
        </w:r>
        <w:r>
          <w:fldChar w:fldCharType="end"/>
        </w:r>
      </w:hyperlink>
    </w:p>
    <w:p>
      <w:pPr>
        <w:pStyle w:val="TOC2"/>
        <w:tabs>
          <w:tab w:val="right" w:leader="dot" w:pos="8306"/>
        </w:tabs>
      </w:pPr>
      <w:hyperlink w:anchor="_Toc14060" w:history="1">
        <w:r>
          <w:rPr>
            <w:rFonts w:ascii="仿宋" w:eastAsia="仿宋" w:hAnsi="仿宋" w:cs="仿宋" w:hint="eastAsia"/>
            <w:lang w:eastAsia="zh-CN"/>
          </w:rPr>
          <w:t>(三)、麦角固醇及其衍生物维生素D项目完成阶段时间节点</w:t>
        </w:r>
        <w:r>
          <w:tab/>
        </w:r>
        <w:r>
          <w:fldChar w:fldCharType="begin"/>
        </w:r>
        <w:r>
          <w:instrText xml:space="preserve"> PAGEREF _Toc14060 \h </w:instrText>
        </w:r>
        <w:r>
          <w:fldChar w:fldCharType="separate"/>
        </w:r>
        <w:r>
          <w:t>65</w:t>
        </w:r>
        <w:r>
          <w:fldChar w:fldCharType="end"/>
        </w:r>
      </w:hyperlink>
    </w:p>
    <w:p>
      <w:pPr>
        <w:pStyle w:val="TOC1"/>
        <w:tabs>
          <w:tab w:val="right" w:leader="dot" w:pos="8306"/>
        </w:tabs>
      </w:pPr>
      <w:hyperlink w:anchor="_Toc7042" w:history="1">
        <w:r>
          <w:rPr>
            <w:rFonts w:ascii="仿宋" w:eastAsia="仿宋" w:hAnsi="仿宋" w:cs="仿宋" w:hint="eastAsia"/>
            <w:lang w:eastAsia="zh-CN"/>
          </w:rPr>
          <w:t>十七、麦角固醇及其衍生物维生素D项目治理与监督</w:t>
        </w:r>
        <w:r>
          <w:tab/>
        </w:r>
        <w:r>
          <w:fldChar w:fldCharType="begin"/>
        </w:r>
        <w:r>
          <w:instrText xml:space="preserve"> PAGEREF _Toc7042 \h </w:instrText>
        </w:r>
        <w:r>
          <w:fldChar w:fldCharType="separate"/>
        </w:r>
        <w:r>
          <w:t>66</w:t>
        </w:r>
        <w:r>
          <w:fldChar w:fldCharType="end"/>
        </w:r>
      </w:hyperlink>
    </w:p>
    <w:p>
      <w:pPr>
        <w:pStyle w:val="TOC2"/>
        <w:tabs>
          <w:tab w:val="right" w:leader="dot" w:pos="8306"/>
        </w:tabs>
      </w:pPr>
      <w:hyperlink w:anchor="_Toc15029" w:history="1">
        <w:r>
          <w:rPr>
            <w:rFonts w:ascii="仿宋" w:eastAsia="仿宋" w:hAnsi="仿宋" w:cs="仿宋" w:hint="eastAsia"/>
            <w:lang w:eastAsia="zh-CN"/>
          </w:rPr>
          <w:t>(一)、麦角固醇及其衍生物维生素D项目治理结构</w:t>
        </w:r>
        <w:r>
          <w:tab/>
        </w:r>
        <w:r>
          <w:fldChar w:fldCharType="begin"/>
        </w:r>
        <w:r>
          <w:instrText xml:space="preserve"> PAGEREF _Toc15029 \h </w:instrText>
        </w:r>
        <w:r>
          <w:fldChar w:fldCharType="separate"/>
        </w:r>
        <w:r>
          <w:t>66</w:t>
        </w:r>
        <w:r>
          <w:fldChar w:fldCharType="end"/>
        </w:r>
      </w:hyperlink>
    </w:p>
    <w:p>
      <w:pPr>
        <w:pStyle w:val="TOC2"/>
        <w:tabs>
          <w:tab w:val="right" w:leader="dot" w:pos="8306"/>
        </w:tabs>
      </w:pPr>
      <w:hyperlink w:anchor="_Toc9323" w:history="1">
        <w:r>
          <w:rPr>
            <w:rFonts w:ascii="仿宋" w:eastAsia="仿宋" w:hAnsi="仿宋" w:cs="仿宋" w:hint="eastAsia"/>
            <w:lang w:eastAsia="zh-CN"/>
          </w:rPr>
          <w:t>(二)、监督与审计</w:t>
        </w:r>
        <w:r>
          <w:tab/>
        </w:r>
        <w:r>
          <w:fldChar w:fldCharType="begin"/>
        </w:r>
        <w:r>
          <w:instrText xml:space="preserve"> PAGEREF _Toc9323 \h </w:instrText>
        </w:r>
        <w:r>
          <w:fldChar w:fldCharType="separate"/>
        </w:r>
        <w:r>
          <w:t>68</w:t>
        </w:r>
        <w:r>
          <w:fldChar w:fldCharType="end"/>
        </w:r>
      </w:hyperlink>
    </w:p>
    <w:p>
      <w:pPr>
        <w:pStyle w:val="TOC1"/>
        <w:tabs>
          <w:tab w:val="right" w:leader="dot" w:pos="8306"/>
        </w:tabs>
      </w:pPr>
      <w:hyperlink w:anchor="_Toc18125" w:history="1">
        <w:r>
          <w:rPr>
            <w:rFonts w:ascii="仿宋" w:eastAsia="仿宋" w:hAnsi="仿宋" w:cs="仿宋" w:hint="eastAsia"/>
            <w:lang w:eastAsia="zh-CN"/>
          </w:rPr>
          <w:t>十八、麦角固醇及其衍生物维生素D项目实施保障措施</w:t>
        </w:r>
        <w:r>
          <w:tab/>
        </w:r>
        <w:r>
          <w:fldChar w:fldCharType="begin"/>
        </w:r>
        <w:r>
          <w:instrText xml:space="preserve"> PAGEREF _Toc18125 \h </w:instrText>
        </w:r>
        <w:r>
          <w:fldChar w:fldCharType="separate"/>
        </w:r>
        <w:r>
          <w:t>70</w:t>
        </w:r>
        <w:r>
          <w:fldChar w:fldCharType="end"/>
        </w:r>
      </w:hyperlink>
    </w:p>
    <w:p>
      <w:pPr>
        <w:pStyle w:val="TOC2"/>
        <w:tabs>
          <w:tab w:val="right" w:leader="dot" w:pos="8306"/>
        </w:tabs>
      </w:pPr>
      <w:hyperlink w:anchor="_Toc24777" w:history="1">
        <w:r>
          <w:rPr>
            <w:rFonts w:ascii="仿宋" w:eastAsia="仿宋" w:hAnsi="仿宋" w:cs="仿宋" w:hint="eastAsia"/>
            <w:lang w:eastAsia="zh-CN"/>
          </w:rPr>
          <w:t>(一)、麦角固醇及其衍生物维生素D项目实施保障机制</w:t>
        </w:r>
        <w:r>
          <w:tab/>
        </w:r>
        <w:r>
          <w:fldChar w:fldCharType="begin"/>
        </w:r>
        <w:r>
          <w:instrText xml:space="preserve"> PAGEREF _Toc24777 \h </w:instrText>
        </w:r>
        <w:r>
          <w:fldChar w:fldCharType="separate"/>
        </w:r>
        <w:r>
          <w:t>70</w:t>
        </w:r>
        <w:r>
          <w:fldChar w:fldCharType="end"/>
        </w:r>
      </w:hyperlink>
    </w:p>
    <w:p>
      <w:pPr>
        <w:pStyle w:val="TOC2"/>
        <w:tabs>
          <w:tab w:val="right" w:leader="dot" w:pos="8306"/>
        </w:tabs>
      </w:pPr>
      <w:hyperlink w:anchor="_Toc28763" w:history="1">
        <w:r>
          <w:rPr>
            <w:rFonts w:ascii="仿宋" w:eastAsia="仿宋" w:hAnsi="仿宋" w:cs="仿宋" w:hint="eastAsia"/>
            <w:lang w:eastAsia="zh-CN"/>
          </w:rPr>
          <w:t>(二)、麦角固醇及其衍生物维生素D项目法律合规要求</w:t>
        </w:r>
        <w:r>
          <w:tab/>
        </w:r>
        <w:r>
          <w:fldChar w:fldCharType="begin"/>
        </w:r>
        <w:r>
          <w:instrText xml:space="preserve"> PAGEREF _Toc28763 \h </w:instrText>
        </w:r>
        <w:r>
          <w:fldChar w:fldCharType="separate"/>
        </w:r>
        <w:r>
          <w:t>74</w:t>
        </w:r>
        <w:r>
          <w:fldChar w:fldCharType="end"/>
        </w:r>
      </w:hyperlink>
    </w:p>
    <w:p>
      <w:pPr>
        <w:pStyle w:val="TOC2"/>
        <w:tabs>
          <w:tab w:val="right" w:leader="dot" w:pos="8306"/>
        </w:tabs>
      </w:pPr>
      <w:hyperlink w:anchor="_Toc17987" w:history="1">
        <w:r>
          <w:rPr>
            <w:rFonts w:ascii="仿宋" w:eastAsia="仿宋" w:hAnsi="仿宋" w:cs="仿宋" w:hint="eastAsia"/>
            <w:lang w:eastAsia="zh-CN"/>
          </w:rPr>
          <w:t>(三)、麦角固醇及其衍生物维生素D项目合同管理与法律事务</w:t>
        </w:r>
        <w:r>
          <w:tab/>
        </w:r>
        <w:r>
          <w:fldChar w:fldCharType="begin"/>
        </w:r>
        <w:r>
          <w:instrText xml:space="preserve"> PAGEREF _Toc17987 \h </w:instrText>
        </w:r>
        <w:r>
          <w:fldChar w:fldCharType="separate"/>
        </w:r>
        <w:r>
          <w:t>78</w:t>
        </w:r>
        <w:r>
          <w:fldChar w:fldCharType="end"/>
        </w:r>
      </w:hyperlink>
    </w:p>
    <w:p>
      <w:pPr>
        <w:pStyle w:val="TOC2"/>
        <w:tabs>
          <w:tab w:val="right" w:leader="dot" w:pos="8306"/>
        </w:tabs>
      </w:pPr>
      <w:hyperlink w:anchor="_Toc7966" w:history="1">
        <w:r>
          <w:rPr>
            <w:rFonts w:ascii="仿宋" w:eastAsia="仿宋" w:hAnsi="仿宋" w:cs="仿宋" w:hint="eastAsia"/>
            <w:lang w:eastAsia="zh-CN"/>
          </w:rPr>
          <w:t>(四)、麦角固醇及其衍生物维生素D项目知识产权保护策略</w:t>
        </w:r>
        <w:r>
          <w:tab/>
        </w:r>
        <w:r>
          <w:fldChar w:fldCharType="begin"/>
        </w:r>
        <w:r>
          <w:instrText xml:space="preserve"> PAGEREF _Toc7966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5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的技术管理特点体现在其创新导向。通过引入最先进的技术趋势和解决方案，麦角固醇及其衍生物维生素D项目致力于提升科技含量、提高质量和效率水平。这意味着我们将采用最新的工具和方法，确保麦角固醇及其衍生物维生素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麦角固醇及其衍生物维生素D项目技术管理的显著特征。通过整合不同领域的技术资源，我们实现了跨学科的协同工作。这有助于优化技术架构，提高整体效能。此外，整合性策略还促进了不同技术团队之间的紧密沟通和高效合作，确保麦角固醇及其衍生物维生素D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麦角固醇及其衍生物维生素D项目所采用的技术。通过不断优化技术方案，麦角固醇及其衍生物维生素D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麦角固醇及其衍生物维生素D项目团队将在麦角固醇及其衍生物维生素D项目初期识别可能的技术风险，并采取相应的预防和应对措施。通过建立健全的风险评估机制，麦角固醇及其衍生物维生素D项目能够在实施过程中及时发现并解决潜在的技术问题，保障麦角固醇及其衍生物维生素D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麦角固醇及其衍生物维生素D项目中，技术将成为麦角固醇及其衍生物维生素D项目成功的有力支持。这一深度剖析揭示了技术管理在麦角固醇及其衍生物维生素D项目实施中的关键作用，为麦角固醇及其衍生物维生素D项目的技术基础奠定了坚实的基础。</w:t>
      </w:r>
    </w:p>
    <w:p>
      <w:pPr>
        <w:pStyle w:val="Heading2"/>
        <w:ind w:firstLine="560" w:firstLineChars="200"/>
        <w:rPr>
          <w:rFonts w:ascii="仿宋" w:eastAsia="仿宋" w:hAnsi="仿宋" w:cs="仿宋" w:hint="eastAsia"/>
          <w:sz w:val="28"/>
          <w:lang w:eastAsia="zh-CN"/>
        </w:rPr>
      </w:pPr>
      <w:bookmarkStart w:id="4" w:name="_Toc26701"/>
      <w:r>
        <w:rPr>
          <w:rFonts w:ascii="仿宋" w:eastAsia="仿宋" w:hAnsi="仿宋" w:cs="仿宋" w:hint="eastAsia"/>
          <w:sz w:val="28"/>
          <w:lang w:eastAsia="zh-CN"/>
        </w:rPr>
        <w:t>(二)、麦角固醇及其衍生物维生素D项目工艺技术设计方案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麦角固醇及其衍生物维生素D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麦角固醇及其衍生物维生素D项目将严格按照相关行业规范要求进行组织。通过有效控制产品质量，麦角固醇及其衍生物维生素D项目将致力于为顾客提供优质的麦角固醇及其衍生物维生素D项目产品和良好的服务。这体现了麦角固醇及其衍生物维生素D项目对于生产活动合规性和质量标准的高度重视，为麦角固醇及其衍生物维生素D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麦角固醇及其衍生物维生素D项目注重生态效益和清洁生产原则。麦角固醇及其衍生物维生素D项目建设将紧密结合地方特色经济发展，与社会经济发展规划和区域环境保护规划方案相协调一致。通过与当地区域自然生态系统的结合，麦角固醇及其衍生物维生素D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麦角固醇及其衍生物维生素D项目产品具有多样化的客户需求和个性化的特点。因此，麦角固醇及其衍生物维生素D项目产品规格品种多样，且单批生产数量较小。为满足这一特点，麦角固醇及其衍生物维生素D项目承办单位将建设先进的柔性制造生产线。通过广泛应用柔性制造技术，麦角固醇及其衍生物维生素D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麦角固醇及其衍生物维生素D项目采用的技术具有较高的技术含量和自动化水平，处于国内先进水平。这一技术选用不仅体现了对生产效率、质量和环境友好性的高标准要求，同时为麦角固醇及其衍生物维生素D项目的可持续发展奠定了坚实的基础。</w:t>
      </w:r>
    </w:p>
    <w:p>
      <w:pPr>
        <w:pStyle w:val="Heading2"/>
        <w:ind w:firstLine="560" w:firstLineChars="200"/>
        <w:rPr>
          <w:rFonts w:ascii="仿宋" w:eastAsia="仿宋" w:hAnsi="仿宋" w:cs="仿宋" w:hint="eastAsia"/>
          <w:sz w:val="28"/>
          <w:lang w:eastAsia="zh-CN"/>
        </w:rPr>
      </w:pPr>
      <w:bookmarkStart w:id="5" w:name="_Toc280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为确保麦角固醇及其衍生物维生素D项目的高效生产和技术实施，我们制定了一套精心设计的设备选型方案，以满足麦角固醇及其衍生物维生素D项目生产、质量和环保的要求。该方案的主要特点如下：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麦角固醇及其衍生物维生素D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麦角固醇及其衍生物维生素D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95"/>
      <w:r>
        <w:rPr>
          <w:rFonts w:ascii="仿宋" w:eastAsia="仿宋" w:hAnsi="仿宋" w:cs="仿宋" w:hint="eastAsia"/>
          <w:sz w:val="28"/>
          <w:lang w:eastAsia="zh-CN"/>
        </w:rPr>
        <w:t>二、麦角固醇及其衍生物维生素D项目文档管理</w:t>
      </w:r>
      <w:bookmarkEnd w:id="6"/>
    </w:p>
    <w:p>
      <w:pPr>
        <w:pStyle w:val="Heading2"/>
        <w:rPr>
          <w:rFonts w:ascii="仿宋" w:eastAsia="仿宋" w:hAnsi="仿宋" w:cs="仿宋" w:hint="eastAsia"/>
          <w:lang w:eastAsia="zh-CN"/>
        </w:rPr>
      </w:pPr>
      <w:bookmarkStart w:id="7" w:name="_Toc794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麦角固醇及其衍生物维生素D项目高度重视文档的质量和准确性，以支持麦角固醇及其衍生物维生素D项目的各项活动和决策。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文档的编制始于麦角固醇及其衍生物维生素D项目计划的初期，我们制定了详细的文档编制计划，明确了每个文档的内容、格式和编写责任人。在麦角固醇及其衍生物维生素D项目启动阶段，我们首先编制了麦角固醇及其衍生物维生素D项目章程，明确定义了麦角固醇及其衍生物维生素D项目的目标、范围、风险等关键要素。随后，麦角固醇及其衍生物维生素D项目团队根据计划陆续编制了需求文档、设计文档、测试文档等各类文档，确保麦角固醇及其衍生物维生素D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麦角固醇及其衍生物维生素D项目管理中的重要环节，旨在确保麦角固醇及其衍生物维生素D项目文档符合质量标准和麦角固醇及其衍生物维生素D项目需求。在麦角固醇及其衍生物维生素D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麦角固醇及其衍生物维生素D项目相关利益方和专业领域的专家对文档进行独立审查。这有助于获取更全面、客观的反馈，确保麦角固醇及其衍生物维生素D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麦角固醇及其衍生物维生素D项目在文档编制与审查方面建立了严格的管理机制，通过规范的流程和多维度的审查，确保麦角固醇及其衍生物维生素D项目文档的质量、准确性和可靠性，为麦角固醇及其衍生物维生素D项目的顺利推进提供了有力支持。</w:t>
      </w:r>
    </w:p>
    <w:p>
      <w:pPr>
        <w:pStyle w:val="Heading2"/>
        <w:ind w:firstLine="560" w:firstLineChars="200"/>
        <w:rPr>
          <w:rFonts w:ascii="仿宋" w:eastAsia="仿宋" w:hAnsi="仿宋" w:cs="仿宋" w:hint="eastAsia"/>
          <w:sz w:val="28"/>
          <w:lang w:eastAsia="zh-CN"/>
        </w:rPr>
      </w:pPr>
      <w:bookmarkStart w:id="8" w:name="_Toc246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我们通过多渠道发布文档，包括电子邮件、麦角固醇及其衍生物维生素D项目管理平台、内部网站等，以满足不同团队成员的偏好和需求。多渠道发布确保了信息的全面覆盖。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我们采用了精细的权限控制，确保只有授权人员可以访问敏感信息。这种安全措施保护了麦角固醇及其衍生物维生素D项目文档的机密性，防止了未经授权的信息泄露。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71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麦角固醇及其衍生物维生素D项目生命周期中一个至关重要的环节，直接关系到麦角固醇及其衍生物维生素D项目信息的长期保存和历史记录的完整性。在麦角固醇及其衍生物维生素D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16"/>
      <w:r>
        <w:rPr>
          <w:rFonts w:ascii="仿宋" w:eastAsia="仿宋" w:hAnsi="仿宋" w:cs="仿宋" w:hint="eastAsia"/>
          <w:sz w:val="28"/>
          <w:lang w:eastAsia="zh-CN"/>
        </w:rPr>
        <w:t>三、麦角固醇及其衍生物维生素D项目可持续发展</w:t>
      </w:r>
      <w:bookmarkEnd w:id="10"/>
    </w:p>
    <w:p>
      <w:pPr>
        <w:pStyle w:val="Heading2"/>
        <w:rPr>
          <w:rFonts w:ascii="仿宋" w:eastAsia="仿宋" w:hAnsi="仿宋" w:cs="仿宋" w:hint="eastAsia"/>
          <w:lang w:eastAsia="zh-CN"/>
        </w:rPr>
      </w:pPr>
      <w:bookmarkStart w:id="11" w:name="_Toc3227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中，麦角固醇及其衍生物维生素D项目团队着眼于未来，明确了可持续发展的战略方向。制定的具体可持续发展目标包括降低资源使用、采用环保技术、最大化社会效益等。这一步骤不仅有助于麦角固醇及其衍生物维生素D项目在环保和社会责任方面达到最高标准，也为未来提供了明确的指引，确保麦角固醇及其衍生物维生素D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可持续实践的融入麦角固醇及其衍生物维生素D项目管理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麦角固醇及其衍生物维生素D项目管理周期。从麦角固醇及其衍生物维生素D项目规划开始，麦角固醇及其衍生物维生素D项目团队就考虑了环境和社会的因素。在执行阶段，麦角固醇及其衍生物维生素D项目团队积极推动绿色技术的应用，优化资源利用。此外，关注员工的社会责任，通过培训和沟通活动提高员工对可持续发展的认知，使他们能够在日常工作中践行可持续实践。这些举措不仅为麦角固醇及其衍生物维生素D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95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麦角固醇及其衍生物维生素D项目的可持续发展理念，我们深信环保与社会责任是麦角固醇及其衍生物维生素D项目成功的关键支柱。在麦角固醇及其衍生物维生素D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团队通过引入先进的环保技术、建立高效的废物处理系统以及推动能源节约措施，积极履行环保责任。定期的环保监测和评估确保麦角固醇及其衍生物维生素D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不仅致力于自身可持续发展，还注重对社会的回馈。通过支持社区麦角固醇及其衍生物维生素D项目、参与慈善事业、提供培训机会等方式，麦角固醇及其衍生物维生素D项目积极履行社会责任。与当地社区建立积极互动，关注员工的工作与生活平衡，以及员工的身心健康，是麦角固醇及其衍生物维生素D项目在社会责任层面的关键举措。这样的实践不仅增强了麦角固醇及其衍生物维生素D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899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66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麦角固醇及其衍生物维生素D项目的主要产品是XXXX，预计年产值为XXX万元。这一产品在市场中占据着重要的地位，其广泛的应用范围使得该麦角固醇及其衍生物维生素D项目的市场前景非常广阔。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麦角固醇及其衍生物维生素D项目的xxx产品作为重要的原材料之一，将在多个领域发挥关键作用。其在建筑、交通、能源等方面的广泛应用将为整个产业链提供强大的支持，形成产业协同效应。麦角固醇及其衍生物维生素D项目的年产值XXX万XXX万XXX万万元不仅反映了其在市场上的巨大潜力，更预示着它对国民经济的积极贡献。这种关联度高、涉及面广的产业关系，使得该麦角固醇及其衍生物维生素D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720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总征地面积为XXXX平方米，相当于约XX.XX亩，其中净用地面积为XXXX平方米，红线范围内相当于约XX.XX亩。这一用地规模充分考虑了麦角固醇及其衍生物维生素D项目的建设需求，保障了麦角固醇及其衍生物维生素D项目在合适的空间内得以充分发展。麦角固醇及其衍生物维生素D项目规划的总建筑面积为XXXX平方米，其中主体工程建设占XXXX平方米，计容建筑面积达XXXX平方米。预计建筑工程的投资将达到XXXX万元，为麦角固醇及其衍生物维生素D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计划购置的设备共计XXXX台（套），设备购置费用为XXXX万元。这一设备购置计划充分考虑到麦角固醇及其衍生物维生素D项目的生产需求和技术要求，确保了麦角固醇及其衍生物维生素D项目在生产运营中具备先进的技术装备和高效的生产能力。设备的合理配置将为麦角固醇及其衍生物维生素D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计划总投资为XXXX万元，预计年实现营业收入为XXXX万元。这一产能规模的设定旨在确保麦角固醇及其衍生物维生素D项目能够在投资与回报之间取得平衡，实现长期可持续的发展。麦角固醇及其衍生物维生素D项目的总投资充分考虑到各个方面的需求，包括用地建设、设备购置等多个环节，以确保麦角固醇及其衍生物维生素D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76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834"/>
      <w:r>
        <w:rPr>
          <w:rFonts w:ascii="仿宋" w:eastAsia="仿宋" w:hAnsi="仿宋" w:cs="仿宋" w:hint="eastAsia"/>
          <w:lang w:eastAsia="zh-CN"/>
        </w:rPr>
        <w:t>(一)、麦角固醇及其衍生物维生素D行业分析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行业一直以来都是市场的关注焦点。行业内的发展趋势、竞争态势以及潜在机会都对麦角固醇及其衍生物维生素D项目的推进产生深远的影响。通过深入研究行业的整体概貌，我们将更好地理解行业的核心特征，为麦角固醇及其衍生物维生素D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行业，技术一直是推动创新和发展的关键因素。我们将对当前技术趋势进行详尽分析，包括但不限于人工智能、大数据应用、先进制造技术等。这有助于麦角固醇及其衍生物维生素D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麦角固醇及其衍生物维生素D项目成功的基础。我们将对主要竞争对手进行深入研究，包括其市场份额、产品特点、市场定位等。通过全面了解竞争对手的优势和劣势，麦角固醇及其衍生物维生素D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133"/>
      <w:r>
        <w:rPr>
          <w:rFonts w:ascii="仿宋" w:eastAsia="仿宋" w:hAnsi="仿宋" w:cs="仿宋" w:hint="eastAsia"/>
          <w:sz w:val="28"/>
          <w:lang w:eastAsia="zh-CN"/>
        </w:rPr>
        <w:t>(二)、麦角固醇及其衍生物维生素D市场分析预测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麦角固醇及其衍生物维生素D市场未来的增长趋势。这包括市场的整体规模、各细分领域的发展趋势等。麦角固醇及其衍生物维生素D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麦角固醇及其衍生物维生素D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麦角固醇及其衍生物维生素D项目实施过程中需要充分考虑的因素。我们将对市场风险进行全面评估，包括但不限于政策法规风险、市场竞争风险、技术变革风险等。通过对潜在风险的深入分析，麦角固醇及其衍生物维生素D项目可以制定相应的风险缓解策略，降低不确定性对麦角固醇及其衍生物维生素D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https://d.book118.com/746240031153010030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67843"/>
    <w:rsid w:val="73C67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4003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2023-12-30T10:42:00Z</dcterms:created>
  <dcterms:modified xsi:type="dcterms:W3CDTF">2023-12-30T10:42:33Z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4C811F0DCE9842E68976D064AF12A7E5_11</vt:lpwstr>
  </property>
  <property fmtid="{D5CDD505-2E9C-101B-9397-08002B2CF9AE}" pid="3" name="KSOProductBuildVer">
    <vt:lpwstr>2052-12.1.0.16120</vt:lpwstr>
  </property>
</Properties>
</file>