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CE0975">
      <w:pPr>
        <w:widowControl/>
        <w:jc w:val="left"/>
        <w:rPr>
          <w:rFonts w:ascii="仿宋" w:eastAsia="仿宋" w:hAnsi="仿宋"/>
          <w:b/>
          <w:sz w:val="40"/>
        </w:rPr>
      </w:pPr>
      <w:bookmarkStart w:id="0" w:name="_GoBack"/>
      <w:bookmarkEnd w:id="0"/>
    </w:p>
    <w:p w:rsidR="00CE0975">
      <w:pPr>
        <w:widowControl/>
        <w:jc w:val="left"/>
        <w:rPr>
          <w:rFonts w:ascii="仿宋" w:eastAsia="仿宋" w:hAnsi="仿宋"/>
          <w:b/>
          <w:sz w:val="40"/>
        </w:rPr>
      </w:pPr>
    </w:p>
    <w:p w:rsidR="00CE0975">
      <w:pPr>
        <w:widowControl/>
        <w:jc w:val="left"/>
        <w:rPr>
          <w:rFonts w:ascii="仿宋" w:eastAsia="仿宋" w:hAnsi="仿宋"/>
          <w:b/>
          <w:sz w:val="40"/>
        </w:rPr>
      </w:pPr>
    </w:p>
    <w:p w:rsidR="00CE0975" w:rsidRPr="00CE0975">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CE0975">
        <w:rPr>
          <w:rFonts w:ascii="宋体" w:eastAsia="宋体" w:hAnsi="宋体" w:hint="eastAsia"/>
          <w:b/>
          <w:sz w:val="60"/>
        </w:rPr>
        <w:t>汽车铸件项目相关可研报告</w:t>
      </w:r>
    </w:p>
    <w:p w:rsidR="00CE0975" w:rsidP="00CE0975">
      <w:pPr>
        <w:widowControl/>
        <w:jc w:val="center"/>
        <w:rPr>
          <w:rFonts w:ascii="仿宋" w:eastAsia="仿宋" w:hAnsi="仿宋" w:hint="eastAsia"/>
          <w:b/>
          <w:sz w:val="40"/>
        </w:rPr>
      </w:pPr>
      <w:r w:rsidRPr="00CE0975">
        <w:rPr>
          <w:rFonts w:ascii="仿宋" w:eastAsia="仿宋" w:hAnsi="仿宋" w:hint="eastAsia"/>
          <w:b/>
          <w:sz w:val="40"/>
        </w:rPr>
        <w:t>目录</w:t>
      </w:r>
    </w:p>
    <w:p w:rsidR="00CE0975">
      <w:pPr>
        <w:pStyle w:val="TOC1"/>
        <w:tabs>
          <w:tab w:val="right" w:leader="dot" w:pos="8296"/>
        </w:tabs>
        <w:rPr>
          <w:noProof/>
        </w:rPr>
      </w:pPr>
      <w:r>
        <w:fldChar w:fldCharType="begin"/>
      </w:r>
      <w:r>
        <w:instrText xml:space="preserve"> TOC \o "1-9" </w:instrText>
      </w:r>
      <w:r>
        <w:fldChar w:fldCharType="separate"/>
      </w:r>
      <w:r>
        <w:rPr>
          <w:rFonts w:hint="eastAsia"/>
          <w:noProof/>
        </w:rPr>
        <w:t>序言</w:t>
      </w:r>
      <w:r>
        <w:rPr>
          <w:noProof/>
        </w:rPr>
        <w:tab/>
      </w:r>
      <w:r>
        <w:rPr>
          <w:noProof/>
        </w:rPr>
        <w:fldChar w:fldCharType="begin"/>
      </w:r>
      <w:r>
        <w:rPr>
          <w:noProof/>
        </w:rPr>
        <w:instrText xml:space="preserve"> PAGEREF _Toc152525373 \h </w:instrText>
      </w:r>
      <w:r>
        <w:rPr>
          <w:noProof/>
        </w:rPr>
        <w:fldChar w:fldCharType="separate"/>
      </w:r>
      <w:r>
        <w:rPr>
          <w:noProof/>
        </w:rPr>
        <w:t>3</w:t>
      </w:r>
      <w:r>
        <w:rPr>
          <w:noProof/>
        </w:rPr>
        <w:fldChar w:fldCharType="end"/>
      </w:r>
    </w:p>
    <w:p w:rsidR="00CE0975">
      <w:pPr>
        <w:pStyle w:val="TOC1"/>
        <w:tabs>
          <w:tab w:val="right" w:leader="dot" w:pos="8296"/>
        </w:tabs>
        <w:rPr>
          <w:noProof/>
        </w:rPr>
      </w:pPr>
      <w:r>
        <w:rPr>
          <w:rFonts w:hint="eastAsia"/>
          <w:noProof/>
        </w:rPr>
        <w:t>一、文化内涵和艺术价值</w:t>
      </w:r>
      <w:r>
        <w:rPr>
          <w:noProof/>
        </w:rPr>
        <w:tab/>
      </w:r>
      <w:r>
        <w:rPr>
          <w:noProof/>
        </w:rPr>
        <w:fldChar w:fldCharType="begin"/>
      </w:r>
      <w:r>
        <w:rPr>
          <w:noProof/>
        </w:rPr>
        <w:instrText xml:space="preserve"> PAGEREF _Toc152525374 \h </w:instrText>
      </w:r>
      <w:r>
        <w:rPr>
          <w:noProof/>
        </w:rPr>
        <w:fldChar w:fldCharType="separate"/>
      </w:r>
      <w:r>
        <w:rPr>
          <w:noProof/>
        </w:rPr>
        <w:t>3</w:t>
      </w:r>
      <w:r>
        <w:rPr>
          <w:noProof/>
        </w:rPr>
        <w:fldChar w:fldCharType="end"/>
      </w:r>
    </w:p>
    <w:p w:rsidR="00CE0975">
      <w:pPr>
        <w:pStyle w:val="TOC2"/>
        <w:tabs>
          <w:tab w:val="right" w:leader="dot" w:pos="8296"/>
        </w:tabs>
        <w:rPr>
          <w:noProof/>
        </w:rPr>
      </w:pPr>
      <w:r>
        <w:rPr>
          <w:noProof/>
        </w:rPr>
        <w:t>(</w:t>
      </w:r>
      <w:r>
        <w:rPr>
          <w:rFonts w:hint="eastAsia"/>
          <w:noProof/>
        </w:rPr>
        <w:t>一</w:t>
      </w:r>
      <w:r>
        <w:rPr>
          <w:noProof/>
        </w:rPr>
        <w:t>)</w:t>
      </w:r>
      <w:r>
        <w:rPr>
          <w:rFonts w:hint="eastAsia"/>
          <w:noProof/>
        </w:rPr>
        <w:t>、汽车铸件项目与文化内涵的结合方式</w:t>
      </w:r>
      <w:r>
        <w:rPr>
          <w:noProof/>
        </w:rPr>
        <w:tab/>
      </w:r>
      <w:r>
        <w:rPr>
          <w:noProof/>
        </w:rPr>
        <w:fldChar w:fldCharType="begin"/>
      </w:r>
      <w:r>
        <w:rPr>
          <w:noProof/>
        </w:rPr>
        <w:instrText xml:space="preserve"> PAGEREF _Toc152525375 \h </w:instrText>
      </w:r>
      <w:r>
        <w:rPr>
          <w:noProof/>
        </w:rPr>
        <w:fldChar w:fldCharType="separate"/>
      </w:r>
      <w:r>
        <w:rPr>
          <w:noProof/>
        </w:rPr>
        <w:t>3</w:t>
      </w:r>
      <w:r>
        <w:rPr>
          <w:noProof/>
        </w:rPr>
        <w:fldChar w:fldCharType="end"/>
      </w:r>
    </w:p>
    <w:p w:rsidR="00CE0975">
      <w:pPr>
        <w:pStyle w:val="TOC2"/>
        <w:tabs>
          <w:tab w:val="right" w:leader="dot" w:pos="8296"/>
        </w:tabs>
        <w:rPr>
          <w:noProof/>
        </w:rPr>
      </w:pPr>
      <w:r>
        <w:rPr>
          <w:noProof/>
        </w:rPr>
        <w:t>(</w:t>
      </w:r>
      <w:r>
        <w:rPr>
          <w:rFonts w:hint="eastAsia"/>
          <w:noProof/>
        </w:rPr>
        <w:t>二</w:t>
      </w:r>
      <w:r>
        <w:rPr>
          <w:noProof/>
        </w:rPr>
        <w:t>)</w:t>
      </w:r>
      <w:r>
        <w:rPr>
          <w:rFonts w:hint="eastAsia"/>
          <w:noProof/>
        </w:rPr>
        <w:t>、汽车铸件项目产品的艺术价值分析</w:t>
      </w:r>
      <w:r>
        <w:rPr>
          <w:noProof/>
        </w:rPr>
        <w:tab/>
      </w:r>
      <w:r>
        <w:rPr>
          <w:noProof/>
        </w:rPr>
        <w:fldChar w:fldCharType="begin"/>
      </w:r>
      <w:r>
        <w:rPr>
          <w:noProof/>
        </w:rPr>
        <w:instrText xml:space="preserve"> PAGEREF _Toc152525376 \h </w:instrText>
      </w:r>
      <w:r>
        <w:rPr>
          <w:noProof/>
        </w:rPr>
        <w:fldChar w:fldCharType="separate"/>
      </w:r>
      <w:r>
        <w:rPr>
          <w:noProof/>
        </w:rPr>
        <w:t>4</w:t>
      </w:r>
      <w:r>
        <w:rPr>
          <w:noProof/>
        </w:rPr>
        <w:fldChar w:fldCharType="end"/>
      </w:r>
    </w:p>
    <w:p w:rsidR="00CE0975">
      <w:pPr>
        <w:pStyle w:val="TOC2"/>
        <w:tabs>
          <w:tab w:val="right" w:leader="dot" w:pos="8296"/>
        </w:tabs>
        <w:rPr>
          <w:noProof/>
        </w:rPr>
      </w:pPr>
      <w:r>
        <w:rPr>
          <w:noProof/>
        </w:rPr>
        <w:t>(</w:t>
      </w:r>
      <w:r>
        <w:rPr>
          <w:rFonts w:hint="eastAsia"/>
          <w:noProof/>
        </w:rPr>
        <w:t>三</w:t>
      </w:r>
      <w:r>
        <w:rPr>
          <w:noProof/>
        </w:rPr>
        <w:t>)</w:t>
      </w:r>
      <w:r>
        <w:rPr>
          <w:rFonts w:hint="eastAsia"/>
          <w:noProof/>
        </w:rPr>
        <w:t>、文化传承和艺术创新的策略探讨</w:t>
      </w:r>
      <w:r>
        <w:rPr>
          <w:noProof/>
        </w:rPr>
        <w:tab/>
      </w:r>
      <w:r>
        <w:rPr>
          <w:noProof/>
        </w:rPr>
        <w:fldChar w:fldCharType="begin"/>
      </w:r>
      <w:r>
        <w:rPr>
          <w:noProof/>
        </w:rPr>
        <w:instrText xml:space="preserve"> PAGEREF _Toc152525377 \h </w:instrText>
      </w:r>
      <w:r>
        <w:rPr>
          <w:noProof/>
        </w:rPr>
        <w:fldChar w:fldCharType="separate"/>
      </w:r>
      <w:r>
        <w:rPr>
          <w:noProof/>
        </w:rPr>
        <w:t>5</w:t>
      </w:r>
      <w:r>
        <w:rPr>
          <w:noProof/>
        </w:rPr>
        <w:fldChar w:fldCharType="end"/>
      </w:r>
    </w:p>
    <w:p w:rsidR="00CE0975">
      <w:pPr>
        <w:pStyle w:val="TOC1"/>
        <w:tabs>
          <w:tab w:val="right" w:leader="dot" w:pos="8296"/>
        </w:tabs>
        <w:rPr>
          <w:noProof/>
        </w:rPr>
      </w:pPr>
      <w:r>
        <w:rPr>
          <w:rFonts w:hint="eastAsia"/>
          <w:noProof/>
        </w:rPr>
        <w:t>二、创新商业模式和价值创造</w:t>
      </w:r>
      <w:r>
        <w:rPr>
          <w:noProof/>
        </w:rPr>
        <w:tab/>
      </w:r>
      <w:r>
        <w:rPr>
          <w:noProof/>
        </w:rPr>
        <w:fldChar w:fldCharType="begin"/>
      </w:r>
      <w:r>
        <w:rPr>
          <w:noProof/>
        </w:rPr>
        <w:instrText xml:space="preserve"> PAGEREF _Toc152525378 \h </w:instrText>
      </w:r>
      <w:r>
        <w:rPr>
          <w:noProof/>
        </w:rPr>
        <w:fldChar w:fldCharType="separate"/>
      </w:r>
      <w:r>
        <w:rPr>
          <w:noProof/>
        </w:rPr>
        <w:t>5</w:t>
      </w:r>
      <w:r>
        <w:rPr>
          <w:noProof/>
        </w:rPr>
        <w:fldChar w:fldCharType="end"/>
      </w:r>
    </w:p>
    <w:p w:rsidR="00CE0975">
      <w:pPr>
        <w:pStyle w:val="TOC2"/>
        <w:tabs>
          <w:tab w:val="right" w:leader="dot" w:pos="8296"/>
        </w:tabs>
        <w:rPr>
          <w:noProof/>
        </w:rPr>
      </w:pPr>
      <w:r>
        <w:rPr>
          <w:noProof/>
        </w:rPr>
        <w:t>(</w:t>
      </w:r>
      <w:r>
        <w:rPr>
          <w:rFonts w:hint="eastAsia"/>
          <w:noProof/>
        </w:rPr>
        <w:t>一</w:t>
      </w:r>
      <w:r>
        <w:rPr>
          <w:noProof/>
        </w:rPr>
        <w:t>)</w:t>
      </w:r>
      <w:r>
        <w:rPr>
          <w:rFonts w:hint="eastAsia"/>
          <w:noProof/>
        </w:rPr>
        <w:t>、创新商业模式的介绍和实例分析</w:t>
      </w:r>
      <w:r>
        <w:rPr>
          <w:noProof/>
        </w:rPr>
        <w:tab/>
      </w:r>
      <w:r>
        <w:rPr>
          <w:noProof/>
        </w:rPr>
        <w:fldChar w:fldCharType="begin"/>
      </w:r>
      <w:r>
        <w:rPr>
          <w:noProof/>
        </w:rPr>
        <w:instrText xml:space="preserve"> PAGEREF _Toc152525379 \h </w:instrText>
      </w:r>
      <w:r>
        <w:rPr>
          <w:noProof/>
        </w:rPr>
        <w:fldChar w:fldCharType="separate"/>
      </w:r>
      <w:r>
        <w:rPr>
          <w:noProof/>
        </w:rPr>
        <w:t>5</w:t>
      </w:r>
      <w:r>
        <w:rPr>
          <w:noProof/>
        </w:rPr>
        <w:fldChar w:fldCharType="end"/>
      </w:r>
    </w:p>
    <w:p w:rsidR="00CE0975">
      <w:pPr>
        <w:pStyle w:val="TOC2"/>
        <w:tabs>
          <w:tab w:val="right" w:leader="dot" w:pos="8296"/>
        </w:tabs>
        <w:rPr>
          <w:noProof/>
        </w:rPr>
      </w:pPr>
      <w:r>
        <w:rPr>
          <w:noProof/>
        </w:rPr>
        <w:t>(</w:t>
      </w:r>
      <w:r>
        <w:rPr>
          <w:rFonts w:hint="eastAsia"/>
          <w:noProof/>
        </w:rPr>
        <w:t>二</w:t>
      </w:r>
      <w:r>
        <w:rPr>
          <w:noProof/>
        </w:rPr>
        <w:t>)</w:t>
      </w:r>
      <w:r>
        <w:rPr>
          <w:rFonts w:hint="eastAsia"/>
          <w:noProof/>
        </w:rPr>
        <w:t>、商业模式创新对汽车铸件项目价值的影响</w:t>
      </w:r>
      <w:r>
        <w:rPr>
          <w:noProof/>
        </w:rPr>
        <w:tab/>
      </w:r>
      <w:r>
        <w:rPr>
          <w:noProof/>
        </w:rPr>
        <w:fldChar w:fldCharType="begin"/>
      </w:r>
      <w:r>
        <w:rPr>
          <w:noProof/>
        </w:rPr>
        <w:instrText xml:space="preserve"> PAGEREF _Toc152525380 \h </w:instrText>
      </w:r>
      <w:r>
        <w:rPr>
          <w:noProof/>
        </w:rPr>
        <w:fldChar w:fldCharType="separate"/>
      </w:r>
      <w:r>
        <w:rPr>
          <w:noProof/>
        </w:rPr>
        <w:t>6</w:t>
      </w:r>
      <w:r>
        <w:rPr>
          <w:noProof/>
        </w:rPr>
        <w:fldChar w:fldCharType="end"/>
      </w:r>
    </w:p>
    <w:p w:rsidR="00CE0975">
      <w:pPr>
        <w:pStyle w:val="TOC2"/>
        <w:tabs>
          <w:tab w:val="right" w:leader="dot" w:pos="8296"/>
        </w:tabs>
        <w:rPr>
          <w:noProof/>
        </w:rPr>
      </w:pPr>
      <w:r>
        <w:rPr>
          <w:noProof/>
        </w:rPr>
        <w:t>(</w:t>
      </w:r>
      <w:r>
        <w:rPr>
          <w:rFonts w:hint="eastAsia"/>
          <w:noProof/>
        </w:rPr>
        <w:t>三</w:t>
      </w:r>
      <w:r>
        <w:rPr>
          <w:noProof/>
        </w:rPr>
        <w:t>)</w:t>
      </w:r>
      <w:r>
        <w:rPr>
          <w:rFonts w:hint="eastAsia"/>
          <w:noProof/>
        </w:rPr>
        <w:t>、商业模式持续创新和迭代发展的策略</w:t>
      </w:r>
      <w:r>
        <w:rPr>
          <w:noProof/>
        </w:rPr>
        <w:tab/>
      </w:r>
      <w:r>
        <w:rPr>
          <w:noProof/>
        </w:rPr>
        <w:fldChar w:fldCharType="begin"/>
      </w:r>
      <w:r>
        <w:rPr>
          <w:noProof/>
        </w:rPr>
        <w:instrText xml:space="preserve"> PAGEREF _Toc152525381 \h </w:instrText>
      </w:r>
      <w:r>
        <w:rPr>
          <w:noProof/>
        </w:rPr>
        <w:fldChar w:fldCharType="separate"/>
      </w:r>
      <w:r>
        <w:rPr>
          <w:noProof/>
        </w:rPr>
        <w:t>7</w:t>
      </w:r>
      <w:r>
        <w:rPr>
          <w:noProof/>
        </w:rPr>
        <w:fldChar w:fldCharType="end"/>
      </w:r>
    </w:p>
    <w:p w:rsidR="00CE0975">
      <w:pPr>
        <w:pStyle w:val="TOC1"/>
        <w:tabs>
          <w:tab w:val="right" w:leader="dot" w:pos="8296"/>
        </w:tabs>
        <w:rPr>
          <w:noProof/>
        </w:rPr>
      </w:pPr>
      <w:r>
        <w:rPr>
          <w:rFonts w:hint="eastAsia"/>
          <w:noProof/>
        </w:rPr>
        <w:t>三、质量管理和产品认证</w:t>
      </w:r>
      <w:r>
        <w:rPr>
          <w:noProof/>
        </w:rPr>
        <w:tab/>
      </w:r>
      <w:r>
        <w:rPr>
          <w:noProof/>
        </w:rPr>
        <w:fldChar w:fldCharType="begin"/>
      </w:r>
      <w:r>
        <w:rPr>
          <w:noProof/>
        </w:rPr>
        <w:instrText xml:space="preserve"> PAGEREF _Toc152525382 \h </w:instrText>
      </w:r>
      <w:r>
        <w:rPr>
          <w:noProof/>
        </w:rPr>
        <w:fldChar w:fldCharType="separate"/>
      </w:r>
      <w:r>
        <w:rPr>
          <w:noProof/>
        </w:rPr>
        <w:t>8</w:t>
      </w:r>
      <w:r>
        <w:rPr>
          <w:noProof/>
        </w:rPr>
        <w:fldChar w:fldCharType="end"/>
      </w:r>
    </w:p>
    <w:p w:rsidR="00CE0975">
      <w:pPr>
        <w:pStyle w:val="TOC2"/>
        <w:tabs>
          <w:tab w:val="right" w:leader="dot" w:pos="8296"/>
        </w:tabs>
        <w:rPr>
          <w:noProof/>
        </w:rPr>
      </w:pPr>
      <w:r>
        <w:rPr>
          <w:noProof/>
        </w:rPr>
        <w:t>(</w:t>
      </w:r>
      <w:r>
        <w:rPr>
          <w:rFonts w:hint="eastAsia"/>
          <w:noProof/>
        </w:rPr>
        <w:t>一</w:t>
      </w:r>
      <w:r>
        <w:rPr>
          <w:noProof/>
        </w:rPr>
        <w:t>)</w:t>
      </w:r>
      <w:r>
        <w:rPr>
          <w:rFonts w:hint="eastAsia"/>
          <w:noProof/>
        </w:rPr>
        <w:t>、质量管理体系和产品认证要求</w:t>
      </w:r>
      <w:r>
        <w:rPr>
          <w:noProof/>
        </w:rPr>
        <w:tab/>
      </w:r>
      <w:r>
        <w:rPr>
          <w:noProof/>
        </w:rPr>
        <w:fldChar w:fldCharType="begin"/>
      </w:r>
      <w:r>
        <w:rPr>
          <w:noProof/>
        </w:rPr>
        <w:instrText xml:space="preserve"> PAGEREF _Toc152525383 \h </w:instrText>
      </w:r>
      <w:r>
        <w:rPr>
          <w:noProof/>
        </w:rPr>
        <w:fldChar w:fldCharType="separate"/>
      </w:r>
      <w:r>
        <w:rPr>
          <w:noProof/>
        </w:rPr>
        <w:t>8</w:t>
      </w:r>
      <w:r>
        <w:rPr>
          <w:noProof/>
        </w:rPr>
        <w:fldChar w:fldCharType="end"/>
      </w:r>
    </w:p>
    <w:p w:rsidR="00CE0975">
      <w:pPr>
        <w:pStyle w:val="TOC2"/>
        <w:tabs>
          <w:tab w:val="right" w:leader="dot" w:pos="8296"/>
        </w:tabs>
        <w:rPr>
          <w:noProof/>
        </w:rPr>
      </w:pPr>
      <w:r>
        <w:rPr>
          <w:noProof/>
        </w:rPr>
        <w:t>(</w:t>
      </w:r>
      <w:r>
        <w:rPr>
          <w:rFonts w:hint="eastAsia"/>
          <w:noProof/>
        </w:rPr>
        <w:t>二</w:t>
      </w:r>
      <w:r>
        <w:rPr>
          <w:noProof/>
        </w:rPr>
        <w:t>)</w:t>
      </w:r>
      <w:r>
        <w:rPr>
          <w:rFonts w:hint="eastAsia"/>
          <w:noProof/>
        </w:rPr>
        <w:t>、质量控制的关键环节和措施</w:t>
      </w:r>
      <w:r>
        <w:rPr>
          <w:noProof/>
        </w:rPr>
        <w:tab/>
      </w:r>
      <w:r>
        <w:rPr>
          <w:noProof/>
        </w:rPr>
        <w:fldChar w:fldCharType="begin"/>
      </w:r>
      <w:r>
        <w:rPr>
          <w:noProof/>
        </w:rPr>
        <w:instrText xml:space="preserve"> PAGEREF _Toc152525384 \h </w:instrText>
      </w:r>
      <w:r>
        <w:rPr>
          <w:noProof/>
        </w:rPr>
        <w:fldChar w:fldCharType="separate"/>
      </w:r>
      <w:r>
        <w:rPr>
          <w:noProof/>
        </w:rPr>
        <w:t>9</w:t>
      </w:r>
      <w:r>
        <w:rPr>
          <w:noProof/>
        </w:rPr>
        <w:fldChar w:fldCharType="end"/>
      </w:r>
    </w:p>
    <w:p w:rsidR="00CE0975">
      <w:pPr>
        <w:pStyle w:val="TOC2"/>
        <w:tabs>
          <w:tab w:val="right" w:leader="dot" w:pos="8296"/>
        </w:tabs>
        <w:rPr>
          <w:noProof/>
        </w:rPr>
      </w:pPr>
      <w:r>
        <w:rPr>
          <w:noProof/>
        </w:rPr>
        <w:t>(</w:t>
      </w:r>
      <w:r>
        <w:rPr>
          <w:rFonts w:hint="eastAsia"/>
          <w:noProof/>
        </w:rPr>
        <w:t>三</w:t>
      </w:r>
      <w:r>
        <w:rPr>
          <w:noProof/>
        </w:rPr>
        <w:t>)</w:t>
      </w:r>
      <w:r>
        <w:rPr>
          <w:rFonts w:hint="eastAsia"/>
          <w:noProof/>
        </w:rPr>
        <w:t>、质量问题和改进措施的跟踪和处理</w:t>
      </w:r>
      <w:r>
        <w:rPr>
          <w:noProof/>
        </w:rPr>
        <w:tab/>
      </w:r>
      <w:r>
        <w:rPr>
          <w:noProof/>
        </w:rPr>
        <w:fldChar w:fldCharType="begin"/>
      </w:r>
      <w:r>
        <w:rPr>
          <w:noProof/>
        </w:rPr>
        <w:instrText xml:space="preserve"> PAGEREF _Toc152525385 \h </w:instrText>
      </w:r>
      <w:r>
        <w:rPr>
          <w:noProof/>
        </w:rPr>
        <w:fldChar w:fldCharType="separate"/>
      </w:r>
      <w:r>
        <w:rPr>
          <w:noProof/>
        </w:rPr>
        <w:t>10</w:t>
      </w:r>
      <w:r>
        <w:rPr>
          <w:noProof/>
        </w:rPr>
        <w:fldChar w:fldCharType="end"/>
      </w:r>
    </w:p>
    <w:p w:rsidR="00CE0975">
      <w:pPr>
        <w:pStyle w:val="TOC1"/>
        <w:tabs>
          <w:tab w:val="right" w:leader="dot" w:pos="8296"/>
        </w:tabs>
        <w:rPr>
          <w:noProof/>
        </w:rPr>
      </w:pPr>
      <w:r>
        <w:rPr>
          <w:rFonts w:hint="eastAsia"/>
          <w:noProof/>
        </w:rPr>
        <w:t>四、汽车铸件行业社会文化影响评估</w:t>
      </w:r>
      <w:r>
        <w:rPr>
          <w:noProof/>
        </w:rPr>
        <w:tab/>
      </w:r>
      <w:r>
        <w:rPr>
          <w:noProof/>
        </w:rPr>
        <w:fldChar w:fldCharType="begin"/>
      </w:r>
      <w:r>
        <w:rPr>
          <w:noProof/>
        </w:rPr>
        <w:instrText xml:space="preserve"> PAGEREF _Toc152525386 \h </w:instrText>
      </w:r>
      <w:r>
        <w:rPr>
          <w:noProof/>
        </w:rPr>
        <w:fldChar w:fldCharType="separate"/>
      </w:r>
      <w:r>
        <w:rPr>
          <w:noProof/>
        </w:rPr>
        <w:t>11</w:t>
      </w:r>
      <w:r>
        <w:rPr>
          <w:noProof/>
        </w:rPr>
        <w:fldChar w:fldCharType="end"/>
      </w:r>
    </w:p>
    <w:p w:rsidR="00CE0975">
      <w:pPr>
        <w:pStyle w:val="TOC2"/>
        <w:tabs>
          <w:tab w:val="right" w:leader="dot" w:pos="8296"/>
        </w:tabs>
        <w:rPr>
          <w:noProof/>
        </w:rPr>
      </w:pPr>
      <w:r>
        <w:rPr>
          <w:noProof/>
        </w:rPr>
        <w:t>(</w:t>
      </w:r>
      <w:r>
        <w:rPr>
          <w:rFonts w:hint="eastAsia"/>
          <w:noProof/>
        </w:rPr>
        <w:t>一</w:t>
      </w:r>
      <w:r>
        <w:rPr>
          <w:noProof/>
        </w:rPr>
        <w:t>)</w:t>
      </w:r>
      <w:r>
        <w:rPr>
          <w:rFonts w:hint="eastAsia"/>
          <w:noProof/>
        </w:rPr>
        <w:t>、汽车铸件在文化和艺术中的地位</w:t>
      </w:r>
      <w:r>
        <w:rPr>
          <w:noProof/>
        </w:rPr>
        <w:tab/>
      </w:r>
      <w:r>
        <w:rPr>
          <w:noProof/>
        </w:rPr>
        <w:fldChar w:fldCharType="begin"/>
      </w:r>
      <w:r>
        <w:rPr>
          <w:noProof/>
        </w:rPr>
        <w:instrText xml:space="preserve"> PAGEREF _Toc152525387 \h </w:instrText>
      </w:r>
      <w:r>
        <w:rPr>
          <w:noProof/>
        </w:rPr>
        <w:fldChar w:fldCharType="separate"/>
      </w:r>
      <w:r>
        <w:rPr>
          <w:noProof/>
        </w:rPr>
        <w:t>11</w:t>
      </w:r>
      <w:r>
        <w:rPr>
          <w:noProof/>
        </w:rPr>
        <w:fldChar w:fldCharType="end"/>
      </w:r>
    </w:p>
    <w:p w:rsidR="00CE0975">
      <w:pPr>
        <w:pStyle w:val="TOC2"/>
        <w:tabs>
          <w:tab w:val="right" w:leader="dot" w:pos="8296"/>
        </w:tabs>
        <w:rPr>
          <w:noProof/>
        </w:rPr>
      </w:pPr>
      <w:r>
        <w:rPr>
          <w:noProof/>
        </w:rPr>
        <w:t>(</w:t>
      </w:r>
      <w:r>
        <w:rPr>
          <w:rFonts w:hint="eastAsia"/>
          <w:noProof/>
        </w:rPr>
        <w:t>二</w:t>
      </w:r>
      <w:r>
        <w:rPr>
          <w:noProof/>
        </w:rPr>
        <w:t>)</w:t>
      </w:r>
      <w:r>
        <w:rPr>
          <w:rFonts w:hint="eastAsia"/>
          <w:noProof/>
        </w:rPr>
        <w:t>、文化趋势对汽车铸件需求的影响</w:t>
      </w:r>
      <w:r>
        <w:rPr>
          <w:noProof/>
        </w:rPr>
        <w:tab/>
      </w:r>
      <w:r>
        <w:rPr>
          <w:noProof/>
        </w:rPr>
        <w:fldChar w:fldCharType="begin"/>
      </w:r>
      <w:r>
        <w:rPr>
          <w:noProof/>
        </w:rPr>
        <w:instrText xml:space="preserve"> PAGEREF _Toc152525388 \h </w:instrText>
      </w:r>
      <w:r>
        <w:rPr>
          <w:noProof/>
        </w:rPr>
        <w:fldChar w:fldCharType="separate"/>
      </w:r>
      <w:r>
        <w:rPr>
          <w:noProof/>
        </w:rPr>
        <w:t>12</w:t>
      </w:r>
      <w:r>
        <w:rPr>
          <w:noProof/>
        </w:rPr>
        <w:fldChar w:fldCharType="end"/>
      </w:r>
    </w:p>
    <w:p w:rsidR="00CE0975">
      <w:pPr>
        <w:pStyle w:val="TOC2"/>
        <w:tabs>
          <w:tab w:val="right" w:leader="dot" w:pos="8296"/>
        </w:tabs>
        <w:rPr>
          <w:noProof/>
        </w:rPr>
      </w:pPr>
      <w:r>
        <w:rPr>
          <w:noProof/>
        </w:rPr>
        <w:t>(</w:t>
      </w:r>
      <w:r>
        <w:rPr>
          <w:rFonts w:hint="eastAsia"/>
          <w:noProof/>
        </w:rPr>
        <w:t>三</w:t>
      </w:r>
      <w:r>
        <w:rPr>
          <w:noProof/>
        </w:rPr>
        <w:t>)</w:t>
      </w:r>
      <w:r>
        <w:rPr>
          <w:rFonts w:hint="eastAsia"/>
          <w:noProof/>
        </w:rPr>
        <w:t>、社会文化因素的可行性分析</w:t>
      </w:r>
      <w:r>
        <w:rPr>
          <w:noProof/>
        </w:rPr>
        <w:tab/>
      </w:r>
      <w:r>
        <w:rPr>
          <w:noProof/>
        </w:rPr>
        <w:fldChar w:fldCharType="begin"/>
      </w:r>
      <w:r>
        <w:rPr>
          <w:noProof/>
        </w:rPr>
        <w:instrText xml:space="preserve"> PAGEREF _Toc152525389 \h </w:instrText>
      </w:r>
      <w:r>
        <w:rPr>
          <w:noProof/>
        </w:rPr>
        <w:fldChar w:fldCharType="separate"/>
      </w:r>
      <w:r>
        <w:rPr>
          <w:noProof/>
        </w:rPr>
        <w:t>14</w:t>
      </w:r>
      <w:r>
        <w:rPr>
          <w:noProof/>
        </w:rPr>
        <w:fldChar w:fldCharType="end"/>
      </w:r>
    </w:p>
    <w:p w:rsidR="00CE0975">
      <w:pPr>
        <w:pStyle w:val="TOC1"/>
        <w:tabs>
          <w:tab w:val="right" w:leader="dot" w:pos="8296"/>
        </w:tabs>
        <w:rPr>
          <w:noProof/>
        </w:rPr>
      </w:pPr>
      <w:r>
        <w:rPr>
          <w:rFonts w:hint="eastAsia"/>
          <w:noProof/>
        </w:rPr>
        <w:t>五、客户服务和消费者权益保护</w:t>
      </w:r>
      <w:r>
        <w:rPr>
          <w:noProof/>
        </w:rPr>
        <w:tab/>
      </w:r>
      <w:r>
        <w:rPr>
          <w:noProof/>
        </w:rPr>
        <w:fldChar w:fldCharType="begin"/>
      </w:r>
      <w:r>
        <w:rPr>
          <w:noProof/>
        </w:rPr>
        <w:instrText xml:space="preserve"> PAGEREF _Toc152525390 \h </w:instrText>
      </w:r>
      <w:r>
        <w:rPr>
          <w:noProof/>
        </w:rPr>
        <w:fldChar w:fldCharType="separate"/>
      </w:r>
      <w:r>
        <w:rPr>
          <w:noProof/>
        </w:rPr>
        <w:t>15</w:t>
      </w:r>
      <w:r>
        <w:rPr>
          <w:noProof/>
        </w:rPr>
        <w:fldChar w:fldCharType="end"/>
      </w:r>
    </w:p>
    <w:p w:rsidR="00CE0975">
      <w:pPr>
        <w:pStyle w:val="TOC2"/>
        <w:tabs>
          <w:tab w:val="right" w:leader="dot" w:pos="8296"/>
        </w:tabs>
        <w:rPr>
          <w:noProof/>
        </w:rPr>
      </w:pPr>
      <w:r>
        <w:rPr>
          <w:noProof/>
        </w:rPr>
        <w:t>(</w:t>
      </w:r>
      <w:r>
        <w:rPr>
          <w:rFonts w:hint="eastAsia"/>
          <w:noProof/>
        </w:rPr>
        <w:t>一</w:t>
      </w:r>
      <w:r>
        <w:rPr>
          <w:noProof/>
        </w:rPr>
        <w:t>)</w:t>
      </w:r>
      <w:r>
        <w:rPr>
          <w:rFonts w:hint="eastAsia"/>
          <w:noProof/>
        </w:rPr>
        <w:t>、客户服务的标准和流程</w:t>
      </w:r>
      <w:r>
        <w:rPr>
          <w:noProof/>
        </w:rPr>
        <w:tab/>
      </w:r>
      <w:r>
        <w:rPr>
          <w:noProof/>
        </w:rPr>
        <w:fldChar w:fldCharType="begin"/>
      </w:r>
      <w:r>
        <w:rPr>
          <w:noProof/>
        </w:rPr>
        <w:instrText xml:space="preserve"> PAGEREF _Toc152525391 \h </w:instrText>
      </w:r>
      <w:r>
        <w:rPr>
          <w:noProof/>
        </w:rPr>
        <w:fldChar w:fldCharType="separate"/>
      </w:r>
      <w:r>
        <w:rPr>
          <w:noProof/>
        </w:rPr>
        <w:t>15</w:t>
      </w:r>
      <w:r>
        <w:rPr>
          <w:noProof/>
        </w:rPr>
        <w:fldChar w:fldCharType="end"/>
      </w:r>
    </w:p>
    <w:p w:rsidR="00CE0975">
      <w:pPr>
        <w:pStyle w:val="TOC2"/>
        <w:tabs>
          <w:tab w:val="right" w:leader="dot" w:pos="8296"/>
        </w:tabs>
        <w:rPr>
          <w:noProof/>
        </w:rPr>
      </w:pPr>
      <w:r>
        <w:rPr>
          <w:noProof/>
        </w:rPr>
        <w:t>(</w:t>
      </w:r>
      <w:r>
        <w:rPr>
          <w:rFonts w:hint="eastAsia"/>
          <w:noProof/>
        </w:rPr>
        <w:t>二</w:t>
      </w:r>
      <w:r>
        <w:rPr>
          <w:noProof/>
        </w:rPr>
        <w:t>)</w:t>
      </w:r>
      <w:r>
        <w:rPr>
          <w:rFonts w:hint="eastAsia"/>
          <w:noProof/>
        </w:rPr>
        <w:t>、消费者权益保护的措施和办法</w:t>
      </w:r>
      <w:r>
        <w:rPr>
          <w:noProof/>
        </w:rPr>
        <w:tab/>
      </w:r>
      <w:r>
        <w:rPr>
          <w:noProof/>
        </w:rPr>
        <w:fldChar w:fldCharType="begin"/>
      </w:r>
      <w:r>
        <w:rPr>
          <w:noProof/>
        </w:rPr>
        <w:instrText xml:space="preserve"> PAGEREF _Toc152525392 \h </w:instrText>
      </w:r>
      <w:r>
        <w:rPr>
          <w:noProof/>
        </w:rPr>
        <w:fldChar w:fldCharType="separate"/>
      </w:r>
      <w:r>
        <w:rPr>
          <w:noProof/>
        </w:rPr>
        <w:t>16</w:t>
      </w:r>
      <w:r>
        <w:rPr>
          <w:noProof/>
        </w:rPr>
        <w:fldChar w:fldCharType="end"/>
      </w:r>
    </w:p>
    <w:p w:rsidR="00CE0975">
      <w:pPr>
        <w:pStyle w:val="TOC2"/>
        <w:tabs>
          <w:tab w:val="right" w:leader="dot" w:pos="8296"/>
        </w:tabs>
        <w:rPr>
          <w:noProof/>
        </w:rPr>
      </w:pPr>
      <w:r>
        <w:rPr>
          <w:noProof/>
        </w:rPr>
        <w:t>(</w:t>
      </w:r>
      <w:r>
        <w:rPr>
          <w:rFonts w:hint="eastAsia"/>
          <w:noProof/>
        </w:rPr>
        <w:t>三</w:t>
      </w:r>
      <w:r>
        <w:rPr>
          <w:noProof/>
        </w:rPr>
        <w:t>)</w:t>
      </w:r>
      <w:r>
        <w:rPr>
          <w:rFonts w:hint="eastAsia"/>
          <w:noProof/>
        </w:rPr>
        <w:t>、客户反馈和投诉处理的机制建设</w:t>
      </w:r>
      <w:r>
        <w:rPr>
          <w:noProof/>
        </w:rPr>
        <w:tab/>
      </w:r>
      <w:r>
        <w:rPr>
          <w:noProof/>
        </w:rPr>
        <w:fldChar w:fldCharType="begin"/>
      </w:r>
      <w:r>
        <w:rPr>
          <w:noProof/>
        </w:rPr>
        <w:instrText xml:space="preserve"> PAGEREF _Toc152525393 \h </w:instrText>
      </w:r>
      <w:r>
        <w:rPr>
          <w:noProof/>
        </w:rPr>
        <w:fldChar w:fldCharType="separate"/>
      </w:r>
      <w:r>
        <w:rPr>
          <w:noProof/>
        </w:rPr>
        <w:t>18</w:t>
      </w:r>
      <w:r>
        <w:rPr>
          <w:noProof/>
        </w:rPr>
        <w:fldChar w:fldCharType="end"/>
      </w:r>
    </w:p>
    <w:p w:rsidR="00CE0975">
      <w:pPr>
        <w:pStyle w:val="TOC1"/>
        <w:tabs>
          <w:tab w:val="right" w:leader="dot" w:pos="8296"/>
        </w:tabs>
        <w:rPr>
          <w:noProof/>
        </w:rPr>
      </w:pPr>
      <w:r>
        <w:rPr>
          <w:rFonts w:hint="eastAsia"/>
          <w:noProof/>
        </w:rPr>
        <w:t>六、组织机构工作制度和劳动定员</w:t>
      </w:r>
      <w:r>
        <w:rPr>
          <w:noProof/>
        </w:rPr>
        <w:tab/>
      </w:r>
      <w:r>
        <w:rPr>
          <w:noProof/>
        </w:rPr>
        <w:fldChar w:fldCharType="begin"/>
      </w:r>
      <w:r>
        <w:rPr>
          <w:noProof/>
        </w:rPr>
        <w:instrText xml:space="preserve"> PAGEREF _Toc152525394 \h </w:instrText>
      </w:r>
      <w:r>
        <w:rPr>
          <w:noProof/>
        </w:rPr>
        <w:fldChar w:fldCharType="separate"/>
      </w:r>
      <w:r>
        <w:rPr>
          <w:noProof/>
        </w:rPr>
        <w:t>19</w:t>
      </w:r>
      <w:r>
        <w:rPr>
          <w:noProof/>
        </w:rPr>
        <w:fldChar w:fldCharType="end"/>
      </w:r>
    </w:p>
    <w:p w:rsidR="00CE0975">
      <w:pPr>
        <w:pStyle w:val="TOC2"/>
        <w:tabs>
          <w:tab w:val="right" w:leader="dot" w:pos="8296"/>
        </w:tabs>
        <w:rPr>
          <w:noProof/>
        </w:rPr>
      </w:pPr>
      <w:r>
        <w:rPr>
          <w:noProof/>
        </w:rPr>
        <w:t>(</w:t>
      </w:r>
      <w:r>
        <w:rPr>
          <w:rFonts w:hint="eastAsia"/>
          <w:noProof/>
        </w:rPr>
        <w:t>一</w:t>
      </w:r>
      <w:r>
        <w:rPr>
          <w:noProof/>
        </w:rPr>
        <w:t>)</w:t>
      </w:r>
      <w:r>
        <w:rPr>
          <w:rFonts w:hint="eastAsia"/>
          <w:noProof/>
        </w:rPr>
        <w:t>、汽车铸件项目工作制度</w:t>
      </w:r>
      <w:r>
        <w:rPr>
          <w:noProof/>
        </w:rPr>
        <w:tab/>
      </w:r>
      <w:r>
        <w:rPr>
          <w:noProof/>
        </w:rPr>
        <w:fldChar w:fldCharType="begin"/>
      </w:r>
      <w:r>
        <w:rPr>
          <w:noProof/>
        </w:rPr>
        <w:instrText xml:space="preserve"> PAGEREF _Toc152525395 \h </w:instrText>
      </w:r>
      <w:r>
        <w:rPr>
          <w:noProof/>
        </w:rPr>
        <w:fldChar w:fldCharType="separate"/>
      </w:r>
      <w:r>
        <w:rPr>
          <w:noProof/>
        </w:rPr>
        <w:t>19</w:t>
      </w:r>
      <w:r>
        <w:rPr>
          <w:noProof/>
        </w:rPr>
        <w:fldChar w:fldCharType="end"/>
      </w:r>
    </w:p>
    <w:p w:rsidR="00CE0975">
      <w:pPr>
        <w:pStyle w:val="TOC2"/>
        <w:tabs>
          <w:tab w:val="right" w:leader="dot" w:pos="8296"/>
        </w:tabs>
        <w:rPr>
          <w:noProof/>
        </w:rPr>
      </w:pPr>
      <w:r>
        <w:rPr>
          <w:noProof/>
        </w:rPr>
        <w:t>(</w:t>
      </w:r>
      <w:r>
        <w:rPr>
          <w:rFonts w:hint="eastAsia"/>
          <w:noProof/>
        </w:rPr>
        <w:t>二</w:t>
      </w:r>
      <w:r>
        <w:rPr>
          <w:noProof/>
        </w:rPr>
        <w:t>)</w:t>
      </w:r>
      <w:r>
        <w:rPr>
          <w:rFonts w:hint="eastAsia"/>
          <w:noProof/>
        </w:rPr>
        <w:t>、劳动定员</w:t>
      </w:r>
      <w:r>
        <w:rPr>
          <w:noProof/>
        </w:rPr>
        <w:tab/>
      </w:r>
      <w:r>
        <w:rPr>
          <w:noProof/>
        </w:rPr>
        <w:fldChar w:fldCharType="begin"/>
      </w:r>
      <w:r>
        <w:rPr>
          <w:noProof/>
        </w:rPr>
        <w:instrText xml:space="preserve"> PAGEREF _Toc152525396 \h </w:instrText>
      </w:r>
      <w:r>
        <w:rPr>
          <w:noProof/>
        </w:rPr>
        <w:fldChar w:fldCharType="separate"/>
      </w:r>
      <w:r>
        <w:rPr>
          <w:noProof/>
        </w:rPr>
        <w:t>20</w:t>
      </w:r>
      <w:r>
        <w:rPr>
          <w:noProof/>
        </w:rPr>
        <w:fldChar w:fldCharType="end"/>
      </w:r>
    </w:p>
    <w:p w:rsidR="00CE0975">
      <w:pPr>
        <w:pStyle w:val="TOC2"/>
        <w:tabs>
          <w:tab w:val="right" w:leader="dot" w:pos="8296"/>
        </w:tabs>
        <w:rPr>
          <w:noProof/>
        </w:rPr>
      </w:pPr>
      <w:r>
        <w:rPr>
          <w:noProof/>
        </w:rPr>
        <w:t>(</w:t>
      </w:r>
      <w:r>
        <w:rPr>
          <w:rFonts w:hint="eastAsia"/>
          <w:noProof/>
        </w:rPr>
        <w:t>三</w:t>
      </w:r>
      <w:r>
        <w:rPr>
          <w:noProof/>
        </w:rPr>
        <w:t>)</w:t>
      </w:r>
      <w:r>
        <w:rPr>
          <w:rFonts w:hint="eastAsia"/>
          <w:noProof/>
        </w:rPr>
        <w:t>、汽车铸件项目建设人员培训</w:t>
      </w:r>
      <w:r>
        <w:rPr>
          <w:noProof/>
        </w:rPr>
        <w:tab/>
      </w:r>
      <w:r>
        <w:rPr>
          <w:noProof/>
        </w:rPr>
        <w:fldChar w:fldCharType="begin"/>
      </w:r>
      <w:r>
        <w:rPr>
          <w:noProof/>
        </w:rPr>
        <w:instrText xml:space="preserve"> PAGEREF _Toc152525397 \h </w:instrText>
      </w:r>
      <w:r>
        <w:rPr>
          <w:noProof/>
        </w:rPr>
        <w:fldChar w:fldCharType="separate"/>
      </w:r>
      <w:r>
        <w:rPr>
          <w:noProof/>
        </w:rPr>
        <w:t>20</w:t>
      </w:r>
      <w:r>
        <w:rPr>
          <w:noProof/>
        </w:rPr>
        <w:fldChar w:fldCharType="end"/>
      </w:r>
    </w:p>
    <w:p w:rsidR="00CE0975">
      <w:pPr>
        <w:pStyle w:val="TOC1"/>
        <w:tabs>
          <w:tab w:val="right" w:leader="dot" w:pos="8296"/>
        </w:tabs>
        <w:rPr>
          <w:noProof/>
        </w:rPr>
      </w:pPr>
      <w:r>
        <w:rPr>
          <w:rFonts w:hint="eastAsia"/>
          <w:noProof/>
        </w:rPr>
        <w:t>七、团队建设和管理培训</w:t>
      </w:r>
      <w:r>
        <w:rPr>
          <w:noProof/>
        </w:rPr>
        <w:tab/>
      </w:r>
      <w:r>
        <w:rPr>
          <w:noProof/>
        </w:rPr>
        <w:fldChar w:fldCharType="begin"/>
      </w:r>
      <w:r>
        <w:rPr>
          <w:noProof/>
        </w:rPr>
        <w:instrText xml:space="preserve"> PAGEREF _Toc152525398 \h </w:instrText>
      </w:r>
      <w:r>
        <w:rPr>
          <w:noProof/>
        </w:rPr>
        <w:fldChar w:fldCharType="separate"/>
      </w:r>
      <w:r>
        <w:rPr>
          <w:noProof/>
        </w:rPr>
        <w:t>22</w:t>
      </w:r>
      <w:r>
        <w:rPr>
          <w:noProof/>
        </w:rPr>
        <w:fldChar w:fldCharType="end"/>
      </w:r>
    </w:p>
    <w:p w:rsidR="00CE0975">
      <w:pPr>
        <w:pStyle w:val="TOC2"/>
        <w:tabs>
          <w:tab w:val="right" w:leader="dot" w:pos="8296"/>
        </w:tabs>
        <w:rPr>
          <w:noProof/>
        </w:rPr>
      </w:pPr>
      <w:r>
        <w:rPr>
          <w:noProof/>
        </w:rPr>
        <w:t>(</w:t>
      </w:r>
      <w:r>
        <w:rPr>
          <w:rFonts w:hint="eastAsia"/>
          <w:noProof/>
        </w:rPr>
        <w:t>一</w:t>
      </w:r>
      <w:r>
        <w:rPr>
          <w:noProof/>
        </w:rPr>
        <w:t>)</w:t>
      </w:r>
      <w:r>
        <w:rPr>
          <w:rFonts w:hint="eastAsia"/>
          <w:noProof/>
        </w:rPr>
        <w:t>、团队建设和管理的目标和原则</w:t>
      </w:r>
      <w:r>
        <w:rPr>
          <w:noProof/>
        </w:rPr>
        <w:tab/>
      </w:r>
      <w:r>
        <w:rPr>
          <w:noProof/>
        </w:rPr>
        <w:fldChar w:fldCharType="begin"/>
      </w:r>
      <w:r>
        <w:rPr>
          <w:noProof/>
        </w:rPr>
        <w:instrText xml:space="preserve"> PAGEREF _Toc152525399 \h </w:instrText>
      </w:r>
      <w:r>
        <w:rPr>
          <w:noProof/>
        </w:rPr>
        <w:fldChar w:fldCharType="separate"/>
      </w:r>
      <w:r>
        <w:rPr>
          <w:noProof/>
        </w:rPr>
        <w:t>22</w:t>
      </w:r>
      <w:r>
        <w:rPr>
          <w:noProof/>
        </w:rPr>
        <w:fldChar w:fldCharType="end"/>
      </w:r>
    </w:p>
    <w:p w:rsidR="00CE0975">
      <w:pPr>
        <w:pStyle w:val="TOC2"/>
        <w:tabs>
          <w:tab w:val="right" w:leader="dot" w:pos="8296"/>
        </w:tabs>
        <w:rPr>
          <w:noProof/>
        </w:rPr>
      </w:pPr>
      <w:r>
        <w:rPr>
          <w:noProof/>
        </w:rPr>
        <w:t>(</w:t>
      </w:r>
      <w:r>
        <w:rPr>
          <w:rFonts w:hint="eastAsia"/>
          <w:noProof/>
        </w:rPr>
        <w:t>二</w:t>
      </w:r>
      <w:r>
        <w:rPr>
          <w:noProof/>
        </w:rPr>
        <w:t>)</w:t>
      </w:r>
      <w:r>
        <w:rPr>
          <w:rFonts w:hint="eastAsia"/>
          <w:noProof/>
        </w:rPr>
        <w:t>、管理培训和提升的方案</w:t>
      </w:r>
      <w:r>
        <w:rPr>
          <w:noProof/>
        </w:rPr>
        <w:tab/>
      </w:r>
      <w:r>
        <w:rPr>
          <w:noProof/>
        </w:rPr>
        <w:fldChar w:fldCharType="begin"/>
      </w:r>
      <w:r>
        <w:rPr>
          <w:noProof/>
        </w:rPr>
        <w:instrText xml:space="preserve"> PAGEREF _Toc152525400 \h </w:instrText>
      </w:r>
      <w:r>
        <w:rPr>
          <w:noProof/>
        </w:rPr>
        <w:fldChar w:fldCharType="separate"/>
      </w:r>
      <w:r>
        <w:rPr>
          <w:noProof/>
        </w:rPr>
        <w:t>23</w:t>
      </w:r>
      <w:r>
        <w:rPr>
          <w:noProof/>
        </w:rPr>
        <w:fldChar w:fldCharType="end"/>
      </w:r>
    </w:p>
    <w:p w:rsidR="00CE0975">
      <w:pPr>
        <w:pStyle w:val="TOC2"/>
        <w:tabs>
          <w:tab w:val="right" w:leader="dot" w:pos="8296"/>
        </w:tabs>
        <w:rPr>
          <w:noProof/>
        </w:rPr>
      </w:pPr>
      <w:r>
        <w:rPr>
          <w:noProof/>
        </w:rPr>
        <w:t>(</w:t>
      </w:r>
      <w:r>
        <w:rPr>
          <w:rFonts w:hint="eastAsia"/>
          <w:noProof/>
        </w:rPr>
        <w:t>三</w:t>
      </w:r>
      <w:r>
        <w:rPr>
          <w:noProof/>
        </w:rPr>
        <w:t>)</w:t>
      </w:r>
      <w:r>
        <w:rPr>
          <w:rFonts w:hint="eastAsia"/>
          <w:noProof/>
        </w:rPr>
        <w:t>、团队成员激励和考核机制</w:t>
      </w:r>
      <w:r>
        <w:rPr>
          <w:noProof/>
        </w:rPr>
        <w:tab/>
      </w:r>
      <w:r>
        <w:rPr>
          <w:noProof/>
        </w:rPr>
        <w:fldChar w:fldCharType="begin"/>
      </w:r>
      <w:r>
        <w:rPr>
          <w:noProof/>
        </w:rPr>
        <w:instrText xml:space="preserve"> PAGEREF _Toc152525401 \h </w:instrText>
      </w:r>
      <w:r>
        <w:rPr>
          <w:noProof/>
        </w:rPr>
        <w:fldChar w:fldCharType="separate"/>
      </w:r>
      <w:r>
        <w:rPr>
          <w:noProof/>
        </w:rPr>
        <w:t>24</w:t>
      </w:r>
      <w:r>
        <w:rPr>
          <w:noProof/>
        </w:rPr>
        <w:fldChar w:fldCharType="end"/>
      </w:r>
    </w:p>
    <w:p w:rsidR="00CE0975">
      <w:pPr>
        <w:pStyle w:val="TOC1"/>
        <w:tabs>
          <w:tab w:val="right" w:leader="dot" w:pos="8296"/>
        </w:tabs>
        <w:rPr>
          <w:noProof/>
        </w:rPr>
      </w:pPr>
      <w:r>
        <w:rPr>
          <w:rFonts w:hint="eastAsia"/>
          <w:noProof/>
        </w:rPr>
        <w:t>八、工程设计方案</w:t>
      </w:r>
      <w:r>
        <w:rPr>
          <w:noProof/>
        </w:rPr>
        <w:tab/>
      </w:r>
      <w:r>
        <w:rPr>
          <w:noProof/>
        </w:rPr>
        <w:fldChar w:fldCharType="begin"/>
      </w:r>
      <w:r>
        <w:rPr>
          <w:noProof/>
        </w:rPr>
        <w:instrText xml:space="preserve"> PAGEREF _Toc152525402 \h </w:instrText>
      </w:r>
      <w:r>
        <w:rPr>
          <w:noProof/>
        </w:rPr>
        <w:fldChar w:fldCharType="separate"/>
      </w:r>
      <w:r>
        <w:rPr>
          <w:noProof/>
        </w:rPr>
        <w:t>25</w:t>
      </w:r>
      <w:r>
        <w:rPr>
          <w:noProof/>
        </w:rPr>
        <w:fldChar w:fldCharType="end"/>
      </w:r>
    </w:p>
    <w:p w:rsidR="00CE0975">
      <w:pPr>
        <w:pStyle w:val="TOC2"/>
        <w:tabs>
          <w:tab w:val="right" w:leader="dot" w:pos="8296"/>
        </w:tabs>
        <w:rPr>
          <w:noProof/>
        </w:rPr>
      </w:pPr>
      <w:r>
        <w:rPr>
          <w:noProof/>
        </w:rPr>
        <w:t>(</w:t>
      </w:r>
      <w:r>
        <w:rPr>
          <w:rFonts w:hint="eastAsia"/>
          <w:noProof/>
        </w:rPr>
        <w:t>一</w:t>
      </w:r>
      <w:r>
        <w:rPr>
          <w:noProof/>
        </w:rPr>
        <w:t>)</w:t>
      </w:r>
      <w:r>
        <w:rPr>
          <w:rFonts w:hint="eastAsia"/>
          <w:noProof/>
        </w:rPr>
        <w:t>、总图布置</w:t>
      </w:r>
      <w:r>
        <w:rPr>
          <w:noProof/>
        </w:rPr>
        <w:tab/>
      </w:r>
      <w:r>
        <w:rPr>
          <w:noProof/>
        </w:rPr>
        <w:fldChar w:fldCharType="begin"/>
      </w:r>
      <w:r>
        <w:rPr>
          <w:noProof/>
        </w:rPr>
        <w:instrText xml:space="preserve"> PAGEREF _Toc152525403 \h </w:instrText>
      </w:r>
      <w:r>
        <w:rPr>
          <w:noProof/>
        </w:rPr>
        <w:fldChar w:fldCharType="separate"/>
      </w:r>
      <w:r>
        <w:rPr>
          <w:noProof/>
        </w:rPr>
        <w:t>25</w:t>
      </w:r>
      <w:r>
        <w:rPr>
          <w:noProof/>
        </w:rPr>
        <w:fldChar w:fldCharType="end"/>
      </w:r>
    </w:p>
    <w:p w:rsidR="00CE0975">
      <w:pPr>
        <w:pStyle w:val="TOC2"/>
        <w:tabs>
          <w:tab w:val="right" w:leader="dot" w:pos="8296"/>
        </w:tabs>
        <w:rPr>
          <w:noProof/>
        </w:rPr>
      </w:pPr>
      <w:r>
        <w:rPr>
          <w:noProof/>
        </w:rPr>
        <w:t>(</w:t>
      </w:r>
      <w:r>
        <w:rPr>
          <w:rFonts w:hint="eastAsia"/>
          <w:noProof/>
        </w:rPr>
        <w:t>二</w:t>
      </w:r>
      <w:r>
        <w:rPr>
          <w:noProof/>
        </w:rPr>
        <w:t>)</w:t>
      </w:r>
      <w:r>
        <w:rPr>
          <w:rFonts w:hint="eastAsia"/>
          <w:noProof/>
        </w:rPr>
        <w:t>、建筑设计</w:t>
      </w:r>
      <w:r>
        <w:rPr>
          <w:noProof/>
        </w:rPr>
        <w:tab/>
      </w:r>
      <w:r>
        <w:rPr>
          <w:noProof/>
        </w:rPr>
        <w:fldChar w:fldCharType="begin"/>
      </w:r>
      <w:r>
        <w:rPr>
          <w:noProof/>
        </w:rPr>
        <w:instrText xml:space="preserve"> PAGEREF _Toc152525404 \h </w:instrText>
      </w:r>
      <w:r>
        <w:rPr>
          <w:noProof/>
        </w:rPr>
        <w:fldChar w:fldCharType="separate"/>
      </w:r>
      <w:r>
        <w:rPr>
          <w:noProof/>
        </w:rPr>
        <w:t>27</w:t>
      </w:r>
      <w:r>
        <w:rPr>
          <w:noProof/>
        </w:rPr>
        <w:fldChar w:fldCharType="end"/>
      </w:r>
    </w:p>
    <w:p w:rsidR="00CE0975">
      <w:pPr>
        <w:pStyle w:val="TOC2"/>
        <w:tabs>
          <w:tab w:val="right" w:leader="dot" w:pos="8296"/>
        </w:tabs>
        <w:rPr>
          <w:noProof/>
        </w:rPr>
      </w:pPr>
      <w:r>
        <w:rPr>
          <w:noProof/>
        </w:rPr>
        <w:t>(</w:t>
      </w:r>
      <w:r>
        <w:rPr>
          <w:rFonts w:hint="eastAsia"/>
          <w:noProof/>
        </w:rPr>
        <w:t>三</w:t>
      </w:r>
      <w:r>
        <w:rPr>
          <w:noProof/>
        </w:rPr>
        <w:t>)</w:t>
      </w:r>
      <w:r>
        <w:rPr>
          <w:rFonts w:hint="eastAsia"/>
          <w:noProof/>
        </w:rPr>
        <w:t>、结构设计</w:t>
      </w:r>
      <w:r>
        <w:rPr>
          <w:noProof/>
        </w:rPr>
        <w:tab/>
      </w:r>
      <w:r>
        <w:rPr>
          <w:noProof/>
        </w:rPr>
        <w:fldChar w:fldCharType="begin"/>
      </w:r>
      <w:r>
        <w:rPr>
          <w:noProof/>
        </w:rPr>
        <w:instrText xml:space="preserve"> PAGEREF _Toc152525405 \h </w:instrText>
      </w:r>
      <w:r>
        <w:rPr>
          <w:noProof/>
        </w:rPr>
        <w:fldChar w:fldCharType="separate"/>
      </w:r>
      <w:r>
        <w:rPr>
          <w:noProof/>
        </w:rPr>
        <w:t>28</w:t>
      </w:r>
      <w:r>
        <w:rPr>
          <w:noProof/>
        </w:rPr>
        <w:fldChar w:fldCharType="end"/>
      </w:r>
    </w:p>
    <w:p w:rsidR="00CE0975">
      <w:pPr>
        <w:pStyle w:val="TOC2"/>
        <w:tabs>
          <w:tab w:val="right" w:leader="dot" w:pos="8296"/>
        </w:tabs>
        <w:rPr>
          <w:noProof/>
        </w:rPr>
      </w:pPr>
      <w:r>
        <w:rPr>
          <w:noProof/>
        </w:rPr>
        <w:t>(</w:t>
      </w:r>
      <w:r>
        <w:rPr>
          <w:rFonts w:hint="eastAsia"/>
          <w:noProof/>
        </w:rPr>
        <w:t>四</w:t>
      </w:r>
      <w:r>
        <w:rPr>
          <w:noProof/>
        </w:rPr>
        <w:t>)</w:t>
      </w:r>
      <w:r>
        <w:rPr>
          <w:rFonts w:hint="eastAsia"/>
          <w:noProof/>
        </w:rPr>
        <w:t>、给排水设计</w:t>
      </w:r>
      <w:r>
        <w:rPr>
          <w:noProof/>
        </w:rPr>
        <w:tab/>
      </w:r>
      <w:r>
        <w:rPr>
          <w:noProof/>
        </w:rPr>
        <w:fldChar w:fldCharType="begin"/>
      </w:r>
      <w:r>
        <w:rPr>
          <w:noProof/>
        </w:rPr>
        <w:instrText xml:space="preserve"> PAGEREF _Toc152525406 \h </w:instrText>
      </w:r>
      <w:r>
        <w:rPr>
          <w:noProof/>
        </w:rPr>
        <w:fldChar w:fldCharType="separate"/>
      </w:r>
      <w:r>
        <w:rPr>
          <w:noProof/>
        </w:rPr>
        <w:t>30</w:t>
      </w:r>
      <w:r>
        <w:rPr>
          <w:noProof/>
        </w:rPr>
        <w:fldChar w:fldCharType="end"/>
      </w:r>
    </w:p>
    <w:p w:rsidR="00CE0975">
      <w:pPr>
        <w:pStyle w:val="TOC2"/>
        <w:tabs>
          <w:tab w:val="right" w:leader="dot" w:pos="8296"/>
        </w:tabs>
        <w:rPr>
          <w:noProof/>
        </w:rPr>
      </w:pPr>
      <w:r>
        <w:rPr>
          <w:noProof/>
        </w:rPr>
        <w:t>(</w:t>
      </w:r>
      <w:r>
        <w:rPr>
          <w:rFonts w:hint="eastAsia"/>
          <w:noProof/>
        </w:rPr>
        <w:t>五</w:t>
      </w:r>
      <w:r>
        <w:rPr>
          <w:noProof/>
        </w:rPr>
        <w:t>)</w:t>
      </w:r>
      <w:r>
        <w:rPr>
          <w:rFonts w:hint="eastAsia"/>
          <w:noProof/>
        </w:rPr>
        <w:t>、电气设计</w:t>
      </w:r>
      <w:r>
        <w:rPr>
          <w:noProof/>
        </w:rPr>
        <w:tab/>
      </w:r>
      <w:r>
        <w:rPr>
          <w:noProof/>
        </w:rPr>
        <w:fldChar w:fldCharType="begin"/>
      </w:r>
      <w:r>
        <w:rPr>
          <w:noProof/>
        </w:rPr>
        <w:instrText xml:space="preserve"> PAGEREF _Toc152525407 \h </w:instrText>
      </w:r>
      <w:r>
        <w:rPr>
          <w:noProof/>
        </w:rPr>
        <w:fldChar w:fldCharType="separate"/>
      </w:r>
      <w:r>
        <w:rPr>
          <w:noProof/>
        </w:rPr>
        <w:t>31</w:t>
      </w:r>
      <w:r>
        <w:rPr>
          <w:noProof/>
        </w:rPr>
        <w:fldChar w:fldCharType="end"/>
      </w:r>
    </w:p>
    <w:p w:rsidR="00CE0975">
      <w:pPr>
        <w:pStyle w:val="TOC2"/>
        <w:tabs>
          <w:tab w:val="right" w:leader="dot" w:pos="8296"/>
        </w:tabs>
        <w:rPr>
          <w:noProof/>
        </w:rPr>
      </w:pPr>
      <w:r>
        <w:rPr>
          <w:noProof/>
        </w:rPr>
        <w:t>(</w:t>
      </w:r>
      <w:r>
        <w:rPr>
          <w:rFonts w:hint="eastAsia"/>
          <w:noProof/>
        </w:rPr>
        <w:t>六</w:t>
      </w:r>
      <w:r>
        <w:rPr>
          <w:noProof/>
        </w:rPr>
        <w:t>)</w:t>
      </w:r>
      <w:r>
        <w:rPr>
          <w:rFonts w:hint="eastAsia"/>
          <w:noProof/>
        </w:rPr>
        <w:t>、空调通风设计</w:t>
      </w:r>
      <w:r>
        <w:rPr>
          <w:noProof/>
        </w:rPr>
        <w:tab/>
      </w:r>
      <w:r>
        <w:rPr>
          <w:noProof/>
        </w:rPr>
        <w:fldChar w:fldCharType="begin"/>
      </w:r>
      <w:r>
        <w:rPr>
          <w:noProof/>
        </w:rPr>
        <w:instrText xml:space="preserve"> PAGEREF _Toc152525408 \h </w:instrText>
      </w:r>
      <w:r>
        <w:rPr>
          <w:noProof/>
        </w:rPr>
        <w:fldChar w:fldCharType="separate"/>
      </w:r>
      <w:r>
        <w:rPr>
          <w:noProof/>
        </w:rPr>
        <w:t>33</w:t>
      </w:r>
      <w:r>
        <w:rPr>
          <w:noProof/>
        </w:rPr>
        <w:fldChar w:fldCharType="end"/>
      </w:r>
    </w:p>
    <w:p w:rsidR="00CE0975">
      <w:pPr>
        <w:pStyle w:val="TOC2"/>
        <w:tabs>
          <w:tab w:val="right" w:leader="dot" w:pos="8296"/>
        </w:tabs>
        <w:rPr>
          <w:noProof/>
        </w:rPr>
      </w:pPr>
      <w:r>
        <w:rPr>
          <w:noProof/>
        </w:rPr>
        <w:t>(</w:t>
      </w:r>
      <w:r>
        <w:rPr>
          <w:rFonts w:hint="eastAsia"/>
          <w:noProof/>
        </w:rPr>
        <w:t>七</w:t>
      </w:r>
      <w:r>
        <w:rPr>
          <w:noProof/>
        </w:rPr>
        <w:t>)</w:t>
      </w:r>
      <w:r>
        <w:rPr>
          <w:rFonts w:hint="eastAsia"/>
          <w:noProof/>
        </w:rPr>
        <w:t>、其他专业设计</w:t>
      </w:r>
      <w:r>
        <w:rPr>
          <w:noProof/>
        </w:rPr>
        <w:tab/>
      </w:r>
      <w:r>
        <w:rPr>
          <w:noProof/>
        </w:rPr>
        <w:fldChar w:fldCharType="begin"/>
      </w:r>
      <w:r>
        <w:rPr>
          <w:noProof/>
        </w:rPr>
        <w:instrText xml:space="preserve"> PAGEREF _Toc152525409 \h </w:instrText>
      </w:r>
      <w:r>
        <w:rPr>
          <w:noProof/>
        </w:rPr>
        <w:fldChar w:fldCharType="separate"/>
      </w:r>
      <w:r>
        <w:rPr>
          <w:noProof/>
        </w:rPr>
        <w:t>34</w:t>
      </w:r>
      <w:r>
        <w:rPr>
          <w:noProof/>
        </w:rPr>
        <w:fldChar w:fldCharType="end"/>
      </w:r>
    </w:p>
    <w:p w:rsidR="00CE0975">
      <w:pPr>
        <w:pStyle w:val="TOC1"/>
        <w:tabs>
          <w:tab w:val="right" w:leader="dot" w:pos="8296"/>
        </w:tabs>
        <w:rPr>
          <w:noProof/>
        </w:rPr>
      </w:pPr>
      <w:r>
        <w:rPr>
          <w:rFonts w:hint="eastAsia"/>
          <w:noProof/>
        </w:rPr>
        <w:t>九、数字化转型和智能化升级</w:t>
      </w:r>
      <w:r>
        <w:rPr>
          <w:noProof/>
        </w:rPr>
        <w:tab/>
      </w:r>
      <w:r>
        <w:rPr>
          <w:noProof/>
        </w:rPr>
        <w:fldChar w:fldCharType="begin"/>
      </w:r>
      <w:r>
        <w:rPr>
          <w:noProof/>
        </w:rPr>
        <w:instrText xml:space="preserve"> PAGEREF _Toc152525410 \h </w:instrText>
      </w:r>
      <w:r>
        <w:rPr>
          <w:noProof/>
        </w:rPr>
        <w:fldChar w:fldCharType="separate"/>
      </w:r>
      <w:r>
        <w:rPr>
          <w:noProof/>
        </w:rPr>
        <w:t>36</w:t>
      </w:r>
      <w:r>
        <w:rPr>
          <w:noProof/>
        </w:rPr>
        <w:fldChar w:fldCharType="end"/>
      </w:r>
    </w:p>
    <w:p w:rsidR="00CE0975">
      <w:pPr>
        <w:pStyle w:val="TOC2"/>
        <w:tabs>
          <w:tab w:val="right" w:leader="dot" w:pos="8296"/>
        </w:tabs>
        <w:rPr>
          <w:noProof/>
        </w:rPr>
      </w:pPr>
      <w:r>
        <w:rPr>
          <w:noProof/>
        </w:rPr>
        <w:t>(</w:t>
      </w:r>
      <w:r>
        <w:rPr>
          <w:rFonts w:hint="eastAsia"/>
          <w:noProof/>
        </w:rPr>
        <w:t>一</w:t>
      </w:r>
      <w:r>
        <w:rPr>
          <w:noProof/>
        </w:rPr>
        <w:t>)</w:t>
      </w:r>
      <w:r>
        <w:rPr>
          <w:rFonts w:hint="eastAsia"/>
          <w:noProof/>
        </w:rPr>
        <w:t>、数字化转型和智能化升级的概念和实践</w:t>
      </w:r>
      <w:r>
        <w:rPr>
          <w:noProof/>
        </w:rPr>
        <w:tab/>
      </w:r>
      <w:r>
        <w:rPr>
          <w:noProof/>
        </w:rPr>
        <w:fldChar w:fldCharType="begin"/>
      </w:r>
      <w:r>
        <w:rPr>
          <w:noProof/>
        </w:rPr>
        <w:instrText xml:space="preserve"> PAGEREF _Toc152525411 \h </w:instrText>
      </w:r>
      <w:r>
        <w:rPr>
          <w:noProof/>
        </w:rPr>
        <w:fldChar w:fldCharType="separate"/>
      </w:r>
      <w:r>
        <w:rPr>
          <w:noProof/>
        </w:rPr>
        <w:t>36</w:t>
      </w:r>
      <w:r>
        <w:rPr>
          <w:noProof/>
        </w:rPr>
        <w:fldChar w:fldCharType="end"/>
      </w:r>
    </w:p>
    <w:p w:rsidR="00CE0975">
      <w:pPr>
        <w:pStyle w:val="TOC2"/>
        <w:tabs>
          <w:tab w:val="right" w:leader="dot" w:pos="8296"/>
        </w:tabs>
        <w:rPr>
          <w:noProof/>
        </w:rPr>
      </w:pPr>
      <w:r>
        <w:rPr>
          <w:noProof/>
        </w:rPr>
        <w:t>(</w:t>
      </w:r>
      <w:r>
        <w:rPr>
          <w:rFonts w:hint="eastAsia"/>
          <w:noProof/>
        </w:rPr>
        <w:t>二</w:t>
      </w:r>
      <w:r>
        <w:rPr>
          <w:noProof/>
        </w:rPr>
        <w:t>)</w:t>
      </w:r>
      <w:r>
        <w:rPr>
          <w:rFonts w:hint="eastAsia"/>
          <w:noProof/>
        </w:rPr>
        <w:t>、数字化和智能化对汽车铸件项目发展的影响和前景</w:t>
      </w:r>
      <w:r>
        <w:rPr>
          <w:noProof/>
        </w:rPr>
        <w:tab/>
      </w:r>
      <w:r>
        <w:rPr>
          <w:noProof/>
        </w:rPr>
        <w:fldChar w:fldCharType="begin"/>
      </w:r>
      <w:r>
        <w:rPr>
          <w:noProof/>
        </w:rPr>
        <w:instrText xml:space="preserve"> PAGEREF _Toc152525412 \h </w:instrText>
      </w:r>
      <w:r>
        <w:rPr>
          <w:noProof/>
        </w:rPr>
        <w:fldChar w:fldCharType="separate"/>
      </w:r>
      <w:r>
        <w:rPr>
          <w:noProof/>
        </w:rPr>
        <w:t>37</w:t>
      </w:r>
      <w:r>
        <w:rPr>
          <w:noProof/>
        </w:rPr>
        <w:fldChar w:fldCharType="end"/>
      </w:r>
    </w:p>
    <w:p w:rsidR="00CE0975">
      <w:pPr>
        <w:pStyle w:val="TOC1"/>
        <w:tabs>
          <w:tab w:val="right" w:leader="dot" w:pos="8296"/>
        </w:tabs>
        <w:rPr>
          <w:noProof/>
        </w:rPr>
      </w:pPr>
      <w:r>
        <w:rPr>
          <w:rFonts w:hint="eastAsia"/>
          <w:noProof/>
        </w:rPr>
        <w:t>十、安全生产评估报告书</w:t>
      </w:r>
      <w:r>
        <w:rPr>
          <w:noProof/>
        </w:rPr>
        <w:tab/>
      </w:r>
      <w:r>
        <w:rPr>
          <w:noProof/>
        </w:rPr>
        <w:fldChar w:fldCharType="begin"/>
      </w:r>
      <w:r>
        <w:rPr>
          <w:noProof/>
        </w:rPr>
        <w:instrText xml:space="preserve"> PAGEREF _Toc152525413 \h </w:instrText>
      </w:r>
      <w:r>
        <w:rPr>
          <w:noProof/>
        </w:rPr>
        <w:fldChar w:fldCharType="separate"/>
      </w:r>
      <w:r>
        <w:rPr>
          <w:noProof/>
        </w:rPr>
        <w:t>38</w:t>
      </w:r>
      <w:r>
        <w:rPr>
          <w:noProof/>
        </w:rPr>
        <w:fldChar w:fldCharType="end"/>
      </w:r>
    </w:p>
    <w:p w:rsidR="00CE0975">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一</w:t>
      </w:r>
      <w:r>
        <w:rPr>
          <w:noProof/>
        </w:rPr>
        <w:t>)</w:t>
      </w:r>
      <w:r>
        <w:rPr>
          <w:rFonts w:hint="eastAsia"/>
          <w:noProof/>
        </w:rPr>
        <w:t>、汽车铸件项目安全生产评估的目的和依据</w:t>
      </w:r>
      <w:r>
        <w:rPr>
          <w:noProof/>
        </w:rPr>
        <w:tab/>
      </w:r>
      <w:r>
        <w:rPr>
          <w:noProof/>
        </w:rPr>
        <w:fldChar w:fldCharType="begin"/>
      </w:r>
      <w:r>
        <w:rPr>
          <w:noProof/>
        </w:rPr>
        <w:instrText xml:space="preserve"> PAGEREF _Toc152525414 \h </w:instrText>
      </w:r>
      <w:r>
        <w:rPr>
          <w:noProof/>
        </w:rPr>
        <w:fldChar w:fldCharType="separate"/>
      </w:r>
      <w:r>
        <w:rPr>
          <w:noProof/>
        </w:rPr>
        <w:t>38</w:t>
      </w:r>
      <w:r>
        <w:rPr>
          <w:noProof/>
        </w:rPr>
        <w:fldChar w:fldCharType="end"/>
      </w:r>
    </w:p>
    <w:p w:rsidR="00CE0975">
      <w:pPr>
        <w:pStyle w:val="TOC2"/>
        <w:tabs>
          <w:tab w:val="right" w:leader="dot" w:pos="8296"/>
        </w:tabs>
        <w:rPr>
          <w:noProof/>
        </w:rPr>
      </w:pPr>
      <w:r>
        <w:rPr>
          <w:noProof/>
        </w:rPr>
        <w:t>(</w:t>
      </w:r>
      <w:r>
        <w:rPr>
          <w:rFonts w:hint="eastAsia"/>
          <w:noProof/>
        </w:rPr>
        <w:t>二</w:t>
      </w:r>
      <w:r>
        <w:rPr>
          <w:noProof/>
        </w:rPr>
        <w:t>)</w:t>
      </w:r>
      <w:r>
        <w:rPr>
          <w:rFonts w:hint="eastAsia"/>
          <w:noProof/>
        </w:rPr>
        <w:t>、汽车铸件项目安全生产条件和现状评估</w:t>
      </w:r>
      <w:r>
        <w:rPr>
          <w:noProof/>
        </w:rPr>
        <w:tab/>
      </w:r>
      <w:r>
        <w:rPr>
          <w:noProof/>
        </w:rPr>
        <w:fldChar w:fldCharType="begin"/>
      </w:r>
      <w:r>
        <w:rPr>
          <w:noProof/>
        </w:rPr>
        <w:instrText xml:space="preserve"> PAGEREF _Toc152525415 \h </w:instrText>
      </w:r>
      <w:r>
        <w:rPr>
          <w:noProof/>
        </w:rPr>
        <w:fldChar w:fldCharType="separate"/>
      </w:r>
      <w:r>
        <w:rPr>
          <w:noProof/>
        </w:rPr>
        <w:t>39</w:t>
      </w:r>
      <w:r>
        <w:rPr>
          <w:noProof/>
        </w:rPr>
        <w:fldChar w:fldCharType="end"/>
      </w:r>
    </w:p>
    <w:p w:rsidR="00CE0975">
      <w:pPr>
        <w:pStyle w:val="TOC2"/>
        <w:tabs>
          <w:tab w:val="right" w:leader="dot" w:pos="8296"/>
        </w:tabs>
        <w:rPr>
          <w:noProof/>
        </w:rPr>
      </w:pPr>
      <w:r>
        <w:rPr>
          <w:noProof/>
        </w:rPr>
        <w:t>(</w:t>
      </w:r>
      <w:r>
        <w:rPr>
          <w:rFonts w:hint="eastAsia"/>
          <w:noProof/>
        </w:rPr>
        <w:t>三</w:t>
      </w:r>
      <w:r>
        <w:rPr>
          <w:noProof/>
        </w:rPr>
        <w:t>)</w:t>
      </w:r>
      <w:r>
        <w:rPr>
          <w:rFonts w:hint="eastAsia"/>
          <w:noProof/>
        </w:rPr>
        <w:t>、安全生产风险评估和预测</w:t>
      </w:r>
      <w:r>
        <w:rPr>
          <w:noProof/>
        </w:rPr>
        <w:tab/>
      </w:r>
      <w:r>
        <w:rPr>
          <w:noProof/>
        </w:rPr>
        <w:fldChar w:fldCharType="begin"/>
      </w:r>
      <w:r>
        <w:rPr>
          <w:noProof/>
        </w:rPr>
        <w:instrText xml:space="preserve"> PAGEREF _Toc152525416 \h </w:instrText>
      </w:r>
      <w:r>
        <w:rPr>
          <w:noProof/>
        </w:rPr>
        <w:fldChar w:fldCharType="separate"/>
      </w:r>
      <w:r>
        <w:rPr>
          <w:noProof/>
        </w:rPr>
        <w:t>41</w:t>
      </w:r>
      <w:r>
        <w:rPr>
          <w:noProof/>
        </w:rPr>
        <w:fldChar w:fldCharType="end"/>
      </w:r>
    </w:p>
    <w:p w:rsidR="00CE0975">
      <w:pPr>
        <w:pStyle w:val="TOC2"/>
        <w:tabs>
          <w:tab w:val="right" w:leader="dot" w:pos="8296"/>
        </w:tabs>
        <w:rPr>
          <w:noProof/>
        </w:rPr>
      </w:pPr>
      <w:r>
        <w:rPr>
          <w:noProof/>
        </w:rPr>
        <w:t>(</w:t>
      </w:r>
      <w:r>
        <w:rPr>
          <w:rFonts w:hint="eastAsia"/>
          <w:noProof/>
        </w:rPr>
        <w:t>四</w:t>
      </w:r>
      <w:r>
        <w:rPr>
          <w:noProof/>
        </w:rPr>
        <w:t>)</w:t>
      </w:r>
      <w:r>
        <w:rPr>
          <w:rFonts w:hint="eastAsia"/>
          <w:noProof/>
        </w:rPr>
        <w:t>、安全生产对策措施和实施方案</w:t>
      </w:r>
      <w:r>
        <w:rPr>
          <w:noProof/>
        </w:rPr>
        <w:tab/>
      </w:r>
      <w:r>
        <w:rPr>
          <w:noProof/>
        </w:rPr>
        <w:fldChar w:fldCharType="begin"/>
      </w:r>
      <w:r>
        <w:rPr>
          <w:noProof/>
        </w:rPr>
        <w:instrText xml:space="preserve"> PAGEREF _Toc152525417 \h </w:instrText>
      </w:r>
      <w:r>
        <w:rPr>
          <w:noProof/>
        </w:rPr>
        <w:fldChar w:fldCharType="separate"/>
      </w:r>
      <w:r>
        <w:rPr>
          <w:noProof/>
        </w:rPr>
        <w:t>42</w:t>
      </w:r>
      <w:r>
        <w:rPr>
          <w:noProof/>
        </w:rPr>
        <w:fldChar w:fldCharType="end"/>
      </w:r>
    </w:p>
    <w:p w:rsidR="00CE0975">
      <w:pPr>
        <w:pStyle w:val="TOC1"/>
        <w:tabs>
          <w:tab w:val="right" w:leader="dot" w:pos="8296"/>
        </w:tabs>
        <w:rPr>
          <w:noProof/>
        </w:rPr>
      </w:pPr>
      <w:r>
        <w:rPr>
          <w:rFonts w:hint="eastAsia"/>
          <w:noProof/>
        </w:rPr>
        <w:t>十一、未来发展趋势和战略规划</w:t>
      </w:r>
      <w:r>
        <w:rPr>
          <w:noProof/>
        </w:rPr>
        <w:tab/>
      </w:r>
      <w:r>
        <w:rPr>
          <w:noProof/>
        </w:rPr>
        <w:fldChar w:fldCharType="begin"/>
      </w:r>
      <w:r>
        <w:rPr>
          <w:noProof/>
        </w:rPr>
        <w:instrText xml:space="preserve"> PAGEREF _Toc152525418 \h </w:instrText>
      </w:r>
      <w:r>
        <w:rPr>
          <w:noProof/>
        </w:rPr>
        <w:fldChar w:fldCharType="separate"/>
      </w:r>
      <w:r>
        <w:rPr>
          <w:noProof/>
        </w:rPr>
        <w:t>44</w:t>
      </w:r>
      <w:r>
        <w:rPr>
          <w:noProof/>
        </w:rPr>
        <w:fldChar w:fldCharType="end"/>
      </w:r>
    </w:p>
    <w:p w:rsidR="00CE0975">
      <w:pPr>
        <w:pStyle w:val="TOC2"/>
        <w:tabs>
          <w:tab w:val="right" w:leader="dot" w:pos="8296"/>
        </w:tabs>
        <w:rPr>
          <w:noProof/>
        </w:rPr>
      </w:pPr>
      <w:r>
        <w:rPr>
          <w:noProof/>
        </w:rPr>
        <w:t>(</w:t>
      </w:r>
      <w:r>
        <w:rPr>
          <w:rFonts w:hint="eastAsia"/>
          <w:noProof/>
        </w:rPr>
        <w:t>一</w:t>
      </w:r>
      <w:r>
        <w:rPr>
          <w:noProof/>
        </w:rPr>
        <w:t>)</w:t>
      </w:r>
      <w:r>
        <w:rPr>
          <w:rFonts w:hint="eastAsia"/>
          <w:noProof/>
        </w:rPr>
        <w:t>、汽车铸件行业未来发展趋势的预测</w:t>
      </w:r>
      <w:r>
        <w:rPr>
          <w:noProof/>
        </w:rPr>
        <w:tab/>
      </w:r>
      <w:r>
        <w:rPr>
          <w:noProof/>
        </w:rPr>
        <w:fldChar w:fldCharType="begin"/>
      </w:r>
      <w:r>
        <w:rPr>
          <w:noProof/>
        </w:rPr>
        <w:instrText xml:space="preserve"> PAGEREF _Toc152525419 \h </w:instrText>
      </w:r>
      <w:r>
        <w:rPr>
          <w:noProof/>
        </w:rPr>
        <w:fldChar w:fldCharType="separate"/>
      </w:r>
      <w:r>
        <w:rPr>
          <w:noProof/>
        </w:rPr>
        <w:t>44</w:t>
      </w:r>
      <w:r>
        <w:rPr>
          <w:noProof/>
        </w:rPr>
        <w:fldChar w:fldCharType="end"/>
      </w:r>
    </w:p>
    <w:p w:rsidR="00CE0975">
      <w:pPr>
        <w:pStyle w:val="TOC2"/>
        <w:tabs>
          <w:tab w:val="right" w:leader="dot" w:pos="8296"/>
        </w:tabs>
        <w:rPr>
          <w:noProof/>
        </w:rPr>
      </w:pPr>
      <w:r>
        <w:rPr>
          <w:noProof/>
        </w:rPr>
        <w:t>(</w:t>
      </w:r>
      <w:r>
        <w:rPr>
          <w:rFonts w:hint="eastAsia"/>
          <w:noProof/>
        </w:rPr>
        <w:t>二</w:t>
      </w:r>
      <w:r>
        <w:rPr>
          <w:noProof/>
        </w:rPr>
        <w:t>)</w:t>
      </w:r>
      <w:r>
        <w:rPr>
          <w:rFonts w:hint="eastAsia"/>
          <w:noProof/>
        </w:rPr>
        <w:t>、汽车铸件项目产品在未来的发展和规划</w:t>
      </w:r>
      <w:r>
        <w:rPr>
          <w:noProof/>
        </w:rPr>
        <w:tab/>
      </w:r>
      <w:r>
        <w:rPr>
          <w:noProof/>
        </w:rPr>
        <w:fldChar w:fldCharType="begin"/>
      </w:r>
      <w:r>
        <w:rPr>
          <w:noProof/>
        </w:rPr>
        <w:instrText xml:space="preserve"> PAGEREF _Toc152525420 \h </w:instrText>
      </w:r>
      <w:r>
        <w:rPr>
          <w:noProof/>
        </w:rPr>
        <w:fldChar w:fldCharType="separate"/>
      </w:r>
      <w:r>
        <w:rPr>
          <w:noProof/>
        </w:rPr>
        <w:t>45</w:t>
      </w:r>
      <w:r>
        <w:rPr>
          <w:noProof/>
        </w:rPr>
        <w:fldChar w:fldCharType="end"/>
      </w:r>
    </w:p>
    <w:p w:rsidR="00CE0975">
      <w:pPr>
        <w:pStyle w:val="TOC2"/>
        <w:tabs>
          <w:tab w:val="right" w:leader="dot" w:pos="8296"/>
        </w:tabs>
        <w:rPr>
          <w:noProof/>
        </w:rPr>
      </w:pPr>
      <w:r>
        <w:rPr>
          <w:noProof/>
        </w:rPr>
        <w:t>(</w:t>
      </w:r>
      <w:r>
        <w:rPr>
          <w:rFonts w:hint="eastAsia"/>
          <w:noProof/>
        </w:rPr>
        <w:t>三</w:t>
      </w:r>
      <w:r>
        <w:rPr>
          <w:noProof/>
        </w:rPr>
        <w:t>)</w:t>
      </w:r>
      <w:r>
        <w:rPr>
          <w:rFonts w:hint="eastAsia"/>
          <w:noProof/>
        </w:rPr>
        <w:t>、汽车铸件项目的战略规划和实施方案</w:t>
      </w:r>
      <w:r>
        <w:rPr>
          <w:noProof/>
        </w:rPr>
        <w:tab/>
      </w:r>
      <w:r>
        <w:rPr>
          <w:noProof/>
        </w:rPr>
        <w:fldChar w:fldCharType="begin"/>
      </w:r>
      <w:r>
        <w:rPr>
          <w:noProof/>
        </w:rPr>
        <w:instrText xml:space="preserve"> PAGEREF _Toc152525421 \h </w:instrText>
      </w:r>
      <w:r>
        <w:rPr>
          <w:noProof/>
        </w:rPr>
        <w:fldChar w:fldCharType="separate"/>
      </w:r>
      <w:r>
        <w:rPr>
          <w:noProof/>
        </w:rPr>
        <w:t>46</w:t>
      </w:r>
      <w:r>
        <w:rPr>
          <w:noProof/>
        </w:rPr>
        <w:fldChar w:fldCharType="end"/>
      </w:r>
    </w:p>
    <w:p w:rsidR="00CE0975">
      <w:pPr>
        <w:pStyle w:val="TOC1"/>
        <w:tabs>
          <w:tab w:val="right" w:leader="dot" w:pos="8296"/>
        </w:tabs>
        <w:rPr>
          <w:noProof/>
        </w:rPr>
      </w:pPr>
      <w:r>
        <w:rPr>
          <w:rFonts w:hint="eastAsia"/>
          <w:noProof/>
        </w:rPr>
        <w:t>十二、企业形象和品牌传播</w:t>
      </w:r>
      <w:r>
        <w:rPr>
          <w:noProof/>
        </w:rPr>
        <w:tab/>
      </w:r>
      <w:r>
        <w:rPr>
          <w:noProof/>
        </w:rPr>
        <w:fldChar w:fldCharType="begin"/>
      </w:r>
      <w:r>
        <w:rPr>
          <w:noProof/>
        </w:rPr>
        <w:instrText xml:space="preserve"> PAGEREF _Toc152525422 \h </w:instrText>
      </w:r>
      <w:r>
        <w:rPr>
          <w:noProof/>
        </w:rPr>
        <w:fldChar w:fldCharType="separate"/>
      </w:r>
      <w:r>
        <w:rPr>
          <w:noProof/>
        </w:rPr>
        <w:t>48</w:t>
      </w:r>
      <w:r>
        <w:rPr>
          <w:noProof/>
        </w:rPr>
        <w:fldChar w:fldCharType="end"/>
      </w:r>
    </w:p>
    <w:p w:rsidR="00CE0975">
      <w:pPr>
        <w:pStyle w:val="TOC2"/>
        <w:tabs>
          <w:tab w:val="right" w:leader="dot" w:pos="8296"/>
        </w:tabs>
        <w:rPr>
          <w:noProof/>
        </w:rPr>
      </w:pPr>
      <w:r>
        <w:rPr>
          <w:noProof/>
        </w:rPr>
        <w:t>(</w:t>
      </w:r>
      <w:r>
        <w:rPr>
          <w:rFonts w:hint="eastAsia"/>
          <w:noProof/>
        </w:rPr>
        <w:t>一</w:t>
      </w:r>
      <w:r>
        <w:rPr>
          <w:noProof/>
        </w:rPr>
        <w:t>)</w:t>
      </w:r>
      <w:r>
        <w:rPr>
          <w:rFonts w:hint="eastAsia"/>
          <w:noProof/>
        </w:rPr>
        <w:t>、企业形象的策划和设计</w:t>
      </w:r>
      <w:r>
        <w:rPr>
          <w:noProof/>
        </w:rPr>
        <w:tab/>
      </w:r>
      <w:r>
        <w:rPr>
          <w:noProof/>
        </w:rPr>
        <w:fldChar w:fldCharType="begin"/>
      </w:r>
      <w:r>
        <w:rPr>
          <w:noProof/>
        </w:rPr>
        <w:instrText xml:space="preserve"> PAGEREF _Toc152525423 \h </w:instrText>
      </w:r>
      <w:r>
        <w:rPr>
          <w:noProof/>
        </w:rPr>
        <w:fldChar w:fldCharType="separate"/>
      </w:r>
      <w:r>
        <w:rPr>
          <w:noProof/>
        </w:rPr>
        <w:t>48</w:t>
      </w:r>
      <w:r>
        <w:rPr>
          <w:noProof/>
        </w:rPr>
        <w:fldChar w:fldCharType="end"/>
      </w:r>
    </w:p>
    <w:p w:rsidR="00CE0975">
      <w:pPr>
        <w:pStyle w:val="TOC2"/>
        <w:tabs>
          <w:tab w:val="right" w:leader="dot" w:pos="8296"/>
        </w:tabs>
        <w:rPr>
          <w:noProof/>
        </w:rPr>
      </w:pPr>
      <w:r>
        <w:rPr>
          <w:noProof/>
        </w:rPr>
        <w:t>(</w:t>
      </w:r>
      <w:r>
        <w:rPr>
          <w:rFonts w:hint="eastAsia"/>
          <w:noProof/>
        </w:rPr>
        <w:t>二</w:t>
      </w:r>
      <w:r>
        <w:rPr>
          <w:noProof/>
        </w:rPr>
        <w:t>)</w:t>
      </w:r>
      <w:r>
        <w:rPr>
          <w:rFonts w:hint="eastAsia"/>
          <w:noProof/>
        </w:rPr>
        <w:t>、品牌传播的策略和渠道</w:t>
      </w:r>
      <w:r>
        <w:rPr>
          <w:noProof/>
        </w:rPr>
        <w:tab/>
      </w:r>
      <w:r>
        <w:rPr>
          <w:noProof/>
        </w:rPr>
        <w:fldChar w:fldCharType="begin"/>
      </w:r>
      <w:r>
        <w:rPr>
          <w:noProof/>
        </w:rPr>
        <w:instrText xml:space="preserve"> PAGEREF _Toc152525424 \h </w:instrText>
      </w:r>
      <w:r>
        <w:rPr>
          <w:noProof/>
        </w:rPr>
        <w:fldChar w:fldCharType="separate"/>
      </w:r>
      <w:r>
        <w:rPr>
          <w:noProof/>
        </w:rPr>
        <w:t>49</w:t>
      </w:r>
      <w:r>
        <w:rPr>
          <w:noProof/>
        </w:rPr>
        <w:fldChar w:fldCharType="end"/>
      </w:r>
    </w:p>
    <w:p w:rsidR="00CE0975">
      <w:pPr>
        <w:pStyle w:val="TOC2"/>
        <w:tabs>
          <w:tab w:val="right" w:leader="dot" w:pos="8296"/>
        </w:tabs>
        <w:rPr>
          <w:noProof/>
        </w:rPr>
      </w:pPr>
      <w:r>
        <w:rPr>
          <w:noProof/>
        </w:rPr>
        <w:t>(</w:t>
      </w:r>
      <w:r>
        <w:rPr>
          <w:rFonts w:hint="eastAsia"/>
          <w:noProof/>
        </w:rPr>
        <w:t>三</w:t>
      </w:r>
      <w:r>
        <w:rPr>
          <w:noProof/>
        </w:rPr>
        <w:t>)</w:t>
      </w:r>
      <w:r>
        <w:rPr>
          <w:rFonts w:hint="eastAsia"/>
          <w:noProof/>
        </w:rPr>
        <w:t>、品牌传播效果的评估和反馈</w:t>
      </w:r>
      <w:r>
        <w:rPr>
          <w:noProof/>
        </w:rPr>
        <w:tab/>
      </w:r>
      <w:r>
        <w:rPr>
          <w:noProof/>
        </w:rPr>
        <w:fldChar w:fldCharType="begin"/>
      </w:r>
      <w:r>
        <w:rPr>
          <w:noProof/>
        </w:rPr>
        <w:instrText xml:space="preserve"> PAGEREF _Toc152525425 \h </w:instrText>
      </w:r>
      <w:r>
        <w:rPr>
          <w:noProof/>
        </w:rPr>
        <w:fldChar w:fldCharType="separate"/>
      </w:r>
      <w:r>
        <w:rPr>
          <w:noProof/>
        </w:rPr>
        <w:t>50</w:t>
      </w:r>
      <w:r>
        <w:rPr>
          <w:noProof/>
        </w:rPr>
        <w:fldChar w:fldCharType="end"/>
      </w:r>
    </w:p>
    <w:p w:rsidR="00CE0975">
      <w:pPr>
        <w:pStyle w:val="TOC1"/>
        <w:tabs>
          <w:tab w:val="right" w:leader="dot" w:pos="8296"/>
        </w:tabs>
        <w:rPr>
          <w:noProof/>
        </w:rPr>
      </w:pPr>
      <w:r>
        <w:rPr>
          <w:rFonts w:hint="eastAsia"/>
          <w:noProof/>
        </w:rPr>
        <w:t>十三、企业社会责任和公益活动</w:t>
      </w:r>
      <w:r>
        <w:rPr>
          <w:noProof/>
        </w:rPr>
        <w:tab/>
      </w:r>
      <w:r>
        <w:rPr>
          <w:noProof/>
        </w:rPr>
        <w:fldChar w:fldCharType="begin"/>
      </w:r>
      <w:r>
        <w:rPr>
          <w:noProof/>
        </w:rPr>
        <w:instrText xml:space="preserve"> PAGEREF _Toc152525426 \h </w:instrText>
      </w:r>
      <w:r>
        <w:rPr>
          <w:noProof/>
        </w:rPr>
        <w:fldChar w:fldCharType="separate"/>
      </w:r>
      <w:r>
        <w:rPr>
          <w:noProof/>
        </w:rPr>
        <w:t>52</w:t>
      </w:r>
      <w:r>
        <w:rPr>
          <w:noProof/>
        </w:rPr>
        <w:fldChar w:fldCharType="end"/>
      </w:r>
    </w:p>
    <w:p w:rsidR="00CE0975">
      <w:pPr>
        <w:pStyle w:val="TOC2"/>
        <w:tabs>
          <w:tab w:val="right" w:leader="dot" w:pos="8296"/>
        </w:tabs>
        <w:rPr>
          <w:noProof/>
        </w:rPr>
      </w:pPr>
      <w:r>
        <w:rPr>
          <w:noProof/>
        </w:rPr>
        <w:t>(</w:t>
      </w:r>
      <w:r>
        <w:rPr>
          <w:rFonts w:hint="eastAsia"/>
          <w:noProof/>
        </w:rPr>
        <w:t>一</w:t>
      </w:r>
      <w:r>
        <w:rPr>
          <w:noProof/>
        </w:rPr>
        <w:t>)</w:t>
      </w:r>
      <w:r>
        <w:rPr>
          <w:rFonts w:hint="eastAsia"/>
          <w:noProof/>
        </w:rPr>
        <w:t>、企业社会责任的内涵和履行</w:t>
      </w:r>
      <w:r>
        <w:rPr>
          <w:noProof/>
        </w:rPr>
        <w:tab/>
      </w:r>
      <w:r>
        <w:rPr>
          <w:noProof/>
        </w:rPr>
        <w:fldChar w:fldCharType="begin"/>
      </w:r>
      <w:r>
        <w:rPr>
          <w:noProof/>
        </w:rPr>
        <w:instrText xml:space="preserve"> PAGEREF _Toc152525427 \h </w:instrText>
      </w:r>
      <w:r>
        <w:rPr>
          <w:noProof/>
        </w:rPr>
        <w:fldChar w:fldCharType="separate"/>
      </w:r>
      <w:r>
        <w:rPr>
          <w:noProof/>
        </w:rPr>
        <w:t>52</w:t>
      </w:r>
      <w:r>
        <w:rPr>
          <w:noProof/>
        </w:rPr>
        <w:fldChar w:fldCharType="end"/>
      </w:r>
    </w:p>
    <w:p w:rsidR="00CE0975">
      <w:pPr>
        <w:pStyle w:val="TOC2"/>
        <w:tabs>
          <w:tab w:val="right" w:leader="dot" w:pos="8296"/>
        </w:tabs>
        <w:rPr>
          <w:noProof/>
        </w:rPr>
      </w:pPr>
      <w:r>
        <w:rPr>
          <w:noProof/>
        </w:rPr>
        <w:t>(</w:t>
      </w:r>
      <w:r>
        <w:rPr>
          <w:rFonts w:hint="eastAsia"/>
          <w:noProof/>
        </w:rPr>
        <w:t>二</w:t>
      </w:r>
      <w:r>
        <w:rPr>
          <w:noProof/>
        </w:rPr>
        <w:t>)</w:t>
      </w:r>
      <w:r>
        <w:rPr>
          <w:rFonts w:hint="eastAsia"/>
          <w:noProof/>
        </w:rPr>
        <w:t>、公益活动的策划和实施</w:t>
      </w:r>
      <w:r>
        <w:rPr>
          <w:noProof/>
        </w:rPr>
        <w:tab/>
      </w:r>
      <w:r>
        <w:rPr>
          <w:noProof/>
        </w:rPr>
        <w:fldChar w:fldCharType="begin"/>
      </w:r>
      <w:r>
        <w:rPr>
          <w:noProof/>
        </w:rPr>
        <w:instrText xml:space="preserve"> PAGEREF _Toc152525428 \h </w:instrText>
      </w:r>
      <w:r>
        <w:rPr>
          <w:noProof/>
        </w:rPr>
        <w:fldChar w:fldCharType="separate"/>
      </w:r>
      <w:r>
        <w:rPr>
          <w:noProof/>
        </w:rPr>
        <w:t>53</w:t>
      </w:r>
      <w:r>
        <w:rPr>
          <w:noProof/>
        </w:rPr>
        <w:fldChar w:fldCharType="end"/>
      </w:r>
    </w:p>
    <w:p w:rsidR="00CE0975">
      <w:pPr>
        <w:pStyle w:val="TOC2"/>
        <w:tabs>
          <w:tab w:val="right" w:leader="dot" w:pos="8296"/>
        </w:tabs>
        <w:rPr>
          <w:noProof/>
        </w:rPr>
      </w:pPr>
      <w:r>
        <w:rPr>
          <w:noProof/>
        </w:rPr>
        <w:t>(</w:t>
      </w:r>
      <w:r>
        <w:rPr>
          <w:rFonts w:hint="eastAsia"/>
          <w:noProof/>
        </w:rPr>
        <w:t>三</w:t>
      </w:r>
      <w:r>
        <w:rPr>
          <w:noProof/>
        </w:rPr>
        <w:t>)</w:t>
      </w:r>
      <w:r>
        <w:rPr>
          <w:rFonts w:hint="eastAsia"/>
          <w:noProof/>
        </w:rPr>
        <w:t>、企业社会责任和公益活动的宣传和推广</w:t>
      </w:r>
      <w:r>
        <w:rPr>
          <w:noProof/>
        </w:rPr>
        <w:tab/>
      </w:r>
      <w:r>
        <w:rPr>
          <w:noProof/>
        </w:rPr>
        <w:fldChar w:fldCharType="begin"/>
      </w:r>
      <w:r>
        <w:rPr>
          <w:noProof/>
        </w:rPr>
        <w:instrText xml:space="preserve"> PAGEREF _Toc152525429 \h </w:instrText>
      </w:r>
      <w:r>
        <w:rPr>
          <w:noProof/>
        </w:rPr>
        <w:fldChar w:fldCharType="separate"/>
      </w:r>
      <w:r>
        <w:rPr>
          <w:noProof/>
        </w:rPr>
        <w:t>54</w:t>
      </w:r>
      <w:r>
        <w:rPr>
          <w:noProof/>
        </w:rPr>
        <w:fldChar w:fldCharType="end"/>
      </w:r>
    </w:p>
    <w:p w:rsidR="00CE0975">
      <w:pPr>
        <w:pStyle w:val="TOC1"/>
        <w:tabs>
          <w:tab w:val="right" w:leader="dot" w:pos="8296"/>
        </w:tabs>
        <w:rPr>
          <w:noProof/>
        </w:rPr>
      </w:pPr>
      <w:r>
        <w:rPr>
          <w:rFonts w:hint="eastAsia"/>
          <w:noProof/>
        </w:rPr>
        <w:t>十四、企业形象和品牌传播</w:t>
      </w:r>
      <w:r>
        <w:rPr>
          <w:noProof/>
        </w:rPr>
        <w:tab/>
      </w:r>
      <w:r>
        <w:rPr>
          <w:noProof/>
        </w:rPr>
        <w:fldChar w:fldCharType="begin"/>
      </w:r>
      <w:r>
        <w:rPr>
          <w:noProof/>
        </w:rPr>
        <w:instrText xml:space="preserve"> PAGEREF _Toc152525430 \h </w:instrText>
      </w:r>
      <w:r>
        <w:rPr>
          <w:noProof/>
        </w:rPr>
        <w:fldChar w:fldCharType="separate"/>
      </w:r>
      <w:r>
        <w:rPr>
          <w:noProof/>
        </w:rPr>
        <w:t>56</w:t>
      </w:r>
      <w:r>
        <w:rPr>
          <w:noProof/>
        </w:rPr>
        <w:fldChar w:fldCharType="end"/>
      </w:r>
    </w:p>
    <w:p w:rsidR="00CE0975">
      <w:pPr>
        <w:pStyle w:val="TOC2"/>
        <w:tabs>
          <w:tab w:val="right" w:leader="dot" w:pos="8296"/>
        </w:tabs>
        <w:rPr>
          <w:noProof/>
        </w:rPr>
      </w:pPr>
      <w:r>
        <w:rPr>
          <w:noProof/>
        </w:rPr>
        <w:t>(</w:t>
      </w:r>
      <w:r>
        <w:rPr>
          <w:rFonts w:hint="eastAsia"/>
          <w:noProof/>
        </w:rPr>
        <w:t>一</w:t>
      </w:r>
      <w:r>
        <w:rPr>
          <w:noProof/>
        </w:rPr>
        <w:t>)</w:t>
      </w:r>
      <w:r>
        <w:rPr>
          <w:rFonts w:hint="eastAsia"/>
          <w:noProof/>
        </w:rPr>
        <w:t>、企业形象的策划和设计</w:t>
      </w:r>
      <w:r>
        <w:rPr>
          <w:noProof/>
        </w:rPr>
        <w:tab/>
      </w:r>
      <w:r>
        <w:rPr>
          <w:noProof/>
        </w:rPr>
        <w:fldChar w:fldCharType="begin"/>
      </w:r>
      <w:r>
        <w:rPr>
          <w:noProof/>
        </w:rPr>
        <w:instrText xml:space="preserve"> PAGEREF _Toc152525431 \h </w:instrText>
      </w:r>
      <w:r>
        <w:rPr>
          <w:noProof/>
        </w:rPr>
        <w:fldChar w:fldCharType="separate"/>
      </w:r>
      <w:r>
        <w:rPr>
          <w:noProof/>
        </w:rPr>
        <w:t>56</w:t>
      </w:r>
      <w:r>
        <w:rPr>
          <w:noProof/>
        </w:rPr>
        <w:fldChar w:fldCharType="end"/>
      </w:r>
    </w:p>
    <w:p w:rsidR="00CE0975">
      <w:pPr>
        <w:pStyle w:val="TOC2"/>
        <w:tabs>
          <w:tab w:val="right" w:leader="dot" w:pos="8296"/>
        </w:tabs>
        <w:rPr>
          <w:noProof/>
        </w:rPr>
      </w:pPr>
      <w:r>
        <w:rPr>
          <w:noProof/>
        </w:rPr>
        <w:t>(</w:t>
      </w:r>
      <w:r>
        <w:rPr>
          <w:rFonts w:hint="eastAsia"/>
          <w:noProof/>
        </w:rPr>
        <w:t>二</w:t>
      </w:r>
      <w:r>
        <w:rPr>
          <w:noProof/>
        </w:rPr>
        <w:t>)</w:t>
      </w:r>
      <w:r>
        <w:rPr>
          <w:rFonts w:hint="eastAsia"/>
          <w:noProof/>
        </w:rPr>
        <w:t>、品牌传播的策略和渠道</w:t>
      </w:r>
      <w:r>
        <w:rPr>
          <w:noProof/>
        </w:rPr>
        <w:tab/>
      </w:r>
      <w:r>
        <w:rPr>
          <w:noProof/>
        </w:rPr>
        <w:fldChar w:fldCharType="begin"/>
      </w:r>
      <w:r>
        <w:rPr>
          <w:noProof/>
        </w:rPr>
        <w:instrText xml:space="preserve"> PAGEREF _Toc152525432 \h </w:instrText>
      </w:r>
      <w:r>
        <w:rPr>
          <w:noProof/>
        </w:rPr>
        <w:fldChar w:fldCharType="separate"/>
      </w:r>
      <w:r>
        <w:rPr>
          <w:noProof/>
        </w:rPr>
        <w:t>57</w:t>
      </w:r>
      <w:r>
        <w:rPr>
          <w:noProof/>
        </w:rPr>
        <w:fldChar w:fldCharType="end"/>
      </w:r>
    </w:p>
    <w:p w:rsidR="00CE0975">
      <w:pPr>
        <w:pStyle w:val="TOC2"/>
        <w:tabs>
          <w:tab w:val="right" w:leader="dot" w:pos="8296"/>
        </w:tabs>
        <w:rPr>
          <w:noProof/>
        </w:rPr>
      </w:pPr>
      <w:r>
        <w:rPr>
          <w:noProof/>
        </w:rPr>
        <w:t>(</w:t>
      </w:r>
      <w:r>
        <w:rPr>
          <w:rFonts w:hint="eastAsia"/>
          <w:noProof/>
        </w:rPr>
        <w:t>三</w:t>
      </w:r>
      <w:r>
        <w:rPr>
          <w:noProof/>
        </w:rPr>
        <w:t>)</w:t>
      </w:r>
      <w:r>
        <w:rPr>
          <w:rFonts w:hint="eastAsia"/>
          <w:noProof/>
        </w:rPr>
        <w:t>、品牌传播效果的评估和反馈</w:t>
      </w:r>
      <w:r>
        <w:rPr>
          <w:noProof/>
        </w:rPr>
        <w:tab/>
      </w:r>
      <w:r>
        <w:rPr>
          <w:noProof/>
        </w:rPr>
        <w:fldChar w:fldCharType="begin"/>
      </w:r>
      <w:r>
        <w:rPr>
          <w:noProof/>
        </w:rPr>
        <w:instrText xml:space="preserve"> PAGEREF _Toc152525433 \h </w:instrText>
      </w:r>
      <w:r>
        <w:rPr>
          <w:noProof/>
        </w:rPr>
        <w:fldChar w:fldCharType="separate"/>
      </w:r>
      <w:r>
        <w:rPr>
          <w:noProof/>
        </w:rPr>
        <w:t>59</w:t>
      </w:r>
      <w:r>
        <w:rPr>
          <w:noProof/>
        </w:rPr>
        <w:fldChar w:fldCharType="end"/>
      </w:r>
    </w:p>
    <w:p w:rsidR="00CE0975">
      <w:pPr>
        <w:pStyle w:val="TOC1"/>
        <w:tabs>
          <w:tab w:val="right" w:leader="dot" w:pos="8296"/>
        </w:tabs>
        <w:rPr>
          <w:noProof/>
        </w:rPr>
      </w:pPr>
      <w:r>
        <w:rPr>
          <w:rFonts w:hint="eastAsia"/>
          <w:noProof/>
        </w:rPr>
        <w:t>十五、企业社会责任和公益活动</w:t>
      </w:r>
      <w:r>
        <w:rPr>
          <w:noProof/>
        </w:rPr>
        <w:tab/>
      </w:r>
      <w:r>
        <w:rPr>
          <w:noProof/>
        </w:rPr>
        <w:fldChar w:fldCharType="begin"/>
      </w:r>
      <w:r>
        <w:rPr>
          <w:noProof/>
        </w:rPr>
        <w:instrText xml:space="preserve"> PAGEREF _Toc152525434 \h </w:instrText>
      </w:r>
      <w:r>
        <w:rPr>
          <w:noProof/>
        </w:rPr>
        <w:fldChar w:fldCharType="separate"/>
      </w:r>
      <w:r>
        <w:rPr>
          <w:noProof/>
        </w:rPr>
        <w:t>60</w:t>
      </w:r>
      <w:r>
        <w:rPr>
          <w:noProof/>
        </w:rPr>
        <w:fldChar w:fldCharType="end"/>
      </w:r>
    </w:p>
    <w:p w:rsidR="00CE0975">
      <w:pPr>
        <w:pStyle w:val="TOC2"/>
        <w:tabs>
          <w:tab w:val="right" w:leader="dot" w:pos="8296"/>
        </w:tabs>
        <w:rPr>
          <w:noProof/>
        </w:rPr>
      </w:pPr>
      <w:r>
        <w:rPr>
          <w:noProof/>
        </w:rPr>
        <w:t>(</w:t>
      </w:r>
      <w:r>
        <w:rPr>
          <w:rFonts w:hint="eastAsia"/>
          <w:noProof/>
        </w:rPr>
        <w:t>一</w:t>
      </w:r>
      <w:r>
        <w:rPr>
          <w:noProof/>
        </w:rPr>
        <w:t>)</w:t>
      </w:r>
      <w:r>
        <w:rPr>
          <w:rFonts w:hint="eastAsia"/>
          <w:noProof/>
        </w:rPr>
        <w:t>、企业社会责任的内涵和履行</w:t>
      </w:r>
      <w:r>
        <w:rPr>
          <w:noProof/>
        </w:rPr>
        <w:tab/>
      </w:r>
      <w:r>
        <w:rPr>
          <w:noProof/>
        </w:rPr>
        <w:fldChar w:fldCharType="begin"/>
      </w:r>
      <w:r>
        <w:rPr>
          <w:noProof/>
        </w:rPr>
        <w:instrText xml:space="preserve"> PAGEREF _Toc152525435 \h </w:instrText>
      </w:r>
      <w:r>
        <w:rPr>
          <w:noProof/>
        </w:rPr>
        <w:fldChar w:fldCharType="separate"/>
      </w:r>
      <w:r>
        <w:rPr>
          <w:noProof/>
        </w:rPr>
        <w:t>60</w:t>
      </w:r>
      <w:r>
        <w:rPr>
          <w:noProof/>
        </w:rPr>
        <w:fldChar w:fldCharType="end"/>
      </w:r>
    </w:p>
    <w:p w:rsidR="00CE0975">
      <w:pPr>
        <w:pStyle w:val="TOC2"/>
        <w:tabs>
          <w:tab w:val="right" w:leader="dot" w:pos="8296"/>
        </w:tabs>
        <w:rPr>
          <w:noProof/>
        </w:rPr>
      </w:pPr>
      <w:r>
        <w:rPr>
          <w:noProof/>
        </w:rPr>
        <w:t>(</w:t>
      </w:r>
      <w:r>
        <w:rPr>
          <w:rFonts w:hint="eastAsia"/>
          <w:noProof/>
        </w:rPr>
        <w:t>二</w:t>
      </w:r>
      <w:r>
        <w:rPr>
          <w:noProof/>
        </w:rPr>
        <w:t>)</w:t>
      </w:r>
      <w:r>
        <w:rPr>
          <w:rFonts w:hint="eastAsia"/>
          <w:noProof/>
        </w:rPr>
        <w:t>、公益活动的策划和实施</w:t>
      </w:r>
      <w:r>
        <w:rPr>
          <w:noProof/>
        </w:rPr>
        <w:tab/>
      </w:r>
      <w:r>
        <w:rPr>
          <w:noProof/>
        </w:rPr>
        <w:fldChar w:fldCharType="begin"/>
      </w:r>
      <w:r>
        <w:rPr>
          <w:noProof/>
        </w:rPr>
        <w:instrText xml:space="preserve"> PAGEREF _Toc152525436 \h </w:instrText>
      </w:r>
      <w:r>
        <w:rPr>
          <w:noProof/>
        </w:rPr>
        <w:fldChar w:fldCharType="separate"/>
      </w:r>
      <w:r>
        <w:rPr>
          <w:noProof/>
        </w:rPr>
        <w:t>61</w:t>
      </w:r>
      <w:r>
        <w:rPr>
          <w:noProof/>
        </w:rPr>
        <w:fldChar w:fldCharType="end"/>
      </w:r>
    </w:p>
    <w:p w:rsidR="00CE0975">
      <w:pPr>
        <w:pStyle w:val="TOC2"/>
        <w:tabs>
          <w:tab w:val="right" w:leader="dot" w:pos="8296"/>
        </w:tabs>
        <w:rPr>
          <w:noProof/>
        </w:rPr>
      </w:pPr>
      <w:r>
        <w:rPr>
          <w:noProof/>
        </w:rPr>
        <w:t>(</w:t>
      </w:r>
      <w:r>
        <w:rPr>
          <w:rFonts w:hint="eastAsia"/>
          <w:noProof/>
        </w:rPr>
        <w:t>三</w:t>
      </w:r>
      <w:r>
        <w:rPr>
          <w:noProof/>
        </w:rPr>
        <w:t>)</w:t>
      </w:r>
      <w:r>
        <w:rPr>
          <w:rFonts w:hint="eastAsia"/>
          <w:noProof/>
        </w:rPr>
        <w:t>、企业社会责任和公益活动的宣传和推广</w:t>
      </w:r>
      <w:r>
        <w:rPr>
          <w:noProof/>
        </w:rPr>
        <w:tab/>
      </w:r>
      <w:r>
        <w:rPr>
          <w:noProof/>
        </w:rPr>
        <w:fldChar w:fldCharType="begin"/>
      </w:r>
      <w:r>
        <w:rPr>
          <w:noProof/>
        </w:rPr>
        <w:instrText xml:space="preserve"> PAGEREF _Toc152525437 \h </w:instrText>
      </w:r>
      <w:r>
        <w:rPr>
          <w:noProof/>
        </w:rPr>
        <w:fldChar w:fldCharType="separate"/>
      </w:r>
      <w:r>
        <w:rPr>
          <w:noProof/>
        </w:rPr>
        <w:t>62</w:t>
      </w:r>
      <w:r>
        <w:rPr>
          <w:noProof/>
        </w:rPr>
        <w:fldChar w:fldCharType="end"/>
      </w:r>
    </w:p>
    <w:p w:rsidR="00CE0975" w:rsidP="00CE0975">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CE0975" w:rsidP="00CE0975">
      <w:pPr>
        <w:pStyle w:val="Heading1"/>
        <w:jc w:val="center"/>
        <w:rPr>
          <w:rFonts w:hint="eastAsia"/>
        </w:rPr>
      </w:pPr>
      <w:bookmarkStart w:id="1" w:name="_Toc152525373"/>
      <w:r w:rsidRPr="00CE0975">
        <w:rPr>
          <w:rFonts w:hint="eastAsia"/>
        </w:rPr>
        <w:t>序言</w:t>
      </w:r>
      <w:bookmarkEnd w:id="1"/>
    </w:p>
    <w:p w:rsidR="00CE0975" w:rsidP="00CE0975">
      <w:pPr>
        <w:ind w:firstLine="560" w:firstLineChars="200"/>
        <w:rPr>
          <w:rFonts w:ascii="仿宋" w:eastAsia="仿宋" w:hAnsi="仿宋" w:hint="eastAsia"/>
          <w:sz w:val="28"/>
        </w:rPr>
      </w:pPr>
      <w:r w:rsidRPr="00CE0975">
        <w:rPr>
          <w:rFonts w:ascii="仿宋" w:eastAsia="仿宋" w:hAnsi="仿宋" w:hint="eastAsia"/>
          <w:sz w:val="28"/>
        </w:rPr>
        <w:t>本报告旨在评估并确定一个潜在项目或决策的可行性。这份报告代表了一项系统性的研究工作，目的是为决策者提供有关特定方案的详尽信息，以帮助他们做出明智的决策。在现今日新月异的商业环境中，组织和个人都面临着一系列重要的决策。这些决策可能涉及新产品的推出、市场扩张、投资项目、技术采用，或是政策变革等等。无论决策的性质如何，都需要在投入大量资源之前进行仔细的评估，以确保可行性、可持续性和最佳效益。可行性研究是一种广泛采用的方法，它通过系统性的分析和评估，为决策者提供了关键信息，以便他们能够明智地分析潜在的风险和机会。本报告的目的是为您介绍这种方法，并详细探讨我们所研究的特定问题。本报告仅供学习交流不可做为商业用途</w:t>
      </w:r>
    </w:p>
    <w:p w:rsidR="00CE0975" w:rsidP="00CE0975">
      <w:pPr>
        <w:pStyle w:val="Heading1"/>
        <w:rPr>
          <w:rFonts w:hint="eastAsia"/>
        </w:rPr>
      </w:pPr>
      <w:bookmarkStart w:id="2" w:name="_Toc152525374"/>
      <w:r w:rsidRPr="00CE0975">
        <w:rPr>
          <w:rFonts w:hint="eastAsia"/>
        </w:rPr>
        <w:t>一、文化内涵和艺术价值</w:t>
      </w:r>
      <w:bookmarkEnd w:id="2"/>
    </w:p>
    <w:p w:rsidR="00CE0975" w:rsidP="00CE0975">
      <w:pPr>
        <w:pStyle w:val="Heading2"/>
        <w:rPr>
          <w:rFonts w:hint="eastAsia"/>
        </w:rPr>
      </w:pPr>
      <w:bookmarkStart w:id="3" w:name="_Toc152525375"/>
      <w:r w:rsidRPr="00CE0975">
        <w:rPr>
          <w:rFonts w:hint="eastAsia"/>
        </w:rPr>
        <w:t>(</w:t>
      </w:r>
      <w:r w:rsidRPr="00CE0975">
        <w:rPr>
          <w:rFonts w:hint="eastAsia"/>
        </w:rPr>
        <w:t>一</w:t>
      </w:r>
      <w:r w:rsidRPr="00CE0975">
        <w:rPr>
          <w:rFonts w:hint="eastAsia"/>
        </w:rPr>
        <w:t>)</w:t>
      </w:r>
      <w:r w:rsidRPr="00CE0975">
        <w:rPr>
          <w:rFonts w:hint="eastAsia"/>
        </w:rPr>
        <w:t>、汽车铸件项目与文化内涵的结合方式</w:t>
      </w:r>
      <w:bookmarkEnd w:id="3"/>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将汽车铸件项目与文化内涵结合起来，既可以丰富汽车铸件项目的内涵，又可以促进文化传承和发展。我们考虑了汽车铸件项目与文化内涵的关系，包括汽车铸件项目的主题、文化背景和文化价值等方面。我们还考虑了文化内涵与汽车铸件项目的市场竞争力之间的关系，以确保汽车铸件项目在文化内涵的框架内合法运营。</w:t>
      </w:r>
    </w:p>
    <w:p w:rsidR="00CE0975" w:rsidP="00CE0975">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CE0975">
        <w:rPr>
          <w:rFonts w:ascii="仿宋" w:eastAsia="仿宋" w:hAnsi="仿宋" w:hint="eastAsia"/>
          <w:sz w:val="28"/>
        </w:rPr>
        <w:t>在汽车铸件项目与文化内涵的结合方式总结中，我们提出了相应</w:t>
      </w:r>
    </w:p>
    <w:p w:rsidR="00CE0975" w:rsidP="00CE0975">
      <w:pPr>
        <w:ind w:firstLine="560" w:firstLineChars="200"/>
        <w:rPr>
          <w:rFonts w:ascii="仿宋" w:eastAsia="仿宋" w:hAnsi="仿宋" w:hint="eastAsia"/>
          <w:sz w:val="28"/>
        </w:rPr>
      </w:pPr>
      <w:r w:rsidRPr="00CE0975">
        <w:rPr>
          <w:rFonts w:ascii="仿宋" w:eastAsia="仿宋" w:hAnsi="仿宋" w:hint="eastAsia"/>
          <w:sz w:val="28"/>
        </w:rPr>
        <w:t>的结合方案。我们建议采取多种结合方式，包括文化创意设计、文化主题营销、文化活动策划和文化资源整合等方面。我们还建议加强与文化领域的合作和交流，以吸收优秀的文化资源和传统文化元素，提升汽车铸件项目的文化内涵和文化价值。同时，我们强调了文化内涵与市场需求之间的平衡，建议在汽车铸件项目的设计和开发过程中，充分考虑市场需求和文化内涵，以确保汽车铸件项目在市场上的竞争力和可持续发展。</w:t>
      </w:r>
    </w:p>
    <w:p w:rsidR="00CE0975" w:rsidP="00CE0975">
      <w:pPr>
        <w:pStyle w:val="Heading2"/>
      </w:pPr>
      <w:bookmarkStart w:id="4" w:name="_Toc152525376"/>
      <w:r w:rsidRPr="00CE0975">
        <w:t>(</w:t>
      </w:r>
      <w:r w:rsidRPr="00CE0975">
        <w:t>二</w:t>
      </w:r>
      <w:r w:rsidRPr="00CE0975">
        <w:t>)</w:t>
      </w:r>
      <w:r w:rsidRPr="00CE0975">
        <w:t>、汽车铸件项目产品的艺术价值分析</w:t>
      </w:r>
      <w:bookmarkEnd w:id="4"/>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作为一个艺术类项目，汽车铸件项目的产品应该具有一定的艺术价值，以吸引目标受众并提升汽车铸件项目的市场竞争力。我们考虑了汽车铸件项目产品的艺术特征和艺术价值，包括创意性、审美价值和文化内涵等方面。我们还考虑了艺术价值与汽车铸件项目的商业价值之间的关系，以确保汽车铸件项目产品在艺术价值的框架内合法运营。</w:t>
      </w:r>
    </w:p>
    <w:p w:rsidR="00CE0975" w:rsidP="00CE0975">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CE0975">
        <w:rPr>
          <w:rFonts w:ascii="仿宋" w:eastAsia="仿宋" w:hAnsi="仿宋" w:hint="eastAsia"/>
          <w:sz w:val="28"/>
        </w:rPr>
        <w:t>在汽车铸件项目产品的艺术价值分析总结中，我们提出了相应的建议和措施。我们建议加强对汽车铸件项目产品的艺术设计和创意性，以提升产品的艺术价值和审美价值。我们还建议加强与艺术领域的合作和交流，以吸收优秀的艺术资源和创意灵感，提升汽车铸件项目产品的艺术内涵和艺术价值。同时，我们强调了艺术价值与商业价值的平衡，建议在汽车铸件项目产品的设计和开发过程中，充分考虑商业价值和市场需求，以确保汽车铸件项目产品在市场上的竞争力和可持</w:t>
      </w:r>
    </w:p>
    <w:p w:rsidR="00CE0975" w:rsidP="00CE0975">
      <w:pPr>
        <w:ind w:firstLine="560" w:firstLineChars="200"/>
        <w:rPr>
          <w:rFonts w:ascii="仿宋" w:eastAsia="仿宋" w:hAnsi="仿宋" w:hint="eastAsia"/>
          <w:sz w:val="28"/>
        </w:rPr>
      </w:pPr>
      <w:r w:rsidRPr="00CE0975">
        <w:rPr>
          <w:rFonts w:ascii="仿宋" w:eastAsia="仿宋" w:hAnsi="仿宋" w:hint="eastAsia"/>
          <w:sz w:val="28"/>
        </w:rPr>
        <w:t>续发展。</w:t>
      </w:r>
    </w:p>
    <w:p w:rsidR="00CE0975" w:rsidP="00CE0975">
      <w:pPr>
        <w:pStyle w:val="Heading2"/>
      </w:pPr>
      <w:bookmarkStart w:id="5" w:name="_Toc152525377"/>
      <w:r w:rsidRPr="00CE0975">
        <w:t>(</w:t>
      </w:r>
      <w:r w:rsidRPr="00CE0975">
        <w:t>三</w:t>
      </w:r>
      <w:r w:rsidRPr="00CE0975">
        <w:t>)</w:t>
      </w:r>
      <w:r w:rsidRPr="00CE0975">
        <w:t>、文化传承和艺术创新的策略探讨</w:t>
      </w:r>
      <w:bookmarkEnd w:id="5"/>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为了实现汽车铸件项目的成功，我们认为需要同时注重文化传承和艺术创新。在文化传承方面，我们建议加强对传统文化的研究和挖掘，发掘传统文化中蕴含的艺术元素，并将其融入到汽车铸件项目的设计和开发中。这样可以保证汽车铸件项目在艺术创新的基础上，不失传统文化的内涵和价值。同时，我们建议加强对传统文化的保护和传承，以确保汽车铸件项目在文化传承方面具有可持续性和长远发展的潜力。</w:t>
      </w:r>
    </w:p>
    <w:p w:rsidR="00CE0975" w:rsidP="00CE0975">
      <w:pPr>
        <w:ind w:firstLine="560" w:firstLineChars="200"/>
        <w:rPr>
          <w:rFonts w:ascii="仿宋" w:eastAsia="仿宋" w:hAnsi="仿宋" w:hint="eastAsia"/>
          <w:sz w:val="28"/>
        </w:rPr>
      </w:pPr>
      <w:r w:rsidRPr="00CE0975">
        <w:rPr>
          <w:rFonts w:ascii="仿宋" w:eastAsia="仿宋" w:hAnsi="仿宋" w:hint="eastAsia"/>
          <w:sz w:val="28"/>
        </w:rPr>
        <w:t>在艺术创新方面，我们建议加强对艺术创意的研究和创新，提升汽车铸件项目的艺术价值和创新性。我们认为，艺术创新是汽车铸件项目成功的关键之一，因此需要不断地进行尝试和探索，以实现汽车铸件项目的艺术创新和发展。同时，我们建议加强与艺术领域的合作和交流，吸收优秀的艺术资源和创意灵感，促进汽车铸件项目的艺术创新和发展。</w:t>
      </w:r>
    </w:p>
    <w:p w:rsidR="00CE0975" w:rsidP="00CE0975">
      <w:pPr>
        <w:pStyle w:val="Heading1"/>
        <w:rPr>
          <w:rFonts w:hint="eastAsia"/>
        </w:rPr>
      </w:pPr>
      <w:bookmarkStart w:id="6" w:name="_Toc152525378"/>
      <w:r w:rsidRPr="00CE0975">
        <w:rPr>
          <w:rFonts w:hint="eastAsia"/>
        </w:rPr>
        <w:t>二、创新商业模式和价值创造</w:t>
      </w:r>
      <w:bookmarkEnd w:id="6"/>
    </w:p>
    <w:p w:rsidR="00CE0975" w:rsidP="00CE0975">
      <w:pPr>
        <w:pStyle w:val="Heading2"/>
        <w:rPr>
          <w:rFonts w:hint="eastAsia"/>
        </w:rPr>
      </w:pPr>
      <w:bookmarkStart w:id="7" w:name="_Toc152525379"/>
      <w:r w:rsidRPr="00CE0975">
        <w:rPr>
          <w:rFonts w:hint="eastAsia"/>
        </w:rPr>
        <w:t>(</w:t>
      </w:r>
      <w:r w:rsidRPr="00CE0975">
        <w:rPr>
          <w:rFonts w:hint="eastAsia"/>
        </w:rPr>
        <w:t>一</w:t>
      </w:r>
      <w:r w:rsidRPr="00CE0975">
        <w:rPr>
          <w:rFonts w:hint="eastAsia"/>
        </w:rPr>
        <w:t>)</w:t>
      </w:r>
      <w:r w:rsidRPr="00CE0975">
        <w:rPr>
          <w:rFonts w:hint="eastAsia"/>
        </w:rPr>
        <w:t>、创新商业模式的介绍和实例分析</w:t>
      </w:r>
      <w:bookmarkEnd w:id="7"/>
    </w:p>
    <w:p w:rsidR="00CE0975" w:rsidRPr="00CE0975" w:rsidP="00CE0975">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CE0975">
        <w:rPr>
          <w:rFonts w:ascii="仿宋" w:eastAsia="仿宋" w:hAnsi="仿宋" w:hint="eastAsia"/>
          <w:sz w:val="28"/>
        </w:rPr>
        <w:t>创新商业模式的介绍：创新商业模式是指在现有市场和资源的基础上，通过创新和变革，开创新的商业模式，实现商业目标和可持续发展。创新商业模式包括产品或服务的创新、市场营销的创新、收入</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模式的创新、供应链的创新等方面。创新商业模式能够带来新的商业机会、增加企业的竞争力、提高客户价值、降低成本和风险等多重效益。</w:t>
      </w:r>
    </w:p>
    <w:p w:rsidR="00CE0975" w:rsidP="00CE0975">
      <w:pPr>
        <w:ind w:firstLine="560" w:firstLineChars="200"/>
        <w:rPr>
          <w:rFonts w:ascii="仿宋" w:eastAsia="仿宋" w:hAnsi="仿宋" w:hint="eastAsia"/>
          <w:sz w:val="28"/>
        </w:rPr>
      </w:pPr>
      <w:r w:rsidRPr="00CE0975">
        <w:rPr>
          <w:rFonts w:ascii="仿宋" w:eastAsia="仿宋" w:hAnsi="仿宋" w:hint="eastAsia"/>
          <w:sz w:val="28"/>
        </w:rPr>
        <w:t>实例分析：以共享经济模式为例，共享经济是一种基于互联网和移动互联网的创新商业模式，通过共享资源、共享服务和共享平台，实现资源的最大化利用和效率提升。共享经济模式的实现，需要解决资源共享、信任机制、平台建设等多个问题。例如，共享单车企业可以通过建立智能锁和移动支付系统，实现自助租借和归还，降低管理成本和提高用户体验；共享住宿企业可以通过建立信任评价机制和保险机制，提高用户信任度和安全性；共享办公企业可以通过提供灵活的租赁方式和共享办公设施，降低企业成本和提高工作效率。</w:t>
      </w:r>
    </w:p>
    <w:p w:rsidR="00CE0975" w:rsidP="00CE0975">
      <w:pPr>
        <w:pStyle w:val="Heading2"/>
      </w:pPr>
      <w:bookmarkStart w:id="8" w:name="_Toc152525380"/>
      <w:r w:rsidRPr="00CE0975">
        <w:t>(</w:t>
      </w:r>
      <w:r w:rsidRPr="00CE0975">
        <w:t>二</w:t>
      </w:r>
      <w:r w:rsidRPr="00CE0975">
        <w:t>)</w:t>
      </w:r>
      <w:r w:rsidRPr="00CE0975">
        <w:t>、商业模式创新对汽车铸件项目价值的影响</w:t>
      </w:r>
      <w:bookmarkEnd w:id="8"/>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价值提升：商业模式创新可以带来新的商业机会和增值服务，提高产品或服务的附加值和差异化竞争力，从而提升汽车铸件项目的市场价值和商业价值。例如，通过采用订阅制或付费会员制等收入模式创新，可以增加汽车铸件项目的收入来源和稳定性；通过采用共享经济模式或区块链技术等供应链创新，可以降低成本和风险，提高效率和可靠性。</w:t>
      </w:r>
    </w:p>
    <w:p w:rsidR="00CE0975" w:rsidRPr="00CE0975" w:rsidP="00CE0975">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CE0975">
        <w:rPr>
          <w:rFonts w:ascii="仿宋" w:eastAsia="仿宋" w:hAnsi="仿宋" w:hint="eastAsia"/>
          <w:sz w:val="28"/>
        </w:rPr>
        <w:t>竞争优势：商业模式创新可以带来新的商业模式和商业生态，打破传统的竞争格局，创造新的竞争优势。例如，通过采用平台经济模式或社交化营销模式等市场营销创新，可以拓展汽车铸件项目的市场</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份额和用户群体；通过采用云计算或物联网技术等技术创新，可以提高汽车铸件项目的技术水平和创新能力。</w:t>
      </w:r>
    </w:p>
    <w:p w:rsidR="00CE0975" w:rsidP="00CE0975">
      <w:pPr>
        <w:ind w:firstLine="560" w:firstLineChars="200"/>
        <w:rPr>
          <w:rFonts w:ascii="仿宋" w:eastAsia="仿宋" w:hAnsi="仿宋" w:hint="eastAsia"/>
          <w:sz w:val="28"/>
        </w:rPr>
      </w:pPr>
      <w:r w:rsidRPr="00CE0975">
        <w:rPr>
          <w:rFonts w:ascii="仿宋" w:eastAsia="仿宋" w:hAnsi="仿宋" w:hint="eastAsia"/>
          <w:sz w:val="28"/>
        </w:rPr>
        <w:t>可持续发展：商业模式创新可以带来新的商业模式和商业生态，促进汽车铸件项目的可持续发展。例如，通过采用循环经济模式或绿色供应链模式等可持续发展创新，可以降低汽车铸件项目的环境影响和社会风险，提高汽车铸件项目的社会责任和企业形象。</w:t>
      </w:r>
    </w:p>
    <w:p w:rsidR="00CE0975" w:rsidP="00CE0975">
      <w:pPr>
        <w:pStyle w:val="Heading2"/>
      </w:pPr>
      <w:bookmarkStart w:id="9" w:name="_Toc152525381"/>
      <w:r w:rsidRPr="00CE0975">
        <w:t>(</w:t>
      </w:r>
      <w:r w:rsidRPr="00CE0975">
        <w:t>三</w:t>
      </w:r>
      <w:r w:rsidRPr="00CE0975">
        <w:t>)</w:t>
      </w:r>
      <w:r w:rsidRPr="00CE0975">
        <w:t>、商业模式持续创新和迭代发展的策略</w:t>
      </w:r>
      <w:bookmarkEnd w:id="9"/>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持续创新：商业模式持续创新是指不断地寻找新的商业机会和创新点，通过创新和变革，实现商业目标和可持续发展。持续创新需要建立创新机制和创新文化，鼓励团队成员提出新的创意和建议，同时需要建立创新评估和实施机制，对创新点进行评估和筛选，制定创新计划和实施方案。</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迭代发展：商业模式迭代发展是指不断地对商业模式进行调整和优化，通过实践和反馈，不断地改进和完善商业模式，实现商业目标和可持续发展。迭代发展需要建立反馈机制和数据分析机制，及时了解用户反馈和市场信息，对商业模式进行调整和优化，同时需要建立迭代管理和实施机制，对商业模式的改进进行跟踪和管理。</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策略建议：为了实现商业模式的持续创新和迭代发展，我们需要建立以下策略建议：</w:t>
      </w:r>
    </w:p>
    <w:p w:rsidR="00CE0975" w:rsidRPr="00CE0975" w:rsidP="00CE0975">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CE0975">
        <w:rPr>
          <w:rFonts w:ascii="仿宋" w:eastAsia="仿宋" w:hAnsi="仿宋" w:hint="eastAsia"/>
          <w:sz w:val="28"/>
        </w:rPr>
        <w:t>建立创新和迭代的文化和机制，鼓励团队成员提出新的创意和建议，同时建立创新评估和实施机制，对创新点进行评估和筛选，制定</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创新计划和实施方案。</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建立反馈和数据分析机制，及时了解用户反馈和市场信息，对商业模式进行调整和优化，同时建立迭代管理和实施机制，对商业模式的改进进行跟踪和管理。</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注重社会责任和可持续发展，将商业模式的持续创新和迭代发展与社会责任和可持续发展相结合，实现商业目标和社会效益的双赢。</w:t>
      </w:r>
    </w:p>
    <w:p w:rsidR="00CE0975" w:rsidP="00CE0975">
      <w:pPr>
        <w:ind w:firstLine="560" w:firstLineChars="200"/>
        <w:rPr>
          <w:rFonts w:ascii="仿宋" w:eastAsia="仿宋" w:hAnsi="仿宋" w:hint="eastAsia"/>
          <w:sz w:val="28"/>
        </w:rPr>
      </w:pPr>
      <w:r w:rsidRPr="00CE0975">
        <w:rPr>
          <w:rFonts w:ascii="仿宋" w:eastAsia="仿宋" w:hAnsi="仿宋" w:hint="eastAsia"/>
          <w:sz w:val="28"/>
        </w:rPr>
        <w:t>建立有效的沟通机制和团队协作机制，明确团队成员的角色和职责，注重团队文化的建立和维护，确保商业模式的持续创新和迭代发展的顺利实施。</w:t>
      </w:r>
    </w:p>
    <w:p w:rsidR="00CE0975" w:rsidP="00CE0975">
      <w:pPr>
        <w:pStyle w:val="Heading1"/>
        <w:rPr>
          <w:rFonts w:hint="eastAsia"/>
        </w:rPr>
      </w:pPr>
      <w:bookmarkStart w:id="10" w:name="_Toc152525382"/>
      <w:r w:rsidRPr="00CE0975">
        <w:rPr>
          <w:rFonts w:hint="eastAsia"/>
        </w:rPr>
        <w:t>三、质量管理和产品认证</w:t>
      </w:r>
      <w:bookmarkEnd w:id="10"/>
    </w:p>
    <w:p w:rsidR="00CE0975" w:rsidP="00CE0975">
      <w:pPr>
        <w:pStyle w:val="Heading2"/>
        <w:rPr>
          <w:rFonts w:hint="eastAsia"/>
        </w:rPr>
      </w:pPr>
      <w:bookmarkStart w:id="11" w:name="_Toc152525383"/>
      <w:r w:rsidRPr="00CE0975">
        <w:rPr>
          <w:rFonts w:hint="eastAsia"/>
        </w:rPr>
        <w:t>(</w:t>
      </w:r>
      <w:r w:rsidRPr="00CE0975">
        <w:rPr>
          <w:rFonts w:hint="eastAsia"/>
        </w:rPr>
        <w:t>一</w:t>
      </w:r>
      <w:r w:rsidRPr="00CE0975">
        <w:rPr>
          <w:rFonts w:hint="eastAsia"/>
        </w:rPr>
        <w:t>)</w:t>
      </w:r>
      <w:r w:rsidRPr="00CE0975">
        <w:rPr>
          <w:rFonts w:hint="eastAsia"/>
        </w:rPr>
        <w:t>、质量管理体系和产品认证要求</w:t>
      </w:r>
      <w:bookmarkEnd w:id="11"/>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质量管理体系：我们需要建立完善的质量管理体系，以确保汽车铸件项目产品的品质可靠性和符合相关的标准和法规要求。这包括制定质量管理计划、建立质量管理体系文件、实施质量控制和质量保证等方面。我们可以参考国际标准化组织（ISO）的相关标准和最佳实践，如ISO 9001等，来指导我们的质量管理体系建设和实施。</w:t>
      </w:r>
    </w:p>
    <w:p w:rsidR="00CE0975" w:rsidRPr="00CE0975" w:rsidP="00CE0975">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CE0975">
        <w:rPr>
          <w:rFonts w:ascii="仿宋" w:eastAsia="仿宋" w:hAnsi="仿宋" w:hint="eastAsia"/>
          <w:sz w:val="28"/>
        </w:rPr>
        <w:t>产品认证要求：我们需要了解并满足相关的产品认证要求，以确保汽车铸件项目产品能够符合国内和国际市场的标准和法规要求。这包括安全认证、环保认证、电磁兼容性认证等方面。我们可以通过了解市场需求和竞争情况，选择适合的认证标准和机构，并进行认证申</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请和审核工作。</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质量监控和改进：我们需要建立有效的质量监控和改进机制，以及时发现和解决产品质量问题，并不断提升产品质量和安全性。这包括建立质量监控计划、实施质量检测和测试、分析和应用质量数据等方面。同时，我们还需要建立客户反馈机制，及时了解客户的反馈和意见，并采取相应的措施进行改进。</w:t>
      </w:r>
    </w:p>
    <w:p w:rsidR="00CE0975" w:rsidP="00CE0975">
      <w:pPr>
        <w:ind w:firstLine="560" w:firstLineChars="200"/>
        <w:rPr>
          <w:rFonts w:ascii="仿宋" w:eastAsia="仿宋" w:hAnsi="仿宋" w:hint="eastAsia"/>
          <w:sz w:val="28"/>
        </w:rPr>
      </w:pPr>
      <w:r w:rsidRPr="00CE0975">
        <w:rPr>
          <w:rFonts w:ascii="仿宋" w:eastAsia="仿宋" w:hAnsi="仿宋" w:hint="eastAsia"/>
          <w:sz w:val="28"/>
        </w:rPr>
        <w:t>供应链管理：我们需要建立完善的供应链管理体系，以确保汽车铸件项目产品的供应链质量和安全性。这包括选择可靠的供应商、建立供应商评估和管理机制、建立供应链风险管理机制等方面。我们可以参考供应链管理的最佳实践和标准，如ISO 28000等，来指导我们的供应链管理工作。</w:t>
      </w:r>
    </w:p>
    <w:p w:rsidR="00CE0975" w:rsidP="00CE0975">
      <w:pPr>
        <w:pStyle w:val="Heading2"/>
      </w:pPr>
      <w:bookmarkStart w:id="12" w:name="_Toc152525384"/>
      <w:r w:rsidRPr="00CE0975">
        <w:t>(</w:t>
      </w:r>
      <w:r w:rsidRPr="00CE0975">
        <w:t>二</w:t>
      </w:r>
      <w:r w:rsidRPr="00CE0975">
        <w:t>)</w:t>
      </w:r>
      <w:r w:rsidRPr="00CE0975">
        <w:t>、质量控制的关键环节和措施</w:t>
      </w:r>
      <w:bookmarkEnd w:id="12"/>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关键环节：质量控制的关键环节包括原材料采购、生产过程控制和最终产品检验。在原材料采购环节，我们需要确保选择合格的供应商，并建立供应商评估和管理机制，以确保原材料的质量和可靠性。在生产过程控制环节，我们需要建立严格的工艺控制和操作规范，监控生产过程中的关键参数，以确保产品的一致性和稳定性。在最终产品检验环节，我们需要进行全面的产品检测和测试，以确保产品符合相关的质量标准和规范要求。</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措施：为了实施有效的质量控制，我们可以采取以下措施：</w:t>
      </w:r>
    </w:p>
    <w:p w:rsidR="00CE0975" w:rsidRPr="00CE0975" w:rsidP="00CE0975">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CE0975">
        <w:rPr>
          <w:rFonts w:ascii="仿宋" w:eastAsia="仿宋" w:hAnsi="仿宋" w:hint="eastAsia"/>
          <w:sz w:val="28"/>
        </w:rPr>
        <w:t>建立质量控制计划：制定详细的质量控制计划，明确质量控制的</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目标、方法和责任分工。确保质量控制的全面性和系统性。</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建立标准和规范：制定产品质量标准和生产工艺规范，明确产品的质量要求和生产过程的操作规范。确保产品的一致性和符合性。</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培训和教育：对生产人员进行质量控制方面的培训和教育，提高其质量意识和操作技能。确保生产过程的正确执行和质量控制的有效实施。</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过程监控和数据分析：建立过程监控机制，监测生产过程中的关键参数，并进行数据分析，及时发现和纠正问题。确保生产过程的稳定性和可控性。</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抽样检验和全面检测：采用抽样检验和全面检测相结合的方式，对最终产品进行质量检验。确保产品的符合性和合格性。</w:t>
      </w:r>
    </w:p>
    <w:p w:rsidR="00CE0975" w:rsidP="00CE0975">
      <w:pPr>
        <w:ind w:firstLine="560" w:firstLineChars="200"/>
        <w:rPr>
          <w:rFonts w:ascii="仿宋" w:eastAsia="仿宋" w:hAnsi="仿宋" w:hint="eastAsia"/>
          <w:sz w:val="28"/>
        </w:rPr>
      </w:pPr>
      <w:r w:rsidRPr="00CE0975">
        <w:rPr>
          <w:rFonts w:ascii="仿宋" w:eastAsia="仿宋" w:hAnsi="仿宋" w:hint="eastAsia"/>
          <w:sz w:val="28"/>
        </w:rPr>
        <w:t>持续改进：建立持续改进机制，通过收集和分析质量数据、客户反馈和市场信息，识别潜在问题和改进机会，并采取相应的措施进行改进。确保质量控制的持续优化和提升。</w:t>
      </w:r>
    </w:p>
    <w:p w:rsidR="00CE0975" w:rsidP="00CE0975">
      <w:pPr>
        <w:pStyle w:val="Heading2"/>
      </w:pPr>
      <w:bookmarkStart w:id="13" w:name="_Toc152525385"/>
      <w:r w:rsidRPr="00CE0975">
        <w:t>(</w:t>
      </w:r>
      <w:r w:rsidRPr="00CE0975">
        <w:t>三</w:t>
      </w:r>
      <w:r w:rsidRPr="00CE0975">
        <w:t>)</w:t>
      </w:r>
      <w:r w:rsidRPr="00CE0975">
        <w:t>、质量问题和改进措施的跟踪和处理</w:t>
      </w:r>
      <w:bookmarkEnd w:id="13"/>
    </w:p>
    <w:p w:rsidR="00CE0975" w:rsidRPr="00CE0975" w:rsidP="00CE0975">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CE0975">
        <w:rPr>
          <w:rFonts w:ascii="仿宋" w:eastAsia="仿宋" w:hAnsi="仿宋" w:hint="eastAsia"/>
          <w:sz w:val="28"/>
        </w:rPr>
        <w:t>质量问题的跟踪和处理：我们需要建立完善的质量问题跟踪和处理机制，及时发现和解决产品质量问题。这包括建立质量问题报告和记录机制、建立质量问题分类和分析方法、制定质量问题解决方案、实施质量问题改进措施等方面。同时，我们还需要建立质量问题的反馈机制，及时了解客户和市场的反馈和意见，并采取相应的措施进行改进。</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改进措施的实施：我们需要建立持续改进机制，通过收集和分析质量数据、客户反馈和市场信息，识别潜在问题和改进机会，并采取相应的措施进行改进。这包括制定改进计划、实施改进措施、评估改进效果等方面。同时，我们还需要建立改进措施的跟踪和反馈机制，及时了解改进措施的实施情况和效果，并进行调整和优化。</w:t>
      </w:r>
    </w:p>
    <w:p w:rsidR="00CE0975" w:rsidP="00CE0975">
      <w:pPr>
        <w:ind w:firstLine="560" w:firstLineChars="200"/>
        <w:rPr>
          <w:rFonts w:ascii="仿宋" w:eastAsia="仿宋" w:hAnsi="仿宋" w:hint="eastAsia"/>
          <w:sz w:val="28"/>
        </w:rPr>
      </w:pPr>
      <w:r w:rsidRPr="00CE0975">
        <w:rPr>
          <w:rFonts w:ascii="仿宋" w:eastAsia="仿宋" w:hAnsi="仿宋" w:hint="eastAsia"/>
          <w:sz w:val="28"/>
        </w:rPr>
        <w:t>质量问题和改进措施的持续优化：我们需要建立持续优化机制，通过不断地跟踪和处理质量问题，及时发现和解决潜在问题，并采取相应的措施进行持续优化。这包括建立质量问题和改进措施的分析和评估机制、建立质量问题和改进措施的知识库、建立质量问题和改进措施的分享和交流机制等方面。</w:t>
      </w:r>
    </w:p>
    <w:p w:rsidR="00CE0975" w:rsidP="00CE0975">
      <w:pPr>
        <w:pStyle w:val="Heading1"/>
        <w:rPr>
          <w:rFonts w:hint="eastAsia"/>
        </w:rPr>
      </w:pPr>
      <w:bookmarkStart w:id="14" w:name="_Toc152525386"/>
      <w:r w:rsidRPr="00CE0975">
        <w:rPr>
          <w:rFonts w:hint="eastAsia"/>
        </w:rPr>
        <w:t>四、汽车铸件行业社会文化影响评估</w:t>
      </w:r>
      <w:bookmarkEnd w:id="14"/>
    </w:p>
    <w:p w:rsidR="00CE0975" w:rsidP="00CE0975">
      <w:pPr>
        <w:pStyle w:val="Heading2"/>
        <w:rPr>
          <w:rFonts w:hint="eastAsia"/>
        </w:rPr>
      </w:pPr>
      <w:bookmarkStart w:id="15" w:name="_Toc152525387"/>
      <w:r w:rsidRPr="00CE0975">
        <w:rPr>
          <w:rFonts w:hint="eastAsia"/>
        </w:rPr>
        <w:t>(</w:t>
      </w:r>
      <w:r w:rsidRPr="00CE0975">
        <w:rPr>
          <w:rFonts w:hint="eastAsia"/>
        </w:rPr>
        <w:t>一</w:t>
      </w:r>
      <w:r w:rsidRPr="00CE0975">
        <w:rPr>
          <w:rFonts w:hint="eastAsia"/>
        </w:rPr>
        <w:t>)</w:t>
      </w:r>
      <w:r w:rsidRPr="00CE0975">
        <w:rPr>
          <w:rFonts w:hint="eastAsia"/>
        </w:rPr>
        <w:t>、汽车铸件在文化和艺术中的地位</w:t>
      </w:r>
      <w:bookmarkEnd w:id="15"/>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创造力的拓展：</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汽车铸件为艺术家和创作者提供了新的工具和媒介，可以拓展他们的创造力和表达方式。通过汽车铸件，艺术家可以探索新的艺术形式、交互式作品和沉浸式体验，从而为观众带来全新的视听感受。</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艺术作品的互动性：</w:t>
      </w:r>
    </w:p>
    <w:p w:rsidR="00CE0975" w:rsidRPr="00CE0975" w:rsidP="00CE0975">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CE0975">
        <w:rPr>
          <w:rFonts w:ascii="仿宋" w:eastAsia="仿宋" w:hAnsi="仿宋" w:hint="eastAsia"/>
          <w:sz w:val="28"/>
        </w:rPr>
        <w:t>汽车铸件的技术特性使得观众可以积极参与艺术作品的创作和演示过程。例如，虚拟现实和增强现实技术可以创造出与观众互动的艺术装置和展览，使观众成为艺术作品的一部分，提升了艺术体验的</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参与度和个性化。</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艺术品的数字化保存和传播：</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汽车铸件技术可以用于数字化保存和传播艺术品，为文化遗产的保护和传承提供了新的途径。通过数字化技术，艺术品可以以高保真度的形式被保存下来，并通过互联网和虚拟展览等方式向全球观众展示，促进了艺术的跨地域传播和交流。</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艺术与科技的融合：</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汽车铸件在文化和艺术中的应用推动了艺术与科技的融合。艺术家和科技专家可以共同合作，创造出结合艺术和科技元素的作品，探索人类与技术的关系，挑战传统艺术形式的边界，以及探索新的艺术语言和表达方式。</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文化创意产业的发展：</w:t>
      </w:r>
    </w:p>
    <w:p w:rsidR="00CE0975" w:rsidP="00CE0975">
      <w:pPr>
        <w:ind w:firstLine="560" w:firstLineChars="200"/>
        <w:rPr>
          <w:rFonts w:ascii="仿宋" w:eastAsia="仿宋" w:hAnsi="仿宋" w:hint="eastAsia"/>
          <w:sz w:val="28"/>
        </w:rPr>
      </w:pPr>
      <w:r w:rsidRPr="00CE0975">
        <w:rPr>
          <w:rFonts w:ascii="仿宋" w:eastAsia="仿宋" w:hAnsi="仿宋" w:hint="eastAsia"/>
          <w:sz w:val="28"/>
        </w:rPr>
        <w:t>汽车铸件为文化创意产业的发展提供了新的机遇。通过将汽车铸件技术与文化创意产业相结合，可以创造出具有艺术价值和商业潜力的产品和服务。这有助于推动文化创意产业的创新和增长，并为经济发展带来积极的影响。</w:t>
      </w:r>
    </w:p>
    <w:p w:rsidR="00CE0975" w:rsidP="00CE0975">
      <w:pPr>
        <w:pStyle w:val="Heading2"/>
      </w:pPr>
      <w:bookmarkStart w:id="16" w:name="_Toc152525388"/>
      <w:r w:rsidRPr="00CE0975">
        <w:t>(</w:t>
      </w:r>
      <w:r w:rsidRPr="00CE0975">
        <w:t>二</w:t>
      </w:r>
      <w:r w:rsidRPr="00CE0975">
        <w:t>)</w:t>
      </w:r>
      <w:r w:rsidRPr="00CE0975">
        <w:t>、文化趋势对汽车铸件需求的影响</w:t>
      </w:r>
      <w:bookmarkEnd w:id="16"/>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数字化生活方式的普及：</w:t>
      </w:r>
    </w:p>
    <w:p w:rsidR="00CE0975" w:rsidRPr="00CE0975" w:rsidP="00CE0975">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CE0975">
        <w:rPr>
          <w:rFonts w:ascii="仿宋" w:eastAsia="仿宋" w:hAnsi="仿宋" w:hint="eastAsia"/>
          <w:sz w:val="28"/>
        </w:rPr>
        <w:t>随着数字化技术的普及，人们的生活方式发生了巨大变化。人们越来越依赖于数字设备和互联网来获取信息、进行交流和娱乐。这种数字化生活方式对汽车铸件的需求产生了影响，人们对于更好的用户</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体验、个性化定制和互动性的期望也在增加。</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多元化和个性化的文化表达：</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当今社会，多元化和个性化的文化表达方式得到了广泛关注。人们对于独特、个性化的艺术和文化体验的需求不断增加。汽车铸件技术能够提供创新的艺术形式和个性化的文化产品，满足人们对于多样化文化表达的需求。</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参与性文化的兴起：</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参与性文化是指观众和用户参与到文化和艺术创作中的趋势。人们不再满足于被动地接受文化产品，而是希望积极参与其中，成为创作者或共同创造者。汽车铸件技术的互动性和参与性特点与参与性文化的需求相契合，为人们提供了更具参与性的文化体验。</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可持续发展和环保意识的崛起：</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可持续发展和环保意识是当今社会的重要议题。人们对于环境保护和可持续性的关注不断增加，对于环保型的技术和产品的需求也在上升。在汽车铸件的应用中，注重环境友好性和可持续性的设计和开发将受到更多关注。</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跨文化交流和文化融合：</w:t>
      </w:r>
    </w:p>
    <w:p w:rsidR="00CE0975" w:rsidP="00CE0975">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CE0975">
        <w:rPr>
          <w:rFonts w:ascii="仿宋" w:eastAsia="仿宋" w:hAnsi="仿宋" w:hint="eastAsia"/>
          <w:sz w:val="28"/>
        </w:rPr>
        <w:t>全球化和跨文化交流的加强促进了不同文化之间的交流和融合。人们对于了解和体验其他文化的需求增加，对于能够促进跨文化交流的技术和产品的需求也在上升。汽车铸件技术可以通过虚拟现实、语言翻译等功能，促进跨文化交流和文化融合。</w:t>
      </w:r>
    </w:p>
    <w:p w:rsidR="00CE0975" w:rsidP="00CE0975">
      <w:pPr>
        <w:pStyle w:val="Heading2"/>
      </w:pPr>
      <w:bookmarkStart w:id="17" w:name="_Toc152525389"/>
      <w:r w:rsidRPr="00CE0975">
        <w:t>(</w:t>
      </w:r>
      <w:r w:rsidRPr="00CE0975">
        <w:t>三</w:t>
      </w:r>
      <w:r w:rsidRPr="00CE0975">
        <w:t>)</w:t>
      </w:r>
      <w:r w:rsidRPr="00CE0975">
        <w:t>、社会文化因素的可行性分析</w:t>
      </w:r>
      <w:bookmarkEnd w:id="17"/>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社会价值观念的影响：</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社会价值观念是指社会对于道德、伦理和文化价值的认知和评价。社会价值观念对技术的需求和应用提出了要求。例如，在艺术和文化领域，社会价值观念对于艺术品的审美标准、文化传承和保护等方面产生影响。在汽车铸件技术的应用中，需要考虑社会价值观念对于技术应用的影响，确保技术的应用符合社会的伦理和道德标准。</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文化传统和文化政策的影响：</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文化传统和文化政策对于文化和艺术的发展和创新具有重要意义。在汽车铸件技术的应用中，需要考虑文化传统和文化政策对于技术应用的影响，确保技术的应用符合文化传统和文化政策的要求。例如，在文化遗产保护和传承方面，需要考虑文化传统的保护和传承，同时结合汽车铸件技术的应用，推动文化遗产的数字化保存和传播。</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社会需求和市场趋势的分析：</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社会需求和市场趋势是评估技术可行性的重要因素。在汽车铸件技术的应用中，需要考虑社会需求和市场趋势的变化，以及技术应用的市场前景和商业模式。通过对市场需求和趋势的分析，可以确定技术应用的商业模式和市场定位，提高汽车铸件项目的商业价值和可持续性。</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文化多样性和文化交流的促进：</w:t>
      </w:r>
    </w:p>
    <w:p w:rsidR="00CE0975" w:rsidP="00CE0975">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CE0975">
        <w:rPr>
          <w:rFonts w:ascii="仿宋" w:eastAsia="仿宋" w:hAnsi="仿宋" w:hint="eastAsia"/>
          <w:sz w:val="28"/>
        </w:rPr>
        <w:t>文化多样性和文化交流是当今社会的重要趋势。在汽车铸件技术的应用中，需要考虑如何促进文化多样性和文化交流，创造出具有跨</w:t>
      </w:r>
    </w:p>
    <w:p w:rsidR="00CE0975" w:rsidP="00CE0975">
      <w:pPr>
        <w:ind w:firstLine="560" w:firstLineChars="200"/>
        <w:rPr>
          <w:rFonts w:ascii="仿宋" w:eastAsia="仿宋" w:hAnsi="仿宋" w:hint="eastAsia"/>
          <w:sz w:val="28"/>
        </w:rPr>
      </w:pPr>
      <w:r w:rsidRPr="00CE0975">
        <w:rPr>
          <w:rFonts w:ascii="仿宋" w:eastAsia="仿宋" w:hAnsi="仿宋" w:hint="eastAsia"/>
          <w:sz w:val="28"/>
        </w:rPr>
        <w:t>文化特色和价值的文化和艺术产品。通过结合文化多样性和文化交流的特点，可以推动文化和艺术的创新和发展，提高汽车铸件项目的社会价值和文化影响力。</w:t>
      </w:r>
    </w:p>
    <w:p w:rsidR="00CE0975" w:rsidP="00CE0975">
      <w:pPr>
        <w:pStyle w:val="Heading1"/>
        <w:rPr>
          <w:rFonts w:hint="eastAsia"/>
        </w:rPr>
      </w:pPr>
      <w:bookmarkStart w:id="18" w:name="_Toc152525390"/>
      <w:r w:rsidRPr="00CE0975">
        <w:rPr>
          <w:rFonts w:hint="eastAsia"/>
        </w:rPr>
        <w:t>五、客户服务和消费者权益保护</w:t>
      </w:r>
      <w:bookmarkEnd w:id="18"/>
    </w:p>
    <w:p w:rsidR="00CE0975" w:rsidP="00CE0975">
      <w:pPr>
        <w:pStyle w:val="Heading2"/>
        <w:rPr>
          <w:rFonts w:hint="eastAsia"/>
        </w:rPr>
      </w:pPr>
      <w:bookmarkStart w:id="19" w:name="_Toc152525391"/>
      <w:r w:rsidRPr="00CE0975">
        <w:rPr>
          <w:rFonts w:hint="eastAsia"/>
        </w:rPr>
        <w:t>(</w:t>
      </w:r>
      <w:r w:rsidRPr="00CE0975">
        <w:rPr>
          <w:rFonts w:hint="eastAsia"/>
        </w:rPr>
        <w:t>一</w:t>
      </w:r>
      <w:r w:rsidRPr="00CE0975">
        <w:rPr>
          <w:rFonts w:hint="eastAsia"/>
        </w:rPr>
        <w:t>)</w:t>
      </w:r>
      <w:r w:rsidRPr="00CE0975">
        <w:rPr>
          <w:rFonts w:hint="eastAsia"/>
        </w:rPr>
        <w:t>、客户服务的标准和流程</w:t>
      </w:r>
      <w:bookmarkEnd w:id="19"/>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客户服务标准的制定：</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服务定位：明确汽车铸件项目产品的服务定位和目标客户群体，确定服务的核心价值和差异化特点。</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服务质量标准：制定客户服务的质量标准，包括响应时间、问题解决率、客户满意度等指标，以确保服务质量的稳定和提升。</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沟通和礼仪准则：制定客户沟通和互动的准则，包括礼貌待客、积极倾听、专业回应等，以提升客户体验和建立良好的客户关系。</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售后支持：确定售后支持的范围和方式，包括技术支持、维修保养、产品更新等，以满足客户的售后需求。</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客户服务流程的建立：</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客户接触点识别：识别汽车铸件项目产品与客户接触的各个环节和渠道，包括电话、邮件、在线聊天、社交媒体等，以确保全面的客户服务覆盖。</w:t>
      </w:r>
    </w:p>
    <w:p w:rsidR="00CE0975" w:rsidRPr="00CE0975" w:rsidP="00CE0975">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CE0975">
        <w:rPr>
          <w:rFonts w:ascii="仿宋" w:eastAsia="仿宋" w:hAnsi="仿宋" w:hint="eastAsia"/>
          <w:sz w:val="28"/>
        </w:rPr>
        <w:t>服务请求管理：建立客户服务请求的管理流程，包括服务请求的接收、记录、分配和跟踪，以确保及时响应和问题解决。</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技术支持和培训：建立技术支持和培训的流程，包括技术人员的安排和培训计划，以提供专业的技术支持和培训服务。</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投诉处理和反馈机制：建立客户投诉处理和反馈机制，包括投诉接收、调查、解决和反馈，以及持续改进的措施，以提高客户满意度和忠诚度。</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数据分析和改进：建立客户服务数据的收集和分析机制，评估客户服务的绩效和问题点，及时调整和改进客户服务流程和标准。</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培训和人员管理：</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培训计划：制定客户服务人员的培训计划，包括产品知识、沟通技巧、问题解决能力等方面的培训，以提升客户服务的专业水平。</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人员配置：合理配置客户服务人员的数量和结构，确保客户服务团队的有效运作和资源利用。</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绩效评估和激励：建立客户服务人员的绩效评估机制，设定相关指标和激励措施，激发客户服务团队的积极性和动力。</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技术支持和工具：</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技术支持系统：建立技术支持系统，包括知识库、故障排除工具、远程支持等，以提供高效的技术支持服务。</w:t>
      </w:r>
    </w:p>
    <w:p w:rsidR="00CE0975" w:rsidP="00CE0975">
      <w:pPr>
        <w:ind w:firstLine="560" w:firstLineChars="200"/>
        <w:rPr>
          <w:rFonts w:ascii="仿宋" w:eastAsia="仿宋" w:hAnsi="仿宋" w:hint="eastAsia"/>
          <w:sz w:val="28"/>
        </w:rPr>
      </w:pPr>
      <w:r w:rsidRPr="00CE0975">
        <w:rPr>
          <w:rFonts w:ascii="仿宋" w:eastAsia="仿宋" w:hAnsi="仿宋" w:hint="eastAsia"/>
          <w:sz w:val="28"/>
        </w:rPr>
        <w:t>CRM系统：使用客户关系管理系统，记录客户信息、服务记录和反馈，以实现客户信息的集中管理和个性化服务的提供。</w:t>
      </w:r>
    </w:p>
    <w:p w:rsidR="00CE0975" w:rsidP="00CE0975">
      <w:pPr>
        <w:pStyle w:val="Heading2"/>
      </w:pPr>
      <w:bookmarkStart w:id="20" w:name="_Toc152525392"/>
      <w:r w:rsidRPr="00CE0975">
        <w:t>(</w:t>
      </w:r>
      <w:r w:rsidRPr="00CE0975">
        <w:t>二</w:t>
      </w:r>
      <w:r w:rsidRPr="00CE0975">
        <w:t>)</w:t>
      </w:r>
      <w:r w:rsidRPr="00CE0975">
        <w:t>、消费者权益保护的措施和办法</w:t>
      </w:r>
      <w:bookmarkEnd w:id="20"/>
    </w:p>
    <w:p w:rsidR="00CE0975" w:rsidRPr="00CE0975" w:rsidP="00CE0975">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CE0975">
        <w:rPr>
          <w:rFonts w:ascii="仿宋" w:eastAsia="仿宋" w:hAnsi="仿宋" w:hint="eastAsia"/>
          <w:sz w:val="28"/>
        </w:rPr>
        <w:t>法律法规遵守：</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了解相关法律法规：研究汽车铸件项目产品所涉及的消费者权益保护相关法律法规，如消费者权益保护法、产品质量法等，确保汽车铸件项目产品的合规性。</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严格遵守法律法规：确保汽车铸件项目产品在生产、销售和售后服务过程中严格遵守相关法律法规，包括产品质量、产品安全、产品标识等方面的要求。</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产品质量保证：</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质量控制体系：建立完善的质量控制体系，包括原材料采购、生产工艺、产品检验等环节，确保产品质量符合标准和规定。</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售后服务保障：建立健全的售后服务体系，包括产品质量问题的投诉处理、退换货政策、维修保养等，确保消费者在购买后能够得到及时的支持和解决方案。</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信息透明和宣传：</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产品信息披露：提供准确、清晰、完整的产品信息，包括产品特性、使用说明、质量标准等，确保消费者能够全面了解产品。</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宣传真实性：确保产品宣传和广告内容真实、准确，不夸大产品的性能和效果，避免误导消费者。</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投诉处理和争议解决：</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投诉渠道设立：建立便捷的投诉渠道，包括客服热线、在线投诉平台等，方便消费者提出投诉和意见反馈。</w:t>
      </w:r>
    </w:p>
    <w:p w:rsidR="00CE0975" w:rsidRPr="00CE0975" w:rsidP="00CE0975">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CE0975">
        <w:rPr>
          <w:rFonts w:ascii="仿宋" w:eastAsia="仿宋" w:hAnsi="仿宋" w:hint="eastAsia"/>
          <w:sz w:val="28"/>
        </w:rPr>
        <w:t>投诉处理流程：建立投诉处理流程，包括投诉受理、调查核实、问题解决和反馈等环节，确保及时、公正地处理消费者投诉。</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争议解决机制：提供争议解决的途径，如调解、仲裁、法律诉讼等，为消费者提供公正、有效的解决途径。</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消费者教育和宣传：</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消费者权益宣传：开展消费者权益保护的宣传活动，提高消费者对权益保护的认知和意识，增强消费者的知识和能力。</w:t>
      </w:r>
    </w:p>
    <w:p w:rsidR="00CE0975" w:rsidP="00CE0975">
      <w:pPr>
        <w:ind w:firstLine="560" w:firstLineChars="200"/>
        <w:rPr>
          <w:rFonts w:ascii="仿宋" w:eastAsia="仿宋" w:hAnsi="仿宋" w:hint="eastAsia"/>
          <w:sz w:val="28"/>
        </w:rPr>
      </w:pPr>
      <w:r w:rsidRPr="00CE0975">
        <w:rPr>
          <w:rFonts w:ascii="仿宋" w:eastAsia="仿宋" w:hAnsi="仿宋" w:hint="eastAsia"/>
          <w:sz w:val="28"/>
        </w:rPr>
        <w:t>消费者教育：开展消费者教育活动，提供消费指导、产品知识等培训，帮助消费者做出明智的购买决策。</w:t>
      </w:r>
    </w:p>
    <w:p w:rsidR="00CE0975" w:rsidP="00CE0975">
      <w:pPr>
        <w:pStyle w:val="Heading2"/>
      </w:pPr>
      <w:bookmarkStart w:id="21" w:name="_Toc152525393"/>
      <w:r w:rsidRPr="00CE0975">
        <w:t>(</w:t>
      </w:r>
      <w:r w:rsidRPr="00CE0975">
        <w:t>三</w:t>
      </w:r>
      <w:r w:rsidRPr="00CE0975">
        <w:t>)</w:t>
      </w:r>
      <w:r w:rsidRPr="00CE0975">
        <w:t>、客户反馈和投诉处理的机制建设</w:t>
      </w:r>
      <w:bookmarkEnd w:id="21"/>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反馈渠道的建立：</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多样化的反馈渠道：建立多种途径供客户提供反馈，包括在线反馈表单、客服热线、电子邮件、社交媒体等，以方便客户随时表达意见和反馈。</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反馈渠道的宣传：积极宣传反馈渠道，提高客户对反馈渠道的知晓度和使用率。</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反馈收集和整理：</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反馈信息的记录和分类：建立反馈信息的记录系统，对收集到的反馈进行分类和整理，以便后续的分析和处理。</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数据分析和洞察：对反馈信息进行数据分析，挖掘客户需求和问题的共性和趋势，为后续的改进措施提供依据。</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投诉处理流程的建立：</w:t>
      </w:r>
    </w:p>
    <w:p w:rsidR="00CE0975" w:rsidRPr="00CE0975" w:rsidP="00CE0975">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CE0975">
        <w:rPr>
          <w:rFonts w:ascii="仿宋" w:eastAsia="仿宋" w:hAnsi="仿宋" w:hint="eastAsia"/>
          <w:sz w:val="28"/>
        </w:rPr>
        <w:t>投诉受理和登记：建立投诉受理的流程和机制，确保投诉信息的</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准确记录和登记，包括投诉内容、投诉人信息、投诉时间等。</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调查和核实：对投诉进行调查和核实，了解问题的具体情况和原因，确保投诉处理的公正性和客观性。</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问题解决和反馈：制定问题解决的方案，并及时与客户沟通和解释，解决客户的问题，并向客户反馈处理结果。</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投诉处理人员的培训和能力提升：</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培训计划和培训内容：制定投诉处理人员的培训计划，包括投诉处理流程、沟通技巧、问题解决能力等方面的培训，提升投诉处理人员的专业水平。</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持续学习和知识更新：建立持续学习和知识更新的机制，使投诉处理人员能够及时了解最新的产品信息、服务标准和投诉处理技巧。</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投诉处理结果的监测和改进：</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监测指标的设定：建立投诉处理结果的监测指标，包括投诉处理时效、问题解决率、客户满意度等，评估投诉处理的效果。</w:t>
      </w:r>
    </w:p>
    <w:p w:rsidR="00CE0975" w:rsidP="00CE0975">
      <w:pPr>
        <w:ind w:firstLine="560" w:firstLineChars="200"/>
        <w:rPr>
          <w:rFonts w:ascii="仿宋" w:eastAsia="仿宋" w:hAnsi="仿宋" w:hint="eastAsia"/>
          <w:sz w:val="28"/>
        </w:rPr>
      </w:pPr>
      <w:r w:rsidRPr="00CE0975">
        <w:rPr>
          <w:rFonts w:ascii="仿宋" w:eastAsia="仿宋" w:hAnsi="仿宋" w:hint="eastAsia"/>
          <w:sz w:val="28"/>
        </w:rPr>
        <w:t>持续改进措施：根据投诉处理结果和客户反馈，及时调整和改进投诉处理流程和标准，提高投诉处理的效率和质量。</w:t>
      </w:r>
    </w:p>
    <w:p w:rsidR="00CE0975" w:rsidP="00CE0975">
      <w:pPr>
        <w:pStyle w:val="Heading1"/>
        <w:rPr>
          <w:rFonts w:hint="eastAsia"/>
        </w:rPr>
      </w:pPr>
      <w:bookmarkStart w:id="22" w:name="_Toc152525394"/>
      <w:r w:rsidRPr="00CE0975">
        <w:rPr>
          <w:rFonts w:hint="eastAsia"/>
        </w:rPr>
        <w:t>六、组织机构工作制度和劳动定员</w:t>
      </w:r>
      <w:bookmarkEnd w:id="22"/>
    </w:p>
    <w:p w:rsidR="00CE0975" w:rsidP="00CE0975">
      <w:pPr>
        <w:pStyle w:val="Heading2"/>
        <w:rPr>
          <w:rFonts w:hint="eastAsia"/>
        </w:rPr>
      </w:pPr>
      <w:bookmarkStart w:id="23" w:name="_Toc152525395"/>
      <w:r w:rsidRPr="00CE0975">
        <w:rPr>
          <w:rFonts w:hint="eastAsia"/>
        </w:rPr>
        <w:t>(</w:t>
      </w:r>
      <w:r w:rsidRPr="00CE0975">
        <w:rPr>
          <w:rFonts w:hint="eastAsia"/>
        </w:rPr>
        <w:t>一</w:t>
      </w:r>
      <w:r w:rsidRPr="00CE0975">
        <w:rPr>
          <w:rFonts w:hint="eastAsia"/>
        </w:rPr>
        <w:t>)</w:t>
      </w:r>
      <w:r w:rsidRPr="00CE0975">
        <w:rPr>
          <w:rFonts w:hint="eastAsia"/>
        </w:rPr>
        <w:t>、汽车铸件项目工作制度</w:t>
      </w:r>
      <w:bookmarkEnd w:id="23"/>
    </w:p>
    <w:p w:rsidR="00CE0975" w:rsidRPr="00CE0975" w:rsidP="00CE0975">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CE0975">
        <w:rPr>
          <w:rFonts w:ascii="仿宋" w:eastAsia="仿宋" w:hAnsi="仿宋" w:hint="eastAsia"/>
          <w:sz w:val="28"/>
        </w:rPr>
        <w:t>根据汽车铸件行业的实际情况，我们秉持着严格执行国家有关劳动法律和法规的原则，始终将员工的身心健康以及工作效率放在首要</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位置。基于这一理念，我们坚决实行六日双休工作制，旨在创造一个更加健康和高效的工作环境。</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这种六日双休工作制不仅为员工提供了更充裕的休息时间，也为他们在工作中保持持续的活力和动力创造了条件。长期以来，研究表明员工的工作效率和创造力在得到充分休息的情况下会得到显著提升。通过这一工作制度，我们相信员工将能够更好地平衡工作与生活，减少工作压力，从而更积极地投入到工作中。</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此外，六日双休工作制还有助于提升生产质量。员工在充分休息后，精神状态更佳，更有可能保持专注和高效的工作表现。这种积极的工作态度将直接影响到产品或服务的质量，进而增强了客户的满意度和忠诚度。从长远来看，这不仅有利于公司的声誉，也为行业内的领先地位奠定了坚实的基础。</w:t>
      </w:r>
    </w:p>
    <w:p w:rsidR="00CE0975" w:rsidP="00CE0975">
      <w:pPr>
        <w:ind w:firstLine="560" w:firstLineChars="200"/>
        <w:rPr>
          <w:rFonts w:ascii="仿宋" w:eastAsia="仿宋" w:hAnsi="仿宋" w:hint="eastAsia"/>
          <w:sz w:val="28"/>
        </w:rPr>
      </w:pPr>
      <w:r w:rsidRPr="00CE0975">
        <w:rPr>
          <w:rFonts w:ascii="仿宋" w:eastAsia="仿宋" w:hAnsi="仿宋" w:hint="eastAsia"/>
          <w:sz w:val="28"/>
        </w:rPr>
        <w:t>因此，我们深信六日双休工作制将为汽车铸件行业带来积极的变革。通过充分尊重员工的权益，营造健康有序的工作氛围，我们有信心在提高工作效率和生产质量的道路上迈出坚实的步伐。</w:t>
      </w:r>
    </w:p>
    <w:p w:rsidR="00CE0975" w:rsidP="00CE0975">
      <w:pPr>
        <w:pStyle w:val="Heading2"/>
      </w:pPr>
      <w:bookmarkStart w:id="24" w:name="_Toc152525396"/>
      <w:r w:rsidRPr="00CE0975">
        <w:t>(</w:t>
      </w:r>
      <w:r w:rsidRPr="00CE0975">
        <w:t>二</w:t>
      </w:r>
      <w:r w:rsidRPr="00CE0975">
        <w:t>)</w:t>
      </w:r>
      <w:r w:rsidRPr="00CE0975">
        <w:t>、劳动定员</w:t>
      </w:r>
      <w:bookmarkEnd w:id="24"/>
    </w:p>
    <w:p w:rsidR="00CE0975" w:rsidP="00CE0975">
      <w:pPr>
        <w:ind w:firstLine="560" w:firstLineChars="200"/>
        <w:rPr>
          <w:rFonts w:ascii="仿宋" w:eastAsia="仿宋" w:hAnsi="仿宋" w:hint="eastAsia"/>
          <w:sz w:val="28"/>
        </w:rPr>
      </w:pPr>
      <w:r w:rsidRPr="00CE0975">
        <w:rPr>
          <w:rFonts w:ascii="仿宋" w:eastAsia="仿宋" w:hAnsi="仿宋" w:hint="eastAsia"/>
          <w:sz w:val="28"/>
        </w:rPr>
        <w:t>汽车铸件项目建成投产后为XXX人。</w:t>
      </w:r>
    </w:p>
    <w:p w:rsidR="00CE0975" w:rsidP="00CE0975">
      <w:pPr>
        <w:pStyle w:val="Heading2"/>
      </w:pPr>
      <w:bookmarkStart w:id="25" w:name="_Toc152525397"/>
      <w:r w:rsidRPr="00CE0975">
        <w:t>(</w:t>
      </w:r>
      <w:r w:rsidRPr="00CE0975">
        <w:t>三</w:t>
      </w:r>
      <w:r w:rsidRPr="00CE0975">
        <w:t>)</w:t>
      </w:r>
      <w:r w:rsidRPr="00CE0975">
        <w:t>、汽车铸件项目建设人员培训</w:t>
      </w:r>
      <w:bookmarkEnd w:id="25"/>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(一) 汽车铸件项目人员技术水平与要求</w:t>
      </w:r>
    </w:p>
    <w:p w:rsidR="00CE0975" w:rsidRPr="00CE0975" w:rsidP="00CE0975">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CE0975">
        <w:rPr>
          <w:rFonts w:ascii="仿宋" w:eastAsia="仿宋" w:hAnsi="仿宋" w:hint="eastAsia"/>
          <w:sz w:val="28"/>
        </w:rPr>
        <w:t>1. 汽车铸件项目要求人员具备高水平的技术能力，定期培训持</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证上岗，以应对复杂的业务场景和严苛的技术挑战。</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2. 为了确保汽车铸件项目能够按照既定的时间表和预算成功完成，汽车铸件项目人员必须具备卓越的技术实力和丰富的经验。他们需要深入理解汽车铸件项目需求，并能够有效地将客户需求转化为实际的技术解决方案。</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3. 汽车铸件项目人员需要具备创新思维和快速学习能力，以便在面对新的技术挑战时能够迅速适应并解决相关问题。此外，他们还需要具备良好的沟通和团队协作能力，以确保与团队成员和客户之间的有效沟通。</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4. 在汽车铸件项目中，人员的技术水平是至关重要的。只有具备相应技术实力的团队成员才能够确保汽车铸件项目的成功实施，为客户创造最大的价值。</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(二) 汽车铸件项目培训规划建议</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1. 为了提高汽车铸件项目团队的技术水平和整体素质，制定一份全面的培训计划。该计划应该涵盖各种技能和知识领域，包括但不限于汽车铸件项目管理、团队合作、沟通技巧、业务领域知识以及具体的技术技能。</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2. 培训内容应该根据团队成员的具体职责和需求进行定制，以确保培训内容与实际工作紧密相关。此外，培训形式也应该多样化，包括在线课程、现场讲解、案例分析等，以满足不同学习风格和时间安排的需求。</w:t>
      </w:r>
    </w:p>
    <w:p w:rsidR="00CE0975" w:rsidRPr="00CE0975" w:rsidP="00CE0975">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CE0975">
        <w:rPr>
          <w:rFonts w:ascii="仿宋" w:eastAsia="仿宋" w:hAnsi="仿宋" w:hint="eastAsia"/>
          <w:sz w:val="28"/>
        </w:rPr>
        <w:t>3. 培训计划应该有一个明确的时间表，以便团队成员可以合理</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安排自己的时间和工作，并做好准备。培训可以分阶段进行，以确保团队成员在逐步提高自身能力的同时，也能够适应汽车铸件项目的不同阶段。</w:t>
      </w:r>
    </w:p>
    <w:p w:rsidR="00CE0975" w:rsidP="00CE0975">
      <w:pPr>
        <w:ind w:firstLine="560" w:firstLineChars="200"/>
        <w:rPr>
          <w:rFonts w:ascii="仿宋" w:eastAsia="仿宋" w:hAnsi="仿宋" w:hint="eastAsia"/>
          <w:sz w:val="28"/>
        </w:rPr>
      </w:pPr>
      <w:r w:rsidRPr="00CE0975">
        <w:rPr>
          <w:rFonts w:ascii="仿宋" w:eastAsia="仿宋" w:hAnsi="仿宋" w:hint="eastAsia"/>
          <w:sz w:val="28"/>
        </w:rPr>
        <w:t>4. 通过制定和实施有效的培训计划，我们可以提高团队成员的技术水平和综合素质，从而提高汽车铸件项目的整体质量和客户满意度。这对于汽车铸件项目的成功实施具有至关重要的作用。</w:t>
      </w:r>
    </w:p>
    <w:p w:rsidR="00CE0975" w:rsidP="00CE0975">
      <w:pPr>
        <w:pStyle w:val="Heading1"/>
        <w:rPr>
          <w:rFonts w:hint="eastAsia"/>
        </w:rPr>
      </w:pPr>
      <w:bookmarkStart w:id="26" w:name="_Toc152525398"/>
      <w:r w:rsidRPr="00CE0975">
        <w:rPr>
          <w:rFonts w:hint="eastAsia"/>
        </w:rPr>
        <w:t>七、团队建设和管理培训</w:t>
      </w:r>
      <w:bookmarkEnd w:id="26"/>
    </w:p>
    <w:p w:rsidR="00CE0975" w:rsidP="00CE0975">
      <w:pPr>
        <w:pStyle w:val="Heading2"/>
        <w:rPr>
          <w:rFonts w:hint="eastAsia"/>
        </w:rPr>
      </w:pPr>
      <w:bookmarkStart w:id="27" w:name="_Toc152525399"/>
      <w:r w:rsidRPr="00CE0975">
        <w:rPr>
          <w:rFonts w:hint="eastAsia"/>
        </w:rPr>
        <w:t>(</w:t>
      </w:r>
      <w:r w:rsidRPr="00CE0975">
        <w:rPr>
          <w:rFonts w:hint="eastAsia"/>
        </w:rPr>
        <w:t>一</w:t>
      </w:r>
      <w:r w:rsidRPr="00CE0975">
        <w:rPr>
          <w:rFonts w:hint="eastAsia"/>
        </w:rPr>
        <w:t>)</w:t>
      </w:r>
      <w:r w:rsidRPr="00CE0975">
        <w:rPr>
          <w:rFonts w:hint="eastAsia"/>
        </w:rPr>
        <w:t>、团队建设和管理的目标和原则</w:t>
      </w:r>
      <w:bookmarkEnd w:id="27"/>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目标设定：</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建立高效的团队协作机制：确保团队成员之间的有效沟通和合作，以实现汽车铸件项目目标和任务的顺利完成。</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明确团队成员的角色和职责：确保每个团队成员都清楚自己的职责和任务，并能够充分发挥自己的专业能力和潜力。</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培养团队合作精神：鼓励团队成员之间相互支持、协作和信任，营造积极的团队氛围。</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原则指导：</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有效的沟通和信息共享：建立畅通的沟通渠道，确保团队成员之间的信息流动和知识共享。可以利用团队会议、在线协作工具等方式促进沟通和交流。</w:t>
      </w:r>
    </w:p>
    <w:p w:rsidR="00CE0975" w:rsidRPr="00CE0975" w:rsidP="00CE0975">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CE0975">
        <w:rPr>
          <w:rFonts w:ascii="仿宋" w:eastAsia="仿宋" w:hAnsi="仿宋" w:hint="eastAsia"/>
          <w:sz w:val="28"/>
        </w:rPr>
        <w:t>确定明确的目标和里程碑：为团队设定清晰的目标和可量化的里</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程碑，以便团队成员能够有明确的方向和衡量标准，同时也能够及时评估汽车铸件项目进展情况。</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灵活的角色和职责分配：根据团队成员的能力和兴趣，灵活地分配角色和职责，以充分发挥每个成员的优势和潜力。</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团队文化的建立和维护：培养积极向上、团结协作的团队文化，鼓励团队成员之间的互相尊重、支持和合作，以提高团队的凝聚力和工作效率。</w:t>
      </w:r>
    </w:p>
    <w:p w:rsidR="00CE0975" w:rsidP="00CE0975">
      <w:pPr>
        <w:ind w:firstLine="560" w:firstLineChars="200"/>
        <w:rPr>
          <w:rFonts w:ascii="仿宋" w:eastAsia="仿宋" w:hAnsi="仿宋" w:hint="eastAsia"/>
          <w:sz w:val="28"/>
        </w:rPr>
      </w:pPr>
      <w:r w:rsidRPr="00CE0975">
        <w:rPr>
          <w:rFonts w:ascii="仿宋" w:eastAsia="仿宋" w:hAnsi="仿宋" w:hint="eastAsia"/>
          <w:sz w:val="28"/>
        </w:rPr>
        <w:t>激励和奖励机制：建立激励和奖励机制，以鼓励团队成员的积极参与和突出贡献。可以采用奖金、晋升、荣誉等方式来激励和奖励团队成员。</w:t>
      </w:r>
    </w:p>
    <w:p w:rsidR="00CE0975" w:rsidP="00CE0975">
      <w:pPr>
        <w:pStyle w:val="Heading2"/>
      </w:pPr>
      <w:bookmarkStart w:id="28" w:name="_Toc152525400"/>
      <w:r w:rsidRPr="00CE0975">
        <w:t>(</w:t>
      </w:r>
      <w:r w:rsidRPr="00CE0975">
        <w:t>二</w:t>
      </w:r>
      <w:r w:rsidRPr="00CE0975">
        <w:t>)</w:t>
      </w:r>
      <w:r w:rsidRPr="00CE0975">
        <w:t>、管理培训和提升的方案</w:t>
      </w:r>
      <w:bookmarkEnd w:id="28"/>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培训需求分析：</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通过员工调查、绩效评估、工作分析等方式，了解员工的培训需求和现有的管理水平，以制定有效的培训计划和方案。</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根据不同岗位和职责的需求，制定不同的培训计划和课程，以满足员工的专业和管理能力的提升。</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培训方式和方法：</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建立多元化的培训方式和方法，包括在线培训、面对面培训、研讨会、实践演练等，以满足员工的不同需求和学习风格。</w:t>
      </w:r>
    </w:p>
    <w:p w:rsidR="00CE0975" w:rsidRPr="00CE0975" w:rsidP="00CE0975">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CE0975">
        <w:rPr>
          <w:rFonts w:ascii="仿宋" w:eastAsia="仿宋" w:hAnsi="仿宋" w:hint="eastAsia"/>
          <w:sz w:val="28"/>
        </w:rPr>
        <w:t>采用案例教学、角色扮演、团队合作等方法，以提高员工的实际操作和应用能力，同时也能够增强员工的团队协作和沟通能力。</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培训内容和课程：</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建立全面的培训内容和课程，包括管理理论、沟通技巧、决策能力、团队协作、领导力等方面，以提高员工的管理水平和综合素质。</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根据员工的实际需求和岗位职责，制定针对性的培训内容和课程，以确保培训的实效性和针对性。</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培训效果评估：</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建立有效的培训效果评估机制，通过问卷调查、绩效评估、反馈意见等方式，了解培训效果和员工的反馈意见，以及时调整和优化培训方案和课程。</w:t>
      </w:r>
    </w:p>
    <w:p w:rsidR="00CE0975" w:rsidP="00CE0975">
      <w:pPr>
        <w:ind w:firstLine="560" w:firstLineChars="200"/>
        <w:rPr>
          <w:rFonts w:ascii="仿宋" w:eastAsia="仿宋" w:hAnsi="仿宋" w:hint="eastAsia"/>
          <w:sz w:val="28"/>
        </w:rPr>
      </w:pPr>
      <w:r w:rsidRPr="00CE0975">
        <w:rPr>
          <w:rFonts w:ascii="仿宋" w:eastAsia="仿宋" w:hAnsi="仿宋" w:hint="eastAsia"/>
          <w:sz w:val="28"/>
        </w:rPr>
        <w:t>建立长期的培训跟踪和反馈机制，为员工提供持续的学习和提升机会，以促进员工的个人和职业发展。</w:t>
      </w:r>
    </w:p>
    <w:p w:rsidR="00CE0975" w:rsidP="00CE0975">
      <w:pPr>
        <w:pStyle w:val="Heading2"/>
      </w:pPr>
      <w:bookmarkStart w:id="29" w:name="_Toc152525401"/>
      <w:r w:rsidRPr="00CE0975">
        <w:t>(</w:t>
      </w:r>
      <w:r w:rsidRPr="00CE0975">
        <w:t>三</w:t>
      </w:r>
      <w:r w:rsidRPr="00CE0975">
        <w:t>)</w:t>
      </w:r>
      <w:r w:rsidRPr="00CE0975">
        <w:t>、团队成员激励和考核机制</w:t>
      </w:r>
      <w:bookmarkEnd w:id="29"/>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激励机制：</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设定明确的目标和奖励：为团队成员设定具体、可衡量的目标，并与奖励机制相结合，例如提供奖金、晋升机会、特殊福利等，以激励团队成员努力工作和取得优异成绩。</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个性化激励方案：根据团队成员的个人需求和动机，制定个性化的激励方案，例如提供培训机会、灵活的工作安排、汽车铸件项目的自主权等，以满足不同成员的激励需求。</w:t>
      </w:r>
    </w:p>
    <w:p w:rsidR="00CE0975" w:rsidRPr="00CE0975" w:rsidP="00CE0975">
      <w:pPr>
        <w:ind w:firstLine="560" w:firstLineChars="200"/>
        <w:rPr>
          <w:rFonts w:ascii="仿宋" w:eastAsia="仿宋" w:hAnsi="仿宋" w:hint="eastAsia"/>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r w:rsidRPr="00CE0975">
        <w:rPr>
          <w:rFonts w:ascii="仿宋" w:eastAsia="仿宋" w:hAnsi="仿宋" w:hint="eastAsia"/>
          <w:sz w:val="28"/>
        </w:rPr>
        <w:t>团队激励活动：组织团队建设活动、团队竞赛等形式，以增强团队凝聚力和合作意识，同时也能够激发团队成员的积极性和工作动力。</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考核机制：</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设定明确的绩效指标：制定清晰的绩效评估指标，与团队成员的工作目标和职责相匹配，以衡量团队成员的工作表现和贡献。</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定期绩效评估：定期进行绩效评估，包括定期考核和汽车铸件项目周期性评估，以及时了解团队成员的工作情况和发现问题，并提供及时的反馈和改进机会。</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360度评估：采用多方位的评估方式，包括上级评估、同事评估和自评等，以获取更全面和客观的评价结果，同时也能够促进团队成员之间的互相学习和成长。</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反馈和发展：</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及时反馈和认可：为团队成员提供及时的工作反馈和认可，包括正面的鼓励和承认，同时也要提供建设性的改进意见和指导，以帮助团队成员不断提升自己的工作能力和表现。</w:t>
      </w:r>
    </w:p>
    <w:p w:rsidR="00CE0975" w:rsidP="00CE0975">
      <w:pPr>
        <w:ind w:firstLine="560" w:firstLineChars="200"/>
        <w:rPr>
          <w:rFonts w:ascii="仿宋" w:eastAsia="仿宋" w:hAnsi="仿宋" w:hint="eastAsia"/>
          <w:sz w:val="28"/>
        </w:rPr>
      </w:pPr>
      <w:r w:rsidRPr="00CE0975">
        <w:rPr>
          <w:rFonts w:ascii="仿宋" w:eastAsia="仿宋" w:hAnsi="仿宋" w:hint="eastAsia"/>
          <w:sz w:val="28"/>
        </w:rPr>
        <w:t>发展机会和职业规划：为团队成员提供个人发展的机会和职业规划，例如培训计划、跨部门汽车铸件项目机会、晋升通道等，以激励团队成员持续学习和成长，并提供发展的动力和目标。</w:t>
      </w:r>
    </w:p>
    <w:p w:rsidR="00CE0975" w:rsidP="00CE0975">
      <w:pPr>
        <w:pStyle w:val="Heading1"/>
        <w:rPr>
          <w:rFonts w:hint="eastAsia"/>
        </w:rPr>
      </w:pPr>
      <w:bookmarkStart w:id="30" w:name="_Toc152525402"/>
      <w:r w:rsidRPr="00CE0975">
        <w:rPr>
          <w:rFonts w:hint="eastAsia"/>
        </w:rPr>
        <w:t>八、工程设计方案</w:t>
      </w:r>
      <w:bookmarkEnd w:id="30"/>
    </w:p>
    <w:p w:rsidR="00CE0975" w:rsidP="00CE0975">
      <w:pPr>
        <w:pStyle w:val="Heading2"/>
        <w:rPr>
          <w:rFonts w:hint="eastAsia"/>
        </w:rPr>
      </w:pPr>
      <w:bookmarkStart w:id="31" w:name="_Toc152525403"/>
      <w:r w:rsidRPr="00CE0975">
        <w:rPr>
          <w:rFonts w:hint="eastAsia"/>
        </w:rPr>
        <w:t>(</w:t>
      </w:r>
      <w:r w:rsidRPr="00CE0975">
        <w:rPr>
          <w:rFonts w:hint="eastAsia"/>
        </w:rPr>
        <w:t>一</w:t>
      </w:r>
      <w:r w:rsidRPr="00CE0975">
        <w:rPr>
          <w:rFonts w:hint="eastAsia"/>
        </w:rPr>
        <w:t>)</w:t>
      </w:r>
      <w:r w:rsidRPr="00CE0975">
        <w:rPr>
          <w:rFonts w:hint="eastAsia"/>
        </w:rPr>
        <w:t>、总图布置</w:t>
      </w:r>
      <w:bookmarkEnd w:id="31"/>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汽车铸件项目总体规划目标：</w:t>
      </w:r>
    </w:p>
    <w:p w:rsidR="00CE0975" w:rsidRPr="00CE0975" w:rsidP="00CE0975">
      <w:pPr>
        <w:ind w:firstLine="560" w:firstLineChars="200"/>
        <w:rPr>
          <w:rFonts w:ascii="仿宋" w:eastAsia="仿宋" w:hAnsi="仿宋" w:hint="eastAsia"/>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r w:rsidRPr="00CE0975">
        <w:rPr>
          <w:rFonts w:ascii="仿宋" w:eastAsia="仿宋" w:hAnsi="仿宋" w:hint="eastAsia"/>
          <w:sz w:val="28"/>
        </w:rPr>
        <w:t>强调制定总体规划的目标和意义，如合理利用资源、提高效率、</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满足需求、实现可持续发展等。</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提醒汽车铸件项目团队将汽车铸件项目总体规划与汽车铸件项目的目标和战略一致，确保规划的有效性和可行性。</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地理位置和环境特点：</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描述汽车铸件项目所处的地理位置和环境特点，包括气候条件、地形地貌、自然资源等。</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强调充分了解汽车铸件项目所在地的特点和限制，为总体规划提供科学依据。</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用地布局和功能划分：</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提出合理的用地布局和功能划分方案，确保各个功能区域的相互协调和便利性。</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强调考虑汽车铸件项目的规模、功能需求、交通便捷性、环境保护等因素，进行用地布局和功能划分。</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基础设施规划：</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强调规划和布置汽车铸件项目所需的基础设施，如道路、供水、供电、通信等。</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提出基础设施规划的原则和要求，确保基础设施的可靠性、安全性和可持续性。</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空间布局和建筑设计：</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描述汽车铸件项目的空间布局和建筑设计方案，包括建筑风格、建筑高度、景观设计等。</w:t>
      </w:r>
    </w:p>
    <w:p w:rsidR="00CE0975" w:rsidRPr="00CE0975" w:rsidP="00CE0975">
      <w:pPr>
        <w:ind w:firstLine="560" w:firstLineChars="200"/>
        <w:rPr>
          <w:rFonts w:ascii="仿宋" w:eastAsia="仿宋" w:hAnsi="仿宋" w:hint="eastAsia"/>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r w:rsidRPr="00CE0975">
        <w:rPr>
          <w:rFonts w:ascii="仿宋" w:eastAsia="仿宋" w:hAnsi="仿宋" w:hint="eastAsia"/>
          <w:sz w:val="28"/>
        </w:rPr>
        <w:t>强调考虑汽车铸件项目的功能需求、美观性、可持续性等因素，</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进行空间布局和建筑设计。</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交通规划和交通组织：</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提出汽车铸件项目的交通规划和交通组织方案，包括道路布置、交通流量分析、停车规划等。</w:t>
      </w:r>
    </w:p>
    <w:p w:rsidR="00CE0975" w:rsidP="00CE0975">
      <w:pPr>
        <w:ind w:firstLine="560" w:firstLineChars="200"/>
        <w:rPr>
          <w:rFonts w:ascii="仿宋" w:eastAsia="仿宋" w:hAnsi="仿宋" w:hint="eastAsia"/>
          <w:sz w:val="28"/>
        </w:rPr>
      </w:pPr>
      <w:r w:rsidRPr="00CE0975">
        <w:rPr>
          <w:rFonts w:ascii="仿宋" w:eastAsia="仿宋" w:hAnsi="仿宋" w:hint="eastAsia"/>
          <w:sz w:val="28"/>
        </w:rPr>
        <w:t>强调考虑交通的便捷性、安全性和环保性，制定科学合理的交通规划和交通组织方案。</w:t>
      </w:r>
    </w:p>
    <w:p w:rsidR="00CE0975" w:rsidP="00CE0975">
      <w:pPr>
        <w:pStyle w:val="Heading2"/>
      </w:pPr>
      <w:bookmarkStart w:id="32" w:name="_Toc152525404"/>
      <w:r w:rsidRPr="00CE0975">
        <w:t>(</w:t>
      </w:r>
      <w:r w:rsidRPr="00CE0975">
        <w:t>二</w:t>
      </w:r>
      <w:r w:rsidRPr="00CE0975">
        <w:t>)</w:t>
      </w:r>
      <w:r w:rsidRPr="00CE0975">
        <w:t>、建筑设计</w:t>
      </w:r>
      <w:bookmarkEnd w:id="32"/>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汽车铸件项目设计目标和原则：</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描述建筑设计的目标和原则，如满足功能需求、体现美学价值、提高空间利用效率等。</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强调将设计与汽车铸件项目的整体规划和定位相一致，确保设计方案的可行性和有效性。</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建筑类型和功能需求：</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根据汽车铸件项目的特点和需求，确定适合的建筑类型和功能需求，如办公楼、商业综合体、住宅区等。</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强调充分了解汽车铸件项目的功能需求和使用者的需求，为建筑设计提供科学依据。</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空间布局和平面设计：</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提出建筑的空间布局和平面设计方案，包括功能区划、房间布置、走廊通道等。</w:t>
      </w:r>
    </w:p>
    <w:p w:rsidR="00CE0975" w:rsidRPr="00CE0975" w:rsidP="00CE0975">
      <w:pPr>
        <w:ind w:firstLine="560" w:firstLineChars="200"/>
        <w:rPr>
          <w:rFonts w:ascii="仿宋" w:eastAsia="仿宋" w:hAnsi="仿宋" w:hint="eastAsia"/>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r w:rsidRPr="00CE0975">
        <w:rPr>
          <w:rFonts w:ascii="仿宋" w:eastAsia="仿宋" w:hAnsi="仿宋" w:hint="eastAsia"/>
          <w:sz w:val="28"/>
        </w:rPr>
        <w:t>强调考虑空间的流动性、通风采光、舒适性等因素，制定合理的</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空间布局和平面设计。</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结构设计和材料选择：</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描述建筑的结构设计方案，包括结构类型、荷载分析、抗震设计等。</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提出合适的材料选择，考虑材料的可行性、可持续性和经济性。</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建筑外观和立面设计：</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强调建筑的外观和立面设计，包括建筑形态、外墙材料、色彩搭配等。</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提出建筑外观和立面设计的原则和要求，确保建筑的美观性和与环境的协调性。</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设备与设施规划：</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提出建筑设备与设施的规划方案，包括电力供应、通风空调、给排水等。</w:t>
      </w:r>
    </w:p>
    <w:p w:rsidR="00CE0975" w:rsidP="00CE0975">
      <w:pPr>
        <w:ind w:firstLine="560" w:firstLineChars="200"/>
        <w:rPr>
          <w:rFonts w:ascii="仿宋" w:eastAsia="仿宋" w:hAnsi="仿宋" w:hint="eastAsia"/>
          <w:sz w:val="28"/>
        </w:rPr>
      </w:pPr>
      <w:r w:rsidRPr="00CE0975">
        <w:rPr>
          <w:rFonts w:ascii="仿宋" w:eastAsia="仿宋" w:hAnsi="仿宋" w:hint="eastAsia"/>
          <w:sz w:val="28"/>
        </w:rPr>
        <w:t>强调考虑设备与设施的功能需求、能源效率和环境友好性，制定科学合理的规划方案。</w:t>
      </w:r>
    </w:p>
    <w:p w:rsidR="00CE0975" w:rsidP="00CE0975">
      <w:pPr>
        <w:pStyle w:val="Heading2"/>
      </w:pPr>
      <w:bookmarkStart w:id="33" w:name="_Toc152525405"/>
      <w:r w:rsidRPr="00CE0975">
        <w:t>(</w:t>
      </w:r>
      <w:r w:rsidRPr="00CE0975">
        <w:t>三</w:t>
      </w:r>
      <w:r w:rsidRPr="00CE0975">
        <w:t>)</w:t>
      </w:r>
      <w:r w:rsidRPr="00CE0975">
        <w:t>、结构设计</w:t>
      </w:r>
      <w:bookmarkEnd w:id="33"/>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汽车铸件项目设计目标和原则：</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描述结构设计的目标和原则，如确保建筑物的安全性、承载能力和抗震性等。</w:t>
      </w:r>
    </w:p>
    <w:p w:rsidR="00CE0975" w:rsidRPr="00CE0975" w:rsidP="00CE0975">
      <w:pPr>
        <w:ind w:firstLine="560" w:firstLineChars="200"/>
        <w:rPr>
          <w:rFonts w:ascii="仿宋" w:eastAsia="仿宋" w:hAnsi="仿宋" w:hint="eastAsia"/>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r w:rsidRPr="00CE0975">
        <w:rPr>
          <w:rFonts w:ascii="仿宋" w:eastAsia="仿宋" w:hAnsi="仿宋" w:hint="eastAsia"/>
          <w:sz w:val="28"/>
        </w:rPr>
        <w:t>强调将设计与汽车铸件项目的整体规划和建筑设计相一致，确保结构设计方案的可行性和有效性。</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结构类型和荷载分析：</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根据汽车铸件项目的特点和要求，确定适合的结构类型，如钢结构、混凝土结构、钢混凝土结构等。</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进行荷载分析，考虑建筑物所承受的静态荷载和动态荷载，确保结构设计的合理性和安全性。</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结构布局和配置：</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提出建筑物的结构布局和配置方案，包括柱网、梁板系统、框架结构等。</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强调考虑结构的稳定性、刚度和变形控制，制定合理的结构布局和配置方案。</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抗震设计和防灾措施：</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描述建筑物的抗震设计方案，包括地震作用分析、抗震设防烈度等级的确定等。</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提出相应的防灾措施，如加固措施、减震措施、隔震措施等，确保建筑物在地震等自然灾害中的安全性。</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材料选择和构造技术：</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强调合适的材料选择，如钢材、混凝土、预应力混凝土等，考虑材料的强度、耐久性和可持续性。</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描述适用的构造技术，如预制构件、现浇构件、施工工艺等，确保结构的施工质量和效率。</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结构计算和验算：</w:t>
      </w:r>
    </w:p>
    <w:p w:rsidR="00CE0975" w:rsidRPr="00CE0975" w:rsidP="00CE0975">
      <w:pPr>
        <w:ind w:firstLine="560" w:firstLineChars="200"/>
        <w:rPr>
          <w:rFonts w:ascii="仿宋" w:eastAsia="仿宋" w:hAnsi="仿宋" w:hint="eastAsia"/>
          <w:sz w:val="28"/>
        </w:rPr>
      </w:pPr>
      <w:r w:rsidRPr="00CE0975">
        <w:rPr>
          <w:rFonts w:ascii="仿宋" w:eastAsia="仿宋" w:hAnsi="仿宋" w:hint="eastAsia"/>
          <w:sz w:val="28"/>
        </w:rPr>
        <w:t>进行结构计算和验算，包括静力计算、动力计算、构件受力状态</w:t>
      </w:r>
      <w:r w:rsidRPr="00CE0975">
        <w:rPr>
          <w:rFonts w:ascii="仿宋" w:eastAsia="仿宋" w:hAnsi="仿宋" w:hint="eastAsia"/>
          <w:sz w:val="28"/>
        </w:rPr>
        <w:br/>
      </w:r>
      <w:r w:rsidRPr="00CE0975">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78" w:history="1">
        <w:r>
          <w:rPr>
            <w:rFonts w:ascii="SimSun" w:eastAsia="SimSun" w:hAnsi="SimSun" w:cs="SimSun"/>
            <w:b/>
            <w:bCs/>
            <w:color w:val="0000EE"/>
            <w:kern w:val="0"/>
            <w:sz w:val="30"/>
            <w:szCs w:val="30"/>
            <w:u w:val="single" w:color="0000EE"/>
          </w:rPr>
          <w:t>https://d.book118.com/747000154005006030</w:t>
        </w:r>
      </w:hyperlink>
    </w:p>
    <w:p w:rsidR="00CE0975" w:rsidRPr="00CE0975" w:rsidP="00CE0975">
      <w:pPr>
        <w:ind w:firstLine="560" w:firstLineChars="200"/>
        <w:rPr>
          <w:rFonts w:ascii="仿宋" w:eastAsia="仿宋" w:hAnsi="仿宋" w:hint="eastAsia"/>
          <w:sz w:val="28"/>
        </w:rPr>
      </w:pPr>
    </w:p>
    <w:sectPr>
      <w:headerReference w:type="even" r:id="rId179"/>
      <w:headerReference w:type="default" r:id="rId180"/>
      <w:footerReference w:type="even" r:id="rId181"/>
      <w:footerReference w:type="default" r:id="rId182"/>
      <w:headerReference w:type="first" r:id="rId183"/>
      <w:footerReference w:type="first" r:id="rId184"/>
      <w:type w:val="nextPage"/>
      <w:pgSz w:w="11906" w:h="16838"/>
      <w:pgMar w:top="1440" w:right="1800" w:bottom="1440" w:left="1800" w:header="851" w:footer="992" w:gutter="0"/>
      <w:pgNumType w:start="30"/>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rsidP="00DF418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E097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rsidP="00DF418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E0975">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rsidP="00DF418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CE0975">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rsidP="00DF418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E0975">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rsidP="00DF418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CE0975">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rsidP="00DF418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E0975">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rsidP="00DF418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CE0975">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rsidP="00DF418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E09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rsidP="00DF418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CE0975">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rsidP="00DF418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CE0975">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rsidP="00DF418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E0975">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rsidP="00DF418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CE0975">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rsidP="00DF418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E0975">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rsidP="00DF418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CE0975">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rsidP="00DF418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E0975">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rsidP="00DF418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CE09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rsidP="00DF418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E0975">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rsidP="00DF418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CE0975">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rsidP="00DF418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E0975">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rsidP="00DF418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CE0975">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rsidP="00DF418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E0975">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rsidP="00DF418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CE0975">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rsidP="00DF418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E0975">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rsidP="00DF418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E0975">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rsidP="00DF418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CE0975">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rsidP="00DF418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E0975">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rsidP="00DF418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CE0975">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rsidP="00DF418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E0975">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rsidP="00DF418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CE0975">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rsidP="00DF418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E097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rsidP="00DF418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CE0975">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rsidP="00DF418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CE0975">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rsidP="00DF418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E0975">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rsidP="00DF418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CE0975">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rsidP="00DF418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E0975">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rsidP="00DF418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CE0975">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rsidP="00DF418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E0975">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rsidP="00DF418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CE097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rsidP="00DF418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E0975">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rsidP="00DF418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CE0975">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rsidP="00DF418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E0975">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rsidP="00DF418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CE0975">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rsidP="00DF418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E0975">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rsidP="00DF418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CE0975">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rsidP="00DF418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E0975">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rsidP="00DF418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E0975">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rsidP="00DF418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CE0975">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rsidP="00DF418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E0975">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rsidP="00DF418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CE0975">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rsidP="00DF418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E0975">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rsidP="00DF418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26</w:t>
    </w:r>
    <w:r>
      <w:rPr>
        <w:rStyle w:val="PageNumber"/>
      </w:rPr>
      <w:fldChar w:fldCharType="end"/>
    </w:r>
  </w:p>
  <w:p w:rsidR="00CE0975">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rsidP="00DF418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E097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rsidP="00DF418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CE0975">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rsidP="00DF418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27</w:t>
    </w:r>
    <w:r>
      <w:rPr>
        <w:rStyle w:val="PageNumber"/>
      </w:rPr>
      <w:fldChar w:fldCharType="end"/>
    </w:r>
  </w:p>
  <w:p w:rsidR="00CE0975">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rsidP="00DF418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E0975">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rsidP="00DF418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28</w:t>
    </w:r>
    <w:r>
      <w:rPr>
        <w:rStyle w:val="PageNumber"/>
      </w:rPr>
      <w:fldChar w:fldCharType="end"/>
    </w:r>
  </w:p>
  <w:p w:rsidR="00CE0975">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rsidP="00DF418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E0975">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rsidP="00DF418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29</w:t>
    </w:r>
    <w:r>
      <w:rPr>
        <w:rStyle w:val="PageNumber"/>
      </w:rPr>
      <w:fldChar w:fldCharType="end"/>
    </w:r>
  </w:p>
  <w:p w:rsidR="00CE0975">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rsidP="00DF418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E0975">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rsidP="00DF418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30</w:t>
    </w:r>
    <w:r>
      <w:rPr>
        <w:rStyle w:val="PageNumber"/>
      </w:rPr>
      <w:fldChar w:fldCharType="end"/>
    </w:r>
  </w:p>
  <w:p w:rsidR="00CE097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rsidRPr="00CE0975" w:rsidP="00CE0975">
    <w:pPr>
      <w:pStyle w:val="Header"/>
      <w:rPr>
        <w:rFonts w:ascii="仿宋" w:eastAsia="仿宋" w:hAnsi="仿宋"/>
      </w:rPr>
    </w:pPr>
    <w:r w:rsidRPr="00CE0975">
      <w:rPr>
        <w:rFonts w:ascii="仿宋" w:eastAsia="仿宋" w:hAnsi="仿宋" w:hint="eastAsia"/>
      </w:rPr>
      <w:t>汽车铸件可行性报告/专业报告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rsidRPr="00CE0975" w:rsidP="00CE0975">
    <w:pPr>
      <w:pStyle w:val="Header"/>
      <w:rPr>
        <w:rFonts w:ascii="仿宋" w:eastAsia="仿宋" w:hAnsi="仿宋"/>
      </w:rPr>
    </w:pPr>
    <w:r w:rsidRPr="00CE0975">
      <w:rPr>
        <w:rFonts w:ascii="仿宋" w:eastAsia="仿宋" w:hAnsi="仿宋" w:hint="eastAsia"/>
      </w:rPr>
      <w:t>汽车铸件可行性报告/专业报告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rsidRPr="00CE0975" w:rsidP="00CE0975">
    <w:pPr>
      <w:pStyle w:val="Header"/>
      <w:rPr>
        <w:rFonts w:ascii="仿宋" w:eastAsia="仿宋" w:hAnsi="仿宋"/>
      </w:rPr>
    </w:pPr>
    <w:r w:rsidRPr="00CE0975">
      <w:rPr>
        <w:rFonts w:ascii="仿宋" w:eastAsia="仿宋" w:hAnsi="仿宋" w:hint="eastAsia"/>
      </w:rPr>
      <w:t>汽车铸件可行性报告/专业报告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rsidRPr="00CE0975" w:rsidP="00CE0975">
    <w:pPr>
      <w:pStyle w:val="Header"/>
      <w:rPr>
        <w:rFonts w:ascii="仿宋" w:eastAsia="仿宋" w:hAnsi="仿宋"/>
      </w:rPr>
    </w:pPr>
    <w:r w:rsidRPr="00CE0975">
      <w:rPr>
        <w:rFonts w:ascii="仿宋" w:eastAsia="仿宋" w:hAnsi="仿宋" w:hint="eastAsia"/>
      </w:rPr>
      <w:t>汽车铸件可行性报告/专业报告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rsidRPr="00CE0975" w:rsidP="00CE0975">
    <w:pPr>
      <w:pStyle w:val="Header"/>
      <w:rPr>
        <w:rFonts w:ascii="仿宋" w:eastAsia="仿宋" w:hAnsi="仿宋"/>
      </w:rPr>
    </w:pPr>
    <w:r w:rsidRPr="00CE0975">
      <w:rPr>
        <w:rFonts w:ascii="仿宋" w:eastAsia="仿宋" w:hAnsi="仿宋" w:hint="eastAsia"/>
      </w:rPr>
      <w:t>汽车铸件可行性报告/专业报告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rsidRPr="00CE0975" w:rsidP="00CE0975">
    <w:pPr>
      <w:pStyle w:val="Header"/>
      <w:rPr>
        <w:rFonts w:ascii="仿宋" w:eastAsia="仿宋" w:hAnsi="仿宋"/>
      </w:rPr>
    </w:pPr>
    <w:r w:rsidRPr="00CE0975">
      <w:rPr>
        <w:rFonts w:ascii="仿宋" w:eastAsia="仿宋" w:hAnsi="仿宋" w:hint="eastAsia"/>
      </w:rPr>
      <w:t>汽车铸件可行性报告/专业报告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rsidRPr="00CE0975" w:rsidP="00CE0975">
    <w:pPr>
      <w:pStyle w:val="Header"/>
      <w:rPr>
        <w:rFonts w:ascii="仿宋" w:eastAsia="仿宋" w:hAnsi="仿宋"/>
      </w:rPr>
    </w:pPr>
    <w:r w:rsidRPr="00CE0975">
      <w:rPr>
        <w:rFonts w:ascii="仿宋" w:eastAsia="仿宋" w:hAnsi="仿宋" w:hint="eastAsia"/>
      </w:rPr>
      <w:t>汽车铸件可行性报告/专业报告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rsidRPr="00CE0975" w:rsidP="00CE0975">
    <w:pPr>
      <w:pStyle w:val="Header"/>
      <w:rPr>
        <w:rFonts w:ascii="仿宋" w:eastAsia="仿宋" w:hAnsi="仿宋"/>
      </w:rPr>
    </w:pPr>
    <w:r w:rsidRPr="00CE0975">
      <w:rPr>
        <w:rFonts w:ascii="仿宋" w:eastAsia="仿宋" w:hAnsi="仿宋" w:hint="eastAsia"/>
      </w:rPr>
      <w:t>汽车铸件可行性报告/专业报告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rsidRPr="00CE0975" w:rsidP="00CE0975">
    <w:pPr>
      <w:pStyle w:val="Header"/>
      <w:rPr>
        <w:rFonts w:ascii="仿宋" w:eastAsia="仿宋" w:hAnsi="仿宋"/>
      </w:rPr>
    </w:pPr>
    <w:r w:rsidRPr="00CE0975">
      <w:rPr>
        <w:rFonts w:ascii="仿宋" w:eastAsia="仿宋" w:hAnsi="仿宋" w:hint="eastAsia"/>
      </w:rPr>
      <w:t>汽车铸件可行性报告/专业报告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rsidRPr="00CE0975" w:rsidP="00CE0975">
    <w:pPr>
      <w:pStyle w:val="Header"/>
      <w:rPr>
        <w:rFonts w:ascii="仿宋" w:eastAsia="仿宋" w:hAnsi="仿宋"/>
      </w:rPr>
    </w:pPr>
    <w:r w:rsidRPr="00CE0975">
      <w:rPr>
        <w:rFonts w:ascii="仿宋" w:eastAsia="仿宋" w:hAnsi="仿宋" w:hint="eastAsia"/>
      </w:rPr>
      <w:t>汽车铸件可行性报告/专业报告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rsidRPr="00CE0975" w:rsidP="00CE0975">
    <w:pPr>
      <w:pStyle w:val="Header"/>
      <w:rPr>
        <w:rFonts w:ascii="仿宋" w:eastAsia="仿宋" w:hAnsi="仿宋"/>
      </w:rPr>
    </w:pPr>
    <w:r w:rsidRPr="00CE0975">
      <w:rPr>
        <w:rFonts w:ascii="仿宋" w:eastAsia="仿宋" w:hAnsi="仿宋" w:hint="eastAsia"/>
      </w:rPr>
      <w:t>汽车铸件可行性报告/专业报告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rsidRPr="00CE0975" w:rsidP="00CE0975">
    <w:pPr>
      <w:pStyle w:val="Header"/>
      <w:rPr>
        <w:rFonts w:ascii="仿宋" w:eastAsia="仿宋" w:hAnsi="仿宋"/>
      </w:rPr>
    </w:pPr>
    <w:r w:rsidRPr="00CE0975">
      <w:rPr>
        <w:rFonts w:ascii="仿宋" w:eastAsia="仿宋" w:hAnsi="仿宋" w:hint="eastAsia"/>
      </w:rPr>
      <w:t>汽车铸件可行性报告/专业报告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rsidRPr="00CE0975" w:rsidP="00CE0975">
    <w:pPr>
      <w:pStyle w:val="Header"/>
      <w:rPr>
        <w:rFonts w:ascii="仿宋" w:eastAsia="仿宋" w:hAnsi="仿宋"/>
      </w:rPr>
    </w:pPr>
    <w:r w:rsidRPr="00CE0975">
      <w:rPr>
        <w:rFonts w:ascii="仿宋" w:eastAsia="仿宋" w:hAnsi="仿宋" w:hint="eastAsia"/>
      </w:rPr>
      <w:t>汽车铸件可行性报告/专业报告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rsidRPr="00CE0975" w:rsidP="00CE0975">
    <w:pPr>
      <w:pStyle w:val="Header"/>
      <w:rPr>
        <w:rFonts w:ascii="仿宋" w:eastAsia="仿宋" w:hAnsi="仿宋"/>
      </w:rPr>
    </w:pPr>
    <w:r w:rsidRPr="00CE0975">
      <w:rPr>
        <w:rFonts w:ascii="仿宋" w:eastAsia="仿宋" w:hAnsi="仿宋" w:hint="eastAsia"/>
      </w:rPr>
      <w:t>汽车铸件可行性报告/专业报告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rsidRPr="00CE0975" w:rsidP="00CE0975">
    <w:pPr>
      <w:pStyle w:val="Header"/>
      <w:rPr>
        <w:rFonts w:ascii="仿宋" w:eastAsia="仿宋" w:hAnsi="仿宋"/>
      </w:rPr>
    </w:pPr>
    <w:r w:rsidRPr="00CE0975">
      <w:rPr>
        <w:rFonts w:ascii="仿宋" w:eastAsia="仿宋" w:hAnsi="仿宋" w:hint="eastAsia"/>
      </w:rPr>
      <w:t>汽车铸件可行性报告/专业报告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rsidRPr="00CE0975" w:rsidP="00CE0975">
    <w:pPr>
      <w:pStyle w:val="Header"/>
      <w:rPr>
        <w:rFonts w:ascii="仿宋" w:eastAsia="仿宋" w:hAnsi="仿宋"/>
      </w:rPr>
    </w:pPr>
    <w:r w:rsidRPr="00CE0975">
      <w:rPr>
        <w:rFonts w:ascii="仿宋" w:eastAsia="仿宋" w:hAnsi="仿宋" w:hint="eastAsia"/>
      </w:rPr>
      <w:t>汽车铸件可行性报告/专业报告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rsidRPr="00CE0975" w:rsidP="00CE0975">
    <w:pPr>
      <w:pStyle w:val="Header"/>
      <w:rPr>
        <w:rFonts w:ascii="仿宋" w:eastAsia="仿宋" w:hAnsi="仿宋"/>
      </w:rPr>
    </w:pPr>
    <w:r w:rsidRPr="00CE0975">
      <w:rPr>
        <w:rFonts w:ascii="仿宋" w:eastAsia="仿宋" w:hAnsi="仿宋" w:hint="eastAsia"/>
      </w:rPr>
      <w:t>汽车铸件可行性报告/专业报告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rsidRPr="00CE0975" w:rsidP="00CE0975">
    <w:pPr>
      <w:pStyle w:val="Header"/>
      <w:rPr>
        <w:rFonts w:ascii="仿宋" w:eastAsia="仿宋" w:hAnsi="仿宋"/>
      </w:rPr>
    </w:pPr>
    <w:r w:rsidRPr="00CE0975">
      <w:rPr>
        <w:rFonts w:ascii="仿宋" w:eastAsia="仿宋" w:hAnsi="仿宋" w:hint="eastAsia"/>
      </w:rPr>
      <w:t>汽车铸件可行性报告/专业报告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rsidRPr="00CE0975" w:rsidP="00CE0975">
    <w:pPr>
      <w:pStyle w:val="Header"/>
      <w:rPr>
        <w:rFonts w:ascii="仿宋" w:eastAsia="仿宋" w:hAnsi="仿宋"/>
      </w:rPr>
    </w:pPr>
    <w:r w:rsidRPr="00CE0975">
      <w:rPr>
        <w:rFonts w:ascii="仿宋" w:eastAsia="仿宋" w:hAnsi="仿宋" w:hint="eastAsia"/>
      </w:rPr>
      <w:t>汽车铸件可行性报告/专业报告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rsidRPr="00CE0975" w:rsidP="00CE0975">
    <w:pPr>
      <w:pStyle w:val="Header"/>
      <w:rPr>
        <w:rFonts w:ascii="仿宋" w:eastAsia="仿宋" w:hAnsi="仿宋"/>
      </w:rPr>
    </w:pPr>
    <w:r w:rsidRPr="00CE0975">
      <w:rPr>
        <w:rFonts w:ascii="仿宋" w:eastAsia="仿宋" w:hAnsi="仿宋" w:hint="eastAsia"/>
      </w:rPr>
      <w:t>汽车铸件可行性报告/专业报告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rsidRPr="00CE0975" w:rsidP="00CE0975">
    <w:pPr>
      <w:pStyle w:val="Header"/>
      <w:rPr>
        <w:rFonts w:ascii="仿宋" w:eastAsia="仿宋" w:hAnsi="仿宋"/>
      </w:rPr>
    </w:pPr>
    <w:r w:rsidRPr="00CE0975">
      <w:rPr>
        <w:rFonts w:ascii="仿宋" w:eastAsia="仿宋" w:hAnsi="仿宋" w:hint="eastAsia"/>
      </w:rPr>
      <w:t>汽车铸件可行性报告/专业报告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rsidRPr="00CE0975" w:rsidP="00CE0975">
    <w:pPr>
      <w:pStyle w:val="Header"/>
      <w:rPr>
        <w:rFonts w:ascii="仿宋" w:eastAsia="仿宋" w:hAnsi="仿宋"/>
      </w:rPr>
    </w:pPr>
    <w:r w:rsidRPr="00CE0975">
      <w:rPr>
        <w:rFonts w:ascii="仿宋" w:eastAsia="仿宋" w:hAnsi="仿宋" w:hint="eastAsia"/>
      </w:rPr>
      <w:t>汽车铸件可行性报告/专业报告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rsidRPr="00CE0975" w:rsidP="00CE0975">
    <w:pPr>
      <w:pStyle w:val="Header"/>
      <w:rPr>
        <w:rFonts w:ascii="仿宋" w:eastAsia="仿宋" w:hAnsi="仿宋"/>
      </w:rPr>
    </w:pPr>
    <w:r w:rsidRPr="00CE0975">
      <w:rPr>
        <w:rFonts w:ascii="仿宋" w:eastAsia="仿宋" w:hAnsi="仿宋" w:hint="eastAsia"/>
      </w:rPr>
      <w:t>汽车铸件可行性报告/专业报告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rsidRPr="00CE0975" w:rsidP="00CE0975">
    <w:pPr>
      <w:pStyle w:val="Header"/>
      <w:rPr>
        <w:rFonts w:ascii="仿宋" w:eastAsia="仿宋" w:hAnsi="仿宋"/>
      </w:rPr>
    </w:pPr>
    <w:r w:rsidRPr="00CE0975">
      <w:rPr>
        <w:rFonts w:ascii="仿宋" w:eastAsia="仿宋" w:hAnsi="仿宋" w:hint="eastAsia"/>
      </w:rPr>
      <w:t>汽车铸件可行性报告/专业报告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rsidRPr="00CE0975" w:rsidP="00CE0975">
    <w:pPr>
      <w:pStyle w:val="Header"/>
      <w:rPr>
        <w:rFonts w:ascii="仿宋" w:eastAsia="仿宋" w:hAnsi="仿宋"/>
      </w:rPr>
    </w:pPr>
    <w:r w:rsidRPr="00CE0975">
      <w:rPr>
        <w:rFonts w:ascii="仿宋" w:eastAsia="仿宋" w:hAnsi="仿宋" w:hint="eastAsia"/>
      </w:rPr>
      <w:t>汽车铸件可行性报告/专业报告</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rsidRPr="00CE0975" w:rsidP="00CE0975">
    <w:pPr>
      <w:pStyle w:val="Header"/>
      <w:rPr>
        <w:rFonts w:ascii="仿宋" w:eastAsia="仿宋" w:hAnsi="仿宋"/>
      </w:rPr>
    </w:pPr>
    <w:r w:rsidRPr="00CE0975">
      <w:rPr>
        <w:rFonts w:ascii="仿宋" w:eastAsia="仿宋" w:hAnsi="仿宋" w:hint="eastAsia"/>
      </w:rPr>
      <w:t>汽车铸件可行性报告/专业报告</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rsidRPr="00CE0975" w:rsidP="00CE0975">
    <w:pPr>
      <w:pStyle w:val="Header"/>
      <w:rPr>
        <w:rFonts w:ascii="仿宋" w:eastAsia="仿宋" w:hAnsi="仿宋"/>
      </w:rPr>
    </w:pPr>
    <w:r w:rsidRPr="00CE0975">
      <w:rPr>
        <w:rFonts w:ascii="仿宋" w:eastAsia="仿宋" w:hAnsi="仿宋" w:hint="eastAsia"/>
      </w:rPr>
      <w:t>汽车铸件可行性报告/专业报告</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rsidRPr="00CE0975" w:rsidP="00CE0975">
    <w:pPr>
      <w:pStyle w:val="Header"/>
      <w:rPr>
        <w:rFonts w:ascii="仿宋" w:eastAsia="仿宋" w:hAnsi="仿宋"/>
      </w:rPr>
    </w:pPr>
    <w:r w:rsidRPr="00CE0975">
      <w:rPr>
        <w:rFonts w:ascii="仿宋" w:eastAsia="仿宋" w:hAnsi="仿宋" w:hint="eastAsia"/>
      </w:rPr>
      <w:t>汽车铸件可行性报告/专业报告</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rsidRPr="00CE0975" w:rsidP="00CE0975">
    <w:pPr>
      <w:pStyle w:val="Header"/>
      <w:rPr>
        <w:rFonts w:ascii="仿宋" w:eastAsia="仿宋" w:hAnsi="仿宋"/>
      </w:rPr>
    </w:pPr>
    <w:r w:rsidRPr="00CE0975">
      <w:rPr>
        <w:rFonts w:ascii="仿宋" w:eastAsia="仿宋" w:hAnsi="仿宋" w:hint="eastAsia"/>
      </w:rPr>
      <w:t>汽车铸件可行性报告/专业报告</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rsidRPr="00CE0975" w:rsidP="00CE0975">
    <w:pPr>
      <w:pStyle w:val="Header"/>
      <w:rPr>
        <w:rFonts w:ascii="仿宋" w:eastAsia="仿宋" w:hAnsi="仿宋"/>
      </w:rPr>
    </w:pPr>
    <w:r w:rsidRPr="00CE0975">
      <w:rPr>
        <w:rFonts w:ascii="仿宋" w:eastAsia="仿宋" w:hAnsi="仿宋" w:hint="eastAsia"/>
      </w:rPr>
      <w:t>汽车铸件可行性报告/专业报告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97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975"/>
    <w:rsid w:val="00824F21"/>
    <w:rsid w:val="00CE0975"/>
    <w:rsid w:val="00DF418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5:chartTrackingRefBased/>
  <w15:docId w15:val="{C71B8E7C-EFFD-4E81-9E05-BA7B43143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CE0975"/>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CE0975"/>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CE0975"/>
    <w:rPr>
      <w:b/>
      <w:bCs/>
      <w:kern w:val="44"/>
      <w:sz w:val="44"/>
      <w:szCs w:val="44"/>
    </w:rPr>
  </w:style>
  <w:style w:type="character" w:customStyle="1" w:styleId="2Char">
    <w:name w:val="标题 2 Char"/>
    <w:basedOn w:val="DefaultParagraphFont"/>
    <w:link w:val="Heading2"/>
    <w:uiPriority w:val="9"/>
    <w:rsid w:val="00CE0975"/>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CE097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CE0975"/>
    <w:rPr>
      <w:sz w:val="18"/>
      <w:szCs w:val="18"/>
    </w:rPr>
  </w:style>
  <w:style w:type="paragraph" w:styleId="Footer">
    <w:name w:val="footer"/>
    <w:basedOn w:val="Normal"/>
    <w:link w:val="Char0"/>
    <w:uiPriority w:val="99"/>
    <w:unhideWhenUsed/>
    <w:rsid w:val="00CE0975"/>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CE0975"/>
    <w:rPr>
      <w:sz w:val="18"/>
      <w:szCs w:val="18"/>
    </w:rPr>
  </w:style>
  <w:style w:type="character" w:styleId="PageNumber">
    <w:name w:val="page number"/>
    <w:basedOn w:val="DefaultParagraphFont"/>
    <w:uiPriority w:val="99"/>
    <w:semiHidden/>
    <w:unhideWhenUsed/>
    <w:rsid w:val="00CE0975"/>
  </w:style>
  <w:style w:type="paragraph" w:styleId="TOC1">
    <w:name w:val="toc 1"/>
    <w:basedOn w:val="Normal"/>
    <w:next w:val="Normal"/>
    <w:autoRedefine/>
    <w:uiPriority w:val="39"/>
    <w:unhideWhenUsed/>
    <w:rsid w:val="00CE0975"/>
  </w:style>
  <w:style w:type="paragraph" w:styleId="TOC2">
    <w:name w:val="toc 2"/>
    <w:basedOn w:val="Normal"/>
    <w:next w:val="Normal"/>
    <w:autoRedefine/>
    <w:uiPriority w:val="39"/>
    <w:unhideWhenUsed/>
    <w:rsid w:val="00CE0975"/>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yperlink" Target="https://d.book118.com/747000154005006030" TargetMode="External" /><Relationship Id="rId179" Type="http://schemas.openxmlformats.org/officeDocument/2006/relationships/header" Target="header88.xml" /><Relationship Id="rId18" Type="http://schemas.openxmlformats.org/officeDocument/2006/relationships/footer" Target="footer7.xml" /><Relationship Id="rId180" Type="http://schemas.openxmlformats.org/officeDocument/2006/relationships/header" Target="header89.xml" /><Relationship Id="rId181" Type="http://schemas.openxmlformats.org/officeDocument/2006/relationships/footer" Target="footer88.xml" /><Relationship Id="rId182" Type="http://schemas.openxmlformats.org/officeDocument/2006/relationships/footer" Target="footer89.xml" /><Relationship Id="rId183" Type="http://schemas.openxmlformats.org/officeDocument/2006/relationships/header" Target="header90.xml" /><Relationship Id="rId184" Type="http://schemas.openxmlformats.org/officeDocument/2006/relationships/footer" Target="footer90.xml" /><Relationship Id="rId185" Type="http://schemas.openxmlformats.org/officeDocument/2006/relationships/theme" Target="theme/theme1.xml" /><Relationship Id="rId186" Type="http://schemas.openxmlformats.org/officeDocument/2006/relationships/styles" Target="styles.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32</Pages>
  <Words>4651</Words>
  <Characters>26517</Characters>
  <Application>Microsoft Office Word</Application>
  <DocSecurity>0</DocSecurity>
  <Lines>220</Lines>
  <Paragraphs>62</Paragraphs>
  <ScaleCrop>false</ScaleCrop>
  <Company/>
  <LinksUpToDate>false</LinksUpToDate>
  <CharactersWithSpaces>31106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15997</dc:creator>
  <cp:lastModifiedBy>15997</cp:lastModifiedBy>
  <cp:revision>1</cp:revision>
  <dcterms:created xsi:type="dcterms:W3CDTF">2023-12-03T11:48:00Z</dcterms:created>
  <dcterms:modified xsi:type="dcterms:W3CDTF">2023-12-03T11:49:00Z</dcterms:modified>
</cp:coreProperties>
</file>