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1F016E" w:rsidRPr="00BD1B24" w:rsidP="001F016E">
      <w:pPr>
        <w:tabs>
          <w:tab w:val="left" w:pos="4253"/>
        </w:tabs>
        <w:snapToGrid w:val="0"/>
        <w:spacing w:line="360" w:lineRule="auto"/>
        <w:jc w:val="center"/>
        <w:rPr>
          <w:rFonts w:ascii="黑体" w:eastAsia="黑体" w:hAnsi="黑体"/>
          <w:sz w:val="30"/>
          <w:szCs w:val="30"/>
        </w:rPr>
      </w:pPr>
      <w:r w:rsidRPr="00BD1B24">
        <w:rPr>
          <w:rFonts w:ascii="黑体" w:eastAsia="黑体" w:hAnsi="黑体" w:hint="eastAsia"/>
          <w:sz w:val="30"/>
          <w:szCs w:val="30"/>
        </w:rPr>
        <w:t>重庆市乌江新高考协作体2023-2024学年高三上学期12月期中</w:t>
      </w:r>
    </w:p>
    <w:p w:rsidR="001F016E" w:rsidRPr="00BD1B24" w:rsidP="001F016E">
      <w:pPr>
        <w:tabs>
          <w:tab w:val="left" w:pos="4253"/>
        </w:tabs>
        <w:snapToGrid w:val="0"/>
        <w:spacing w:line="360" w:lineRule="auto"/>
        <w:jc w:val="center"/>
        <w:rPr>
          <w:rFonts w:ascii="黑体" w:eastAsia="黑体" w:hAnsi="黑体"/>
          <w:sz w:val="30"/>
          <w:szCs w:val="30"/>
        </w:rPr>
      </w:pPr>
      <w:r w:rsidRPr="00BD1B24">
        <w:rPr>
          <w:rFonts w:ascii="黑体" w:eastAsia="黑体" w:hAnsi="黑体" w:hint="eastAsia"/>
          <w:sz w:val="30"/>
          <w:szCs w:val="30"/>
        </w:rPr>
        <w:t>地理试题</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一、选择题（共15小题，每小题3分，满分45分）</w:t>
      </w:r>
    </w:p>
    <w:p w:rsidR="001F016E" w:rsidRPr="00033106" w:rsidP="001F016E">
      <w:pPr>
        <w:tabs>
          <w:tab w:val="left" w:pos="4253"/>
        </w:tabs>
        <w:snapToGrid w:val="0"/>
        <w:spacing w:line="360" w:lineRule="auto"/>
        <w:rPr>
          <w:rFonts w:ascii="宋体" w:hAnsi="宋体"/>
        </w:rPr>
      </w:pPr>
      <w:r w:rsidRPr="00033106">
        <w:rPr>
          <w:rFonts w:ascii="宋体" w:hAnsi="宋体"/>
        </w:rPr>
        <w:t>秦代形成的任嚣城，乃广州筑城之始，其时的球江，水面宽阔，潮汐涌退。2000多年来，广州港是我国经久不衰的南方火港。下图为“古代广州城市空间拓展及港口位置演变图”。据此完成下面小题。</w:t>
      </w:r>
    </w:p>
    <w:p w:rsidR="001F016E" w:rsidRPr="00033106" w:rsidP="001F016E">
      <w:pPr>
        <w:tabs>
          <w:tab w:val="left" w:pos="4253"/>
        </w:tabs>
        <w:snapToGrid w:val="0"/>
        <w:spacing w:line="360" w:lineRule="auto"/>
        <w:jc w:val="center"/>
        <w:rPr>
          <w:rFonts w:ascii="宋体" w:hAnsi="宋体"/>
        </w:rPr>
      </w:pPr>
      <w:r>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62.8pt;height:221.2pt;mso-wrap-style:square;visibility:visible">
            <v:imagedata r:id="rId4"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1. 秦代任嚣城取甘溪水而非珠江水为生活水源，主要考虑甘溪（   ）</w:t>
      </w:r>
    </w:p>
    <w:p w:rsidR="001F016E" w:rsidP="001F016E">
      <w:pPr>
        <w:tabs>
          <w:tab w:val="left" w:pos="4253"/>
        </w:tabs>
        <w:snapToGrid w:val="0"/>
        <w:spacing w:line="360" w:lineRule="auto"/>
        <w:rPr>
          <w:rFonts w:ascii="宋体" w:hAnsi="宋体"/>
        </w:rPr>
      </w:pPr>
      <w:r w:rsidRPr="00033106">
        <w:rPr>
          <w:rFonts w:ascii="宋体" w:hAnsi="宋体"/>
        </w:rPr>
        <w:t>A. 水量更大</w:t>
      </w:r>
      <w:r w:rsidRPr="00033106">
        <w:rPr>
          <w:rFonts w:ascii="宋体" w:hAnsi="宋体"/>
        </w:rPr>
        <w:tab/>
        <w:t>B. 水质更佳</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汛期较短</w:t>
      </w:r>
      <w:r w:rsidRPr="00033106">
        <w:rPr>
          <w:rFonts w:ascii="宋体" w:hAnsi="宋体"/>
        </w:rPr>
        <w:tab/>
        <w:t>D. 水流稳定</w:t>
      </w:r>
    </w:p>
    <w:p w:rsidR="001F016E" w:rsidRPr="00033106" w:rsidP="001F016E">
      <w:pPr>
        <w:tabs>
          <w:tab w:val="left" w:pos="4253"/>
        </w:tabs>
        <w:snapToGrid w:val="0"/>
        <w:spacing w:line="360" w:lineRule="auto"/>
        <w:rPr>
          <w:rFonts w:ascii="宋体" w:hAnsi="宋体"/>
        </w:rPr>
      </w:pPr>
      <w:r w:rsidRPr="00033106">
        <w:rPr>
          <w:rFonts w:ascii="宋体" w:hAnsi="宋体"/>
        </w:rPr>
        <w:t>2. 导致古代广州港口码头位置不断迁移的决定性因素是（   ）</w:t>
      </w:r>
    </w:p>
    <w:p w:rsidR="001F016E" w:rsidP="001F016E">
      <w:pPr>
        <w:tabs>
          <w:tab w:val="left" w:pos="4253"/>
        </w:tabs>
        <w:snapToGrid w:val="0"/>
        <w:spacing w:line="360" w:lineRule="auto"/>
        <w:rPr>
          <w:rFonts w:ascii="宋体" w:hAnsi="宋体"/>
        </w:rPr>
      </w:pPr>
      <w:r w:rsidRPr="00033106">
        <w:rPr>
          <w:rFonts w:ascii="宋体" w:hAnsi="宋体"/>
        </w:rPr>
        <w:t>A. 城市扩张</w:t>
      </w:r>
      <w:r w:rsidRPr="00033106">
        <w:rPr>
          <w:rFonts w:ascii="宋体" w:hAnsi="宋体"/>
        </w:rPr>
        <w:tab/>
        <w:t>B. 地价上涨</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水陆变迁</w:t>
      </w:r>
      <w:r w:rsidRPr="00033106">
        <w:rPr>
          <w:rFonts w:ascii="宋体" w:hAnsi="宋体"/>
        </w:rPr>
        <w:tab/>
        <w:t>D. 运具扩大</w:t>
      </w:r>
    </w:p>
    <w:p w:rsidR="001F016E" w:rsidRPr="00033106" w:rsidP="001F016E">
      <w:pPr>
        <w:tabs>
          <w:tab w:val="left" w:pos="4253"/>
        </w:tabs>
        <w:snapToGrid w:val="0"/>
        <w:spacing w:line="360" w:lineRule="auto"/>
        <w:rPr>
          <w:rFonts w:ascii="宋体" w:hAnsi="宋体"/>
        </w:rPr>
      </w:pPr>
      <w:r w:rsidRPr="00033106">
        <w:rPr>
          <w:rFonts w:ascii="宋体" w:hAnsi="宋体"/>
        </w:rPr>
        <w:t>3. 古代广州港口码头附近区域的主要功能是（   ）</w:t>
      </w:r>
    </w:p>
    <w:p w:rsidR="001F016E" w:rsidP="001F016E">
      <w:pPr>
        <w:tabs>
          <w:tab w:val="left" w:pos="4253"/>
        </w:tabs>
        <w:snapToGrid w:val="0"/>
        <w:spacing w:line="360" w:lineRule="auto"/>
        <w:rPr>
          <w:rFonts w:ascii="宋体" w:hAnsi="宋体"/>
        </w:rPr>
      </w:pPr>
      <w:r w:rsidRPr="00033106">
        <w:rPr>
          <w:rFonts w:ascii="宋体" w:hAnsi="宋体"/>
        </w:rPr>
        <w:t>A. 行政管理</w:t>
      </w:r>
      <w:r w:rsidRPr="00033106">
        <w:rPr>
          <w:rFonts w:ascii="宋体" w:hAnsi="宋体"/>
        </w:rPr>
        <w:tab/>
        <w:t>B. 居住生活</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军事防御</w:t>
      </w:r>
      <w:r w:rsidRPr="00033106">
        <w:rPr>
          <w:rFonts w:ascii="宋体" w:hAnsi="宋体"/>
        </w:rPr>
        <w:tab/>
        <w:t>D. 商业贸易</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1. B    2. C    3. D</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【1题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sectPr w:rsidSect="00185C95">
          <w:footerReference w:type="even" r:id="rId5"/>
          <w:footerReference w:type="default" r:id="rId6"/>
          <w:pgSz w:w="11906" w:h="16838"/>
          <w:pgMar w:top="1440" w:right="1800" w:bottom="1440" w:left="1800" w:header="851" w:footer="992" w:gutter="0"/>
          <w:cols w:space="425"/>
          <w:docGrid w:type="lines" w:linePitch="312"/>
        </w:sectPr>
      </w:pPr>
      <w:r w:rsidRPr="00033106">
        <w:rPr>
          <w:rFonts w:ascii="宋体" w:hAnsi="宋体"/>
        </w:rPr>
        <w:t>结合图中信息可知，珠江水相对于甘溪水来讲，水量更大，取水更加便捷，水流更加稳定，排除A、D；两者位于同一气候区，汛期一致，故排除C；甘溪水位于越秀山边，没有大量的船只往来，因此水质条件更好，B正确。故选B。</w:t>
      </w:r>
    </w:p>
    <w:p w:rsidR="001F016E" w:rsidRPr="00033106" w:rsidP="001F016E">
      <w:pPr>
        <w:tabs>
          <w:tab w:val="left" w:pos="4253"/>
        </w:tabs>
        <w:snapToGrid w:val="0"/>
        <w:spacing w:line="360" w:lineRule="auto"/>
        <w:rPr>
          <w:rFonts w:ascii="宋体" w:hAnsi="宋体"/>
        </w:rPr>
      </w:pPr>
      <w:r w:rsidRPr="00033106">
        <w:rPr>
          <w:rFonts w:ascii="宋体" w:hAnsi="宋体"/>
        </w:rPr>
        <w:t>【2题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结合图中信息可知，古代广州港口码头位置不断迁移，对应不同时期珠江岸线的变化，因此，导致其不断迁移的决定性因素在于水陆的变迁，C正确；城市扩张，地价上涨以及运具的扩大，在一定程度上也会影响港口码头位置的变动，但都不是决定因素，A、B、D错误。故选C。</w:t>
      </w:r>
    </w:p>
    <w:p w:rsidR="001F016E" w:rsidRPr="00033106" w:rsidP="001F016E">
      <w:pPr>
        <w:tabs>
          <w:tab w:val="left" w:pos="4253"/>
        </w:tabs>
        <w:snapToGrid w:val="0"/>
        <w:spacing w:line="360" w:lineRule="auto"/>
        <w:rPr>
          <w:rFonts w:ascii="宋体" w:hAnsi="宋体"/>
        </w:rPr>
      </w:pPr>
      <w:r w:rsidRPr="00033106">
        <w:rPr>
          <w:rFonts w:ascii="宋体" w:hAnsi="宋体"/>
        </w:rPr>
        <w:t>【3题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结合材料可得，“广州港是我国经久不衰的南方火港”，码头交通便利，对外联系方便，因此主要功能是商业贸易，故D正确；行政区和居民区不会主要安排在码头旁边，故A、B排除；码头主要是商业区，故军事防御功能较少，故C排除；故选择D。</w:t>
      </w:r>
    </w:p>
    <w:p w:rsidR="001F016E" w:rsidRPr="00033106" w:rsidP="001F016E">
      <w:pPr>
        <w:tabs>
          <w:tab w:val="left" w:pos="4253"/>
        </w:tabs>
        <w:snapToGrid w:val="0"/>
        <w:spacing w:line="360" w:lineRule="auto"/>
        <w:rPr>
          <w:rFonts w:ascii="宋体" w:hAnsi="宋体"/>
        </w:rPr>
      </w:pPr>
      <w:r w:rsidRPr="00033106">
        <w:rPr>
          <w:rFonts w:ascii="宋体" w:hAnsi="宋体"/>
        </w:rPr>
        <w:t>数字经济是继农业经济、工业经济之后的主要经济形态，以数据资源为关键要素，全球商品贸易的数字化进程不断加快，全球服务贸易中一半以上通过数字平台实现。我国数字经济发展迅速，但数字经济的安全性令国内众多业内人士担优。如图示意2000～2019年全球三类贸易形态流动变化。据此完成下面小题。</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26" type="#_x0000_t75" alt="学科网(www.zxxk.com)--教育资源门户，提供试卷、教案、课件、论文、素材以及各类教学资源下载，还有大量而丰富的教学相关资讯！" style="width:412pt;height:166pt;mso-wrap-style:square;visibility:visible">
            <v:imagedata r:id="rId7" o:title="学科网(www"/>
          </v:shape>
        </w:pict>
      </w:r>
      <w:r w:rsidRPr="00033106">
        <w:rPr>
          <w:rFonts w:ascii="宋体" w:hAnsi="宋体"/>
        </w:rPr>
        <w:t xml:space="preserve">  </w:t>
      </w:r>
    </w:p>
    <w:p w:rsidR="001F016E" w:rsidRPr="00033106" w:rsidP="001F016E">
      <w:pPr>
        <w:tabs>
          <w:tab w:val="left" w:pos="4253"/>
        </w:tabs>
        <w:snapToGrid w:val="0"/>
        <w:spacing w:line="360" w:lineRule="auto"/>
        <w:rPr>
          <w:rFonts w:ascii="宋体" w:hAnsi="宋体"/>
        </w:rPr>
      </w:pPr>
      <w:r w:rsidRPr="00033106">
        <w:rPr>
          <w:rFonts w:ascii="宋体" w:hAnsi="宋体"/>
        </w:rPr>
        <w:t>4. 由2000～2019年全球三类贸易形态流动可知（   ）</w:t>
      </w:r>
    </w:p>
    <w:p w:rsidR="001F016E" w:rsidRPr="00033106" w:rsidP="001F016E">
      <w:pPr>
        <w:tabs>
          <w:tab w:val="left" w:pos="4253"/>
        </w:tabs>
        <w:snapToGrid w:val="0"/>
        <w:spacing w:line="360" w:lineRule="auto"/>
        <w:rPr>
          <w:rFonts w:ascii="宋体" w:hAnsi="宋体"/>
        </w:rPr>
      </w:pPr>
      <w:r w:rsidRPr="00033106">
        <w:rPr>
          <w:rFonts w:ascii="宋体" w:hAnsi="宋体"/>
        </w:rPr>
        <w:t>A. 全球贸易规模总体上呈现波动增长</w:t>
      </w:r>
      <w:r w:rsidRPr="00033106">
        <w:rPr>
          <w:rFonts w:ascii="宋体" w:hAnsi="宋体"/>
        </w:rPr>
        <w:tab/>
        <w:t>B. 2006年以后世界经济增长持续低迷</w:t>
      </w:r>
    </w:p>
    <w:p w:rsidR="001F016E" w:rsidRPr="00033106" w:rsidP="001F016E">
      <w:pPr>
        <w:tabs>
          <w:tab w:val="left" w:pos="4253"/>
        </w:tabs>
        <w:snapToGrid w:val="0"/>
        <w:spacing w:line="360" w:lineRule="auto"/>
        <w:rPr>
          <w:rFonts w:ascii="宋体" w:hAnsi="宋体"/>
        </w:rPr>
      </w:pPr>
      <w:r w:rsidRPr="00033106">
        <w:rPr>
          <w:rFonts w:ascii="宋体" w:hAnsi="宋体"/>
        </w:rPr>
        <w:t>C. 服务贸易保持较为良好的增长态势</w:t>
      </w:r>
      <w:r w:rsidRPr="00033106">
        <w:rPr>
          <w:rFonts w:ascii="宋体" w:hAnsi="宋体"/>
        </w:rPr>
        <w:tab/>
        <w:t>D. 全球GDP呈现先增加后减少的趋势</w:t>
      </w:r>
    </w:p>
    <w:p w:rsidR="001F016E" w:rsidRPr="00033106" w:rsidP="001F016E">
      <w:pPr>
        <w:tabs>
          <w:tab w:val="left" w:pos="4253"/>
        </w:tabs>
        <w:snapToGrid w:val="0"/>
        <w:spacing w:line="360" w:lineRule="auto"/>
        <w:rPr>
          <w:rFonts w:ascii="宋体" w:hAnsi="宋体"/>
        </w:rPr>
      </w:pPr>
      <w:r w:rsidRPr="00033106">
        <w:rPr>
          <w:rFonts w:ascii="宋体" w:hAnsi="宋体"/>
        </w:rPr>
        <w:t>5. 数字经济可能会导致（   ）</w:t>
      </w:r>
    </w:p>
    <w:p w:rsidR="001F016E" w:rsidRPr="00033106" w:rsidP="001F016E">
      <w:pPr>
        <w:tabs>
          <w:tab w:val="left" w:pos="4253"/>
        </w:tabs>
        <w:snapToGrid w:val="0"/>
        <w:spacing w:line="360" w:lineRule="auto"/>
        <w:rPr>
          <w:rFonts w:ascii="宋体" w:hAnsi="宋体"/>
        </w:rPr>
      </w:pPr>
      <w:r w:rsidRPr="00033106">
        <w:rPr>
          <w:rFonts w:ascii="宋体" w:hAnsi="宋体"/>
        </w:rPr>
        <w:t>A. 货物流通环节增多</w:t>
      </w:r>
      <w:r w:rsidRPr="00033106">
        <w:rPr>
          <w:rFonts w:ascii="宋体" w:hAnsi="宋体"/>
        </w:rPr>
        <w:tab/>
        <w:t>B. 全球部分产业链缩短</w:t>
      </w:r>
    </w:p>
    <w:p w:rsidR="001F016E" w:rsidRPr="00033106" w:rsidP="001F016E">
      <w:pPr>
        <w:tabs>
          <w:tab w:val="left" w:pos="4253"/>
        </w:tabs>
        <w:snapToGrid w:val="0"/>
        <w:spacing w:line="360" w:lineRule="auto"/>
        <w:rPr>
          <w:rFonts w:ascii="宋体" w:hAnsi="宋体"/>
        </w:rPr>
      </w:pPr>
      <w:r w:rsidRPr="00033106">
        <w:rPr>
          <w:rFonts w:ascii="宋体" w:hAnsi="宋体"/>
        </w:rPr>
        <w:t>C. 商品运输成本增加</w:t>
      </w:r>
      <w:r w:rsidRPr="00033106">
        <w:rPr>
          <w:rFonts w:ascii="宋体" w:hAnsi="宋体"/>
        </w:rPr>
        <w:tab/>
        <w:t>D. 劳动力跨境流动增多</w:t>
      </w:r>
    </w:p>
    <w:p w:rsidR="001F016E" w:rsidRPr="00033106" w:rsidP="001F016E">
      <w:pPr>
        <w:tabs>
          <w:tab w:val="left" w:pos="4253"/>
        </w:tabs>
        <w:snapToGrid w:val="0"/>
        <w:spacing w:line="360" w:lineRule="auto"/>
        <w:rPr>
          <w:rFonts w:ascii="宋体" w:hAnsi="宋体"/>
        </w:rPr>
      </w:pPr>
      <w:r w:rsidRPr="00033106">
        <w:rPr>
          <w:rFonts w:ascii="宋体" w:hAnsi="宋体"/>
        </w:rPr>
        <w:t>6. 为提高我国数字经济安全性，可以（   ）</w:t>
      </w:r>
    </w:p>
    <w:p w:rsidR="001F016E" w:rsidRPr="00033106" w:rsidP="001F016E">
      <w:pPr>
        <w:tabs>
          <w:tab w:val="left" w:pos="4253"/>
        </w:tabs>
        <w:snapToGrid w:val="0"/>
        <w:spacing w:line="360" w:lineRule="auto"/>
        <w:rPr>
          <w:rFonts w:ascii="宋体" w:hAnsi="宋体"/>
        </w:rPr>
      </w:pPr>
      <w:r w:rsidRPr="00033106">
        <w:rPr>
          <w:rFonts w:ascii="宋体" w:hAnsi="宋体"/>
        </w:rPr>
        <w:t>①提高网络技术发展水平②放宽数字经济监管力度③适当减少国际贸易量④完善数字经济相关法规</w:t>
      </w:r>
    </w:p>
    <w:p w:rsidR="001F016E" w:rsidP="001F016E">
      <w:pPr>
        <w:tabs>
          <w:tab w:val="left" w:pos="4253"/>
        </w:tabs>
        <w:snapToGrid w:val="0"/>
        <w:spacing w:line="360" w:lineRule="auto"/>
        <w:rPr>
          <w:rFonts w:ascii="宋体" w:hAnsi="宋体"/>
        </w:rPr>
      </w:pPr>
      <w:r w:rsidRPr="00033106">
        <w:rPr>
          <w:rFonts w:ascii="宋体" w:hAnsi="宋体"/>
        </w:rPr>
        <w:t>A. ①②</w:t>
      </w:r>
      <w:r w:rsidRPr="00033106">
        <w:rPr>
          <w:rFonts w:ascii="宋体" w:hAnsi="宋体"/>
        </w:rPr>
        <w:tab/>
        <w:t>B. ②③</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③④</w:t>
      </w:r>
      <w:r w:rsidRPr="00033106">
        <w:rPr>
          <w:rFonts w:ascii="宋体" w:hAnsi="宋体"/>
        </w:rPr>
        <w:tab/>
        <w:t>D. ①④</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4. C    5. B    6. D</w:t>
      </w:r>
    </w:p>
    <w:p w:rsidR="001F016E" w:rsidRPr="00033106" w:rsidP="001F016E">
      <w:pPr>
        <w:tabs>
          <w:tab w:val="left" w:pos="4253"/>
        </w:tabs>
        <w:snapToGrid w:val="0"/>
        <w:spacing w:line="360" w:lineRule="auto"/>
        <w:rPr>
          <w:rFonts w:ascii="宋体" w:hAnsi="宋体"/>
        </w:rPr>
        <w:sectPr w:rsidSect="00185C95">
          <w:footerReference w:type="even" r:id="rId8"/>
          <w:footerReference w:type="default" r:id="rId9"/>
          <w:type w:val="nextPage"/>
          <w:pgSz w:w="11906" w:h="16838"/>
          <w:pgMar w:top="1440" w:right="1800" w:bottom="1440" w:left="1800" w:header="851" w:footer="992" w:gutter="0"/>
          <w:pgNumType w:start="2"/>
          <w:cols w:space="425"/>
          <w:titlePg w:val="0"/>
          <w:docGrid w:type="lines" w:linePitch="312"/>
        </w:sect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【4题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全球贸易规模先波动增长然后下降，2008年后增长乏力，说明从2008年开始，全球经济增长持续低迷，AB错误；由图可知，相较货物和金融资本贸易，服务贸易保持较为良好的增长态势，C正确；图示曲线为全球三类贸易占GDP比重，而不是表示全球GDP增长，D错误；故选C。</w:t>
      </w:r>
    </w:p>
    <w:p w:rsidR="001F016E" w:rsidRPr="00033106" w:rsidP="001F016E">
      <w:pPr>
        <w:tabs>
          <w:tab w:val="left" w:pos="4253"/>
        </w:tabs>
        <w:snapToGrid w:val="0"/>
        <w:spacing w:line="360" w:lineRule="auto"/>
        <w:rPr>
          <w:rFonts w:ascii="宋体" w:hAnsi="宋体"/>
        </w:rPr>
      </w:pPr>
      <w:r w:rsidRPr="00033106">
        <w:rPr>
          <w:rFonts w:ascii="宋体" w:hAnsi="宋体"/>
        </w:rPr>
        <w:t>【5题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由材料可知，数字经济以数据资源为关键要素，是互联网技术进步的体现，说明数字经济生产效率更高，导致部分产业链消失，使全球部分产业链缩短，以实现更高效的经济效益，B正确；数字经济生产的商品多为信息产品或小而轻的高科技产品，会导致货物流通环节减少、运输成本降低，AC错误；数字经济使信息实现共享，从业者不需大规模或长距离流动，D错误；故选B。</w:t>
      </w:r>
    </w:p>
    <w:p w:rsidR="001F016E" w:rsidRPr="00033106" w:rsidP="001F016E">
      <w:pPr>
        <w:tabs>
          <w:tab w:val="left" w:pos="4253"/>
        </w:tabs>
        <w:snapToGrid w:val="0"/>
        <w:spacing w:line="360" w:lineRule="auto"/>
        <w:rPr>
          <w:rFonts w:ascii="宋体" w:hAnsi="宋体"/>
        </w:rPr>
      </w:pPr>
      <w:r w:rsidRPr="00033106">
        <w:rPr>
          <w:rFonts w:ascii="宋体" w:hAnsi="宋体"/>
        </w:rPr>
        <w:t>【6题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jc w:val="left"/>
        <w:rPr>
          <w:rFonts w:ascii="宋体" w:hAnsi="宋体"/>
        </w:rPr>
      </w:pPr>
      <w:r w:rsidRPr="00033106">
        <w:rPr>
          <w:rFonts w:ascii="宋体" w:hAnsi="宋体"/>
        </w:rPr>
        <w:t>数字经济是互联网技术进步</w:t>
      </w:r>
      <w:r>
        <w:rPr>
          <w:rFonts w:ascii="宋体" w:hAnsi="宋体" w:hint="eastAsia"/>
        </w:rPr>
        <w:t>的</w:t>
      </w:r>
      <w:r w:rsidRPr="00033106">
        <w:rPr>
          <w:rFonts w:ascii="宋体" w:hAnsi="宋体"/>
        </w:rPr>
        <w:t>产物，但由于互联网行业发展不平衡、规则不健全，且易被不法者操控，易对企业及国家造成经济损失甚至破坏，故需要提高国家网络技术发展水平，并完善数字经济相关法律法规，使数字经济健康发展，①④正确，D正确；数字经济监管力度不能放宽，②错误，AB错误；国际贸易量与数字安全经济关系不大，③错误，排除C；故选D。</w:t>
      </w:r>
    </w:p>
    <w:p w:rsidR="001F016E" w:rsidRPr="00033106" w:rsidP="001F016E">
      <w:pPr>
        <w:tabs>
          <w:tab w:val="left" w:pos="4253"/>
        </w:tabs>
        <w:snapToGrid w:val="0"/>
        <w:spacing w:line="360" w:lineRule="auto"/>
        <w:rPr>
          <w:rFonts w:ascii="宋体" w:hAnsi="宋体"/>
        </w:rPr>
      </w:pPr>
      <w:r w:rsidRPr="00033106">
        <w:rPr>
          <w:rFonts w:ascii="宋体" w:hAnsi="宋体"/>
        </w:rPr>
        <w:t>大豆喜暖，最适生长温度在20—25</w:t>
      </w:r>
      <w:r w:rsidRPr="00033106">
        <w:rPr>
          <w:rFonts w:ascii="宋体" w:hAnsi="宋体" w:cs="微软雅黑" w:hint="eastAsia"/>
        </w:rPr>
        <w:t>℃</w:t>
      </w:r>
      <w:r w:rsidRPr="00033106">
        <w:rPr>
          <w:rFonts w:ascii="宋体" w:hAnsi="宋体"/>
        </w:rPr>
        <w:t>，对土壤水分要求高，其生产需占用较多的土地。巴西大五种植历史悠久，近年来得益于政策支持，已成为世界上最大的大豆生产国。下图为巴西地理分区及各区的大豆产量比重示意图。完成下面小题。</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27" type="#_x0000_t75" alt="学科网(www.zxxk.com)--教育资源门户，提供试卷、教案、课件、论文、素材以及各类教学资源下载，还有大量而丰富的教学相关资讯！" style="width:233.2pt;height:225.6pt;mso-wrap-style:square;visibility:visible">
            <v:imagedata r:id="rId10" o:title="学科网(www"/>
          </v:shape>
        </w:pict>
      </w:r>
      <w:r w:rsidRPr="00033106">
        <w:rPr>
          <w:rFonts w:ascii="宋体" w:hAnsi="宋体"/>
        </w:rPr>
        <w:t xml:space="preserve">  </w:t>
      </w:r>
    </w:p>
    <w:p w:rsidR="001F016E" w:rsidRPr="00033106" w:rsidP="001F016E">
      <w:pPr>
        <w:tabs>
          <w:tab w:val="left" w:pos="4253"/>
        </w:tabs>
        <w:snapToGrid w:val="0"/>
        <w:spacing w:line="360" w:lineRule="auto"/>
        <w:rPr>
          <w:rFonts w:ascii="宋体" w:hAnsi="宋体"/>
        </w:rPr>
      </w:pPr>
      <w:r w:rsidRPr="00033106">
        <w:rPr>
          <w:rFonts w:ascii="宋体" w:hAnsi="宋体"/>
        </w:rPr>
        <w:t>7. 甲地大豆产量增幅最明显，其原因是（   ）</w:t>
      </w:r>
    </w:p>
    <w:p w:rsidR="001F016E" w:rsidRPr="00033106" w:rsidP="001F016E">
      <w:pPr>
        <w:tabs>
          <w:tab w:val="left" w:pos="4253"/>
        </w:tabs>
        <w:snapToGrid w:val="0"/>
        <w:spacing w:line="360" w:lineRule="auto"/>
        <w:rPr>
          <w:rFonts w:ascii="宋体" w:hAnsi="宋体"/>
        </w:rPr>
      </w:pPr>
      <w:r w:rsidRPr="00033106">
        <w:rPr>
          <w:rFonts w:ascii="宋体" w:hAnsi="宋体"/>
        </w:rPr>
        <w:t>A. 市场需求显著扩大</w:t>
      </w:r>
      <w:r w:rsidRPr="00033106">
        <w:rPr>
          <w:rFonts w:ascii="宋体" w:hAnsi="宋体"/>
        </w:rPr>
        <w:tab/>
        <w:t>B. 耕地面积大幅增长</w:t>
      </w:r>
    </w:p>
    <w:p w:rsidR="001F016E" w:rsidRPr="00033106" w:rsidP="001F016E">
      <w:pPr>
        <w:tabs>
          <w:tab w:val="left" w:pos="4253"/>
        </w:tabs>
        <w:snapToGrid w:val="0"/>
        <w:spacing w:line="360" w:lineRule="auto"/>
        <w:rPr>
          <w:rFonts w:ascii="宋体" w:hAnsi="宋体"/>
        </w:rPr>
        <w:sectPr w:rsidSect="00185C95">
          <w:footerReference w:type="even" r:id="rId11"/>
          <w:footerReference w:type="default" r:id="rId12"/>
          <w:type w:val="nextPage"/>
          <w:pgSz w:w="11906" w:h="16838"/>
          <w:pgMar w:top="1440" w:right="1800" w:bottom="1440" w:left="1800" w:header="851" w:footer="992" w:gutter="0"/>
          <w:pgNumType w:start="3"/>
          <w:cols w:space="425"/>
          <w:titlePg w:val="0"/>
          <w:docGrid w:type="lines" w:linePitch="312"/>
        </w:sectPr>
      </w:pPr>
      <w:r w:rsidRPr="00033106">
        <w:rPr>
          <w:rFonts w:ascii="宋体" w:hAnsi="宋体"/>
        </w:rPr>
        <w:t>C. 机械化耕作的普及</w:t>
      </w:r>
      <w:r w:rsidRPr="00033106">
        <w:rPr>
          <w:rFonts w:ascii="宋体" w:hAnsi="宋体"/>
        </w:rPr>
        <w:tab/>
        <w:t>D. 种植技术得到突破</w:t>
      </w:r>
    </w:p>
    <w:p w:rsidR="001F016E" w:rsidRPr="00033106" w:rsidP="001F016E">
      <w:pPr>
        <w:tabs>
          <w:tab w:val="left" w:pos="4253"/>
        </w:tabs>
        <w:snapToGrid w:val="0"/>
        <w:spacing w:line="360" w:lineRule="auto"/>
        <w:rPr>
          <w:rFonts w:ascii="宋体" w:hAnsi="宋体"/>
        </w:rPr>
      </w:pPr>
      <w:r w:rsidRPr="00033106">
        <w:rPr>
          <w:rFonts w:ascii="宋体" w:hAnsi="宋体"/>
        </w:rPr>
        <w:t>8. 关于五大地理分区的大豆生产条件，区位评价正确的是（   ）</w:t>
      </w:r>
    </w:p>
    <w:p w:rsidR="001F016E" w:rsidRPr="00033106" w:rsidP="001F016E">
      <w:pPr>
        <w:tabs>
          <w:tab w:val="left" w:pos="4253"/>
        </w:tabs>
        <w:snapToGrid w:val="0"/>
        <w:spacing w:line="360" w:lineRule="auto"/>
        <w:rPr>
          <w:rFonts w:ascii="宋体" w:hAnsi="宋体"/>
        </w:rPr>
      </w:pPr>
      <w:r w:rsidRPr="00033106">
        <w:rPr>
          <w:rFonts w:ascii="宋体" w:hAnsi="宋体"/>
        </w:rPr>
        <w:t>①南部地处低纬，热量充足，利于大豆生产</w:t>
      </w:r>
      <w:r>
        <w:rPr>
          <w:rFonts w:ascii="宋体" w:hAnsi="宋体"/>
        </w:rPr>
        <w:tab/>
      </w:r>
      <w:r w:rsidRPr="00033106">
        <w:rPr>
          <w:rFonts w:ascii="宋体" w:hAnsi="宋体"/>
        </w:rPr>
        <w:t>②中西部地势低平，大豆种植面积广</w:t>
      </w:r>
    </w:p>
    <w:p w:rsidR="001F016E" w:rsidRPr="00033106" w:rsidP="001F016E">
      <w:pPr>
        <w:tabs>
          <w:tab w:val="left" w:pos="4253"/>
        </w:tabs>
        <w:snapToGrid w:val="0"/>
        <w:spacing w:line="360" w:lineRule="auto"/>
        <w:rPr>
          <w:rFonts w:ascii="宋体" w:hAnsi="宋体"/>
        </w:rPr>
      </w:pPr>
      <w:r w:rsidRPr="00033106">
        <w:rPr>
          <w:rFonts w:ascii="宋体" w:hAnsi="宋体"/>
        </w:rPr>
        <w:t>③北部雨林密布，耕地破碎，大豆产量较低</w:t>
      </w:r>
      <w:r>
        <w:rPr>
          <w:rFonts w:ascii="宋体" w:hAnsi="宋体"/>
        </w:rPr>
        <w:tab/>
      </w:r>
      <w:r w:rsidRPr="00033106">
        <w:rPr>
          <w:rFonts w:ascii="宋体" w:hAnsi="宋体"/>
        </w:rPr>
        <w:t>④东南部人口密集，大豆生产用地少</w:t>
      </w:r>
    </w:p>
    <w:p w:rsidR="001F016E" w:rsidRPr="00033106" w:rsidP="001F016E">
      <w:pPr>
        <w:tabs>
          <w:tab w:val="left" w:pos="4253"/>
        </w:tabs>
        <w:snapToGrid w:val="0"/>
        <w:spacing w:line="360" w:lineRule="auto"/>
        <w:rPr>
          <w:rFonts w:ascii="宋体" w:hAnsi="宋体"/>
        </w:rPr>
      </w:pPr>
      <w:r w:rsidRPr="00033106">
        <w:rPr>
          <w:rFonts w:ascii="宋体" w:hAnsi="宋体"/>
        </w:rPr>
        <w:t>⑤东北部的水资源不足，制约当地大豆生产</w:t>
      </w:r>
    </w:p>
    <w:p w:rsidR="001F016E" w:rsidP="001F016E">
      <w:pPr>
        <w:tabs>
          <w:tab w:val="left" w:pos="4253"/>
        </w:tabs>
        <w:snapToGrid w:val="0"/>
        <w:spacing w:line="360" w:lineRule="auto"/>
        <w:rPr>
          <w:rFonts w:ascii="宋体" w:hAnsi="宋体"/>
        </w:rPr>
      </w:pPr>
      <w:r w:rsidRPr="00033106">
        <w:rPr>
          <w:rFonts w:ascii="宋体" w:hAnsi="宋体"/>
        </w:rPr>
        <w:t>A. ①②③</w:t>
      </w:r>
      <w:r w:rsidRPr="00033106">
        <w:rPr>
          <w:rFonts w:ascii="宋体" w:hAnsi="宋体"/>
        </w:rPr>
        <w:tab/>
        <w:t>B. ①③④</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②④⑤</w:t>
      </w:r>
      <w:r w:rsidRPr="00033106">
        <w:rPr>
          <w:rFonts w:ascii="宋体" w:hAnsi="宋体"/>
        </w:rPr>
        <w:tab/>
        <w:t>D. ③④⑤</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7. B    8. D</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【7题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根据材料可知，大豆种植需要占用较多土地，而且其对温度和降水条件要求较高；由于甲地所在的中西部地区在该国大豆产量比重较大，而且当地纬度和降水适中，适合大豆生长，而且巴西土地面积大，未开发土地多，若该地开辟了更多耕地，则会使该地大豆产量显著增加，B正确；虽然市场需求是影响农业生产的最主要因素，但是若市场需求扩大，该国可以在除了甲以外的其他地区增加大豆种植，不是甲地大豆产量增幅最明显的主要影响因素，A错误；农业机械化和种植技术虽然影响农作物的产量，但不是其显著增产的最主要因素，CD错误。故选B。</w:t>
      </w:r>
    </w:p>
    <w:p w:rsidR="001F016E" w:rsidRPr="00033106" w:rsidP="001F016E">
      <w:pPr>
        <w:tabs>
          <w:tab w:val="left" w:pos="4253"/>
        </w:tabs>
        <w:snapToGrid w:val="0"/>
        <w:spacing w:line="360" w:lineRule="auto"/>
        <w:rPr>
          <w:rFonts w:ascii="宋体" w:hAnsi="宋体"/>
        </w:rPr>
      </w:pPr>
      <w:r w:rsidRPr="00033106">
        <w:rPr>
          <w:rFonts w:ascii="宋体" w:hAnsi="宋体"/>
        </w:rPr>
        <w:t>【8题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该国南部地区虽然纬度较低，但是与中部和北部相比，其热量条件稍差，①错误；该国中西部主要以高原为主，与北部亚马孙平原和东部沿海相比，其地势相对崎岖，②错误；北部亚马孙平原雨林密布，耕地破碎，大豆产量较低，③正确；东南部是巴西人口密集地区，且平原面积相对较小，大豆生产用地少，④正确；据图可知，东北部部分地区的年降水量为500毫米左右，水资源不足，制约当地大豆生产，⑤正确。故D正确，ABC错误。故选D。</w:t>
      </w:r>
    </w:p>
    <w:p w:rsidR="001F016E" w:rsidRPr="00033106" w:rsidP="001F016E">
      <w:pPr>
        <w:tabs>
          <w:tab w:val="left" w:pos="4253"/>
        </w:tabs>
        <w:snapToGrid w:val="0"/>
        <w:spacing w:line="360" w:lineRule="auto"/>
        <w:rPr>
          <w:rFonts w:ascii="宋体" w:hAnsi="宋体"/>
        </w:rPr>
      </w:pPr>
      <w:r w:rsidRPr="00033106">
        <w:rPr>
          <w:rFonts w:ascii="宋体" w:hAnsi="宋体"/>
        </w:rPr>
        <w:t>地质记录中的断代是指沉积岩层的地质记录并不总是连续的。下图为甲、乙两地地层示意图。据此完成下面小题。</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28" type="#_x0000_t75" alt="学科网(www.zxxk.com)--教育资源门户，提供试卷、教案、课件、论文、素材以及各类教学资源下载，还有大量而丰富的教学相关资讯！" style="width:350.4pt;height:138pt;mso-wrap-style:square;visibility:visible">
            <v:imagedata r:id="rId13"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9. 地质年代划分的主要依据有（   ）</w:t>
      </w:r>
    </w:p>
    <w:p w:rsidR="001F016E" w:rsidP="001F016E">
      <w:pPr>
        <w:tabs>
          <w:tab w:val="left" w:pos="4253"/>
        </w:tabs>
        <w:snapToGrid w:val="0"/>
        <w:spacing w:line="360" w:lineRule="auto"/>
        <w:rPr>
          <w:rFonts w:ascii="宋体" w:hAnsi="宋体"/>
        </w:rPr>
      </w:pPr>
      <w:r w:rsidRPr="00033106">
        <w:rPr>
          <w:rFonts w:ascii="宋体" w:hAnsi="宋体"/>
        </w:rPr>
        <w:t>A. 生物演化</w:t>
      </w:r>
      <w:r w:rsidRPr="00033106">
        <w:rPr>
          <w:rFonts w:ascii="宋体" w:hAnsi="宋体"/>
        </w:rPr>
        <w:tab/>
        <w:t>B. 地层深度</w:t>
      </w:r>
      <w:r w:rsidRPr="00033106">
        <w:rPr>
          <w:rFonts w:ascii="宋体" w:hAnsi="宋体"/>
        </w:rPr>
        <w:tab/>
      </w:r>
    </w:p>
    <w:p w:rsidR="001F016E" w:rsidRPr="00033106" w:rsidP="001F016E">
      <w:pPr>
        <w:tabs>
          <w:tab w:val="left" w:pos="4253"/>
        </w:tabs>
        <w:snapToGrid w:val="0"/>
        <w:spacing w:line="360" w:lineRule="auto"/>
        <w:rPr>
          <w:rFonts w:ascii="宋体" w:hAnsi="宋体"/>
        </w:rPr>
        <w:sectPr w:rsidSect="00185C95">
          <w:footerReference w:type="even" r:id="rId14"/>
          <w:footerReference w:type="default" r:id="rId15"/>
          <w:type w:val="nextPage"/>
          <w:pgSz w:w="11906" w:h="16838"/>
          <w:pgMar w:top="1440" w:right="1800" w:bottom="1440" w:left="1800" w:header="851" w:footer="992" w:gutter="0"/>
          <w:pgNumType w:start="4"/>
          <w:cols w:space="425"/>
          <w:titlePg w:val="0"/>
          <w:docGrid w:type="lines" w:linePitch="312"/>
        </w:sectPr>
      </w:pPr>
      <w:r w:rsidRPr="00033106">
        <w:rPr>
          <w:rFonts w:ascii="宋体" w:hAnsi="宋体"/>
        </w:rPr>
        <w:t>C. 岩石类型</w:t>
      </w:r>
      <w:r w:rsidRPr="00033106">
        <w:rPr>
          <w:rFonts w:ascii="宋体" w:hAnsi="宋体"/>
        </w:rPr>
        <w:tab/>
        <w:t>D. 地形类型</w:t>
      </w:r>
    </w:p>
    <w:p w:rsidR="001F016E" w:rsidRPr="00033106" w:rsidP="001F016E">
      <w:pPr>
        <w:tabs>
          <w:tab w:val="left" w:pos="4253"/>
        </w:tabs>
        <w:snapToGrid w:val="0"/>
        <w:spacing w:line="360" w:lineRule="auto"/>
        <w:rPr>
          <w:rFonts w:ascii="宋体" w:hAnsi="宋体"/>
        </w:rPr>
      </w:pPr>
      <w:r w:rsidRPr="00033106">
        <w:rPr>
          <w:rFonts w:ascii="宋体" w:hAnsi="宋体"/>
        </w:rPr>
        <w:t>10. D岩层形成时代最可能是（   ）</w:t>
      </w:r>
    </w:p>
    <w:p w:rsidR="001F016E" w:rsidP="001F016E">
      <w:pPr>
        <w:tabs>
          <w:tab w:val="left" w:pos="4253"/>
        </w:tabs>
        <w:snapToGrid w:val="0"/>
        <w:spacing w:line="360" w:lineRule="auto"/>
        <w:rPr>
          <w:rFonts w:ascii="宋体" w:hAnsi="宋体"/>
        </w:rPr>
      </w:pPr>
      <w:r w:rsidRPr="00033106">
        <w:rPr>
          <w:rFonts w:ascii="宋体" w:hAnsi="宋体"/>
        </w:rPr>
        <w:t>A. 二叠纪</w:t>
      </w:r>
      <w:r w:rsidRPr="00033106">
        <w:rPr>
          <w:rFonts w:ascii="宋体" w:hAnsi="宋体"/>
        </w:rPr>
        <w:tab/>
        <w:t>B. 三叠纪</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侏罗纪</w:t>
      </w:r>
      <w:r w:rsidRPr="00033106">
        <w:rPr>
          <w:rFonts w:ascii="宋体" w:hAnsi="宋体"/>
        </w:rPr>
        <w:tab/>
        <w:t>D. 白垩纪</w:t>
      </w:r>
    </w:p>
    <w:p w:rsidR="001F016E" w:rsidRPr="00033106" w:rsidP="001F016E">
      <w:pPr>
        <w:tabs>
          <w:tab w:val="left" w:pos="4253"/>
        </w:tabs>
        <w:snapToGrid w:val="0"/>
        <w:spacing w:line="360" w:lineRule="auto"/>
        <w:rPr>
          <w:rFonts w:ascii="宋体" w:hAnsi="宋体"/>
        </w:rPr>
      </w:pPr>
      <w:r w:rsidRPr="00033106">
        <w:rPr>
          <w:rFonts w:ascii="宋体" w:hAnsi="宋体"/>
        </w:rPr>
        <w:t>11. 根据甲地岩层分布可推断出乙地（   ）</w:t>
      </w:r>
    </w:p>
    <w:p w:rsidR="001F016E" w:rsidP="001F016E">
      <w:pPr>
        <w:tabs>
          <w:tab w:val="left" w:pos="4253"/>
        </w:tabs>
        <w:snapToGrid w:val="0"/>
        <w:spacing w:line="360" w:lineRule="auto"/>
        <w:rPr>
          <w:rFonts w:ascii="宋体" w:hAnsi="宋体"/>
        </w:rPr>
      </w:pPr>
      <w:r w:rsidRPr="00033106">
        <w:rPr>
          <w:rFonts w:ascii="宋体" w:hAnsi="宋体"/>
        </w:rPr>
        <w:t>A. V与X出现断代</w:t>
      </w:r>
      <w:r w:rsidRPr="00033106">
        <w:rPr>
          <w:rFonts w:ascii="宋体" w:hAnsi="宋体"/>
        </w:rPr>
        <w:tab/>
        <w:t>B. X与Y出现断代</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Y与Z出现断代</w:t>
      </w:r>
      <w:r w:rsidRPr="00033106">
        <w:rPr>
          <w:rFonts w:ascii="宋体" w:hAnsi="宋体"/>
        </w:rPr>
        <w:tab/>
        <w:t>D. 没有出现断代</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9. A    10. B    11. B</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【9题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解题的关键是掌握材料信息。地质年代主要是依据不同地层形成的化石类型和数量划分的，通过生物的演化来划分地质历史年代，A正确。地层深度、岩石类型和地形类型无法作为地质年代划分的依据，BCD错误。故选A。</w:t>
      </w:r>
    </w:p>
    <w:p w:rsidR="001F016E" w:rsidRPr="00033106" w:rsidP="001F016E">
      <w:pPr>
        <w:tabs>
          <w:tab w:val="left" w:pos="4253"/>
        </w:tabs>
        <w:snapToGrid w:val="0"/>
        <w:spacing w:line="360" w:lineRule="auto"/>
        <w:rPr>
          <w:rFonts w:ascii="宋体" w:hAnsi="宋体"/>
        </w:rPr>
      </w:pPr>
      <w:r w:rsidRPr="00033106">
        <w:rPr>
          <w:rFonts w:ascii="宋体" w:hAnsi="宋体"/>
        </w:rPr>
        <w:t>【10题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解题的关键是掌握材料信息。根据图片，D岩层中含有恐龙足迹化石，最可能形成于恐龙繁盛的中生代时期；而其下方的B岩层中含有贝类、菊石和鱼类化石，形成于古生代时期；其上方的F岩层中含有恐龙和鸟类化石，形成于中生代晚期，因此位于中间的D岩层最可能形成于中生代早期的三叠纪时期，B正确，ACD错误。故选B。</w:t>
      </w:r>
    </w:p>
    <w:p w:rsidR="001F016E" w:rsidRPr="00033106" w:rsidP="001F016E">
      <w:pPr>
        <w:tabs>
          <w:tab w:val="left" w:pos="4253"/>
        </w:tabs>
        <w:snapToGrid w:val="0"/>
        <w:spacing w:line="360" w:lineRule="auto"/>
        <w:rPr>
          <w:rFonts w:ascii="宋体" w:hAnsi="宋体"/>
        </w:rPr>
      </w:pPr>
      <w:r w:rsidRPr="00033106">
        <w:rPr>
          <w:rFonts w:ascii="宋体" w:hAnsi="宋体"/>
        </w:rPr>
        <w:t>【11题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解题的关键是掌握材料信息。根据图片，乙地V岩层侵入到X岩层内，无法推断乙地V与X是否出现断代，A错误。根据化石的类型，乙地W岩层与甲地B岩层形成于同一时期，因此乙地X与Y形成时期缺失了甲地的CDE中的一部分岩层，X与Y出现断代，B正确，D错误。乙地Y地层与甲地F地层形成于同一时期，Z地层与G地层形成于同一时期，根据甲地岩层分布，乙地Y与Z没有出现断代，C错误。故选B。</w:t>
      </w:r>
    </w:p>
    <w:p w:rsidR="001F016E" w:rsidRPr="00033106" w:rsidP="001F016E">
      <w:pPr>
        <w:tabs>
          <w:tab w:val="left" w:pos="4253"/>
        </w:tabs>
        <w:snapToGrid w:val="0"/>
        <w:spacing w:line="360" w:lineRule="auto"/>
        <w:rPr>
          <w:rFonts w:ascii="宋体" w:hAnsi="宋体"/>
        </w:rPr>
      </w:pPr>
      <w:r w:rsidRPr="00033106">
        <w:rPr>
          <w:rFonts w:ascii="宋体" w:hAnsi="宋体"/>
        </w:rPr>
        <w:t>水库工程为满足不同时段的用水要求，需要通过蓄水或放水，以达到合适水位。下图为水库部分设计水位及相应库容示意图，其中校核洪水位是发生特大洪水时，水库允许达到的最高水位，兴利库容是指为了满足正常灌溉、发电需要而设计的库容。完成下面小题。</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29" type="#_x0000_t75" alt="学科网(www.zxxk.com)--教育资源门户，提供试卷、教案、课件、论文、素材以及各类教学资源下载，还有大量而丰富的教学相关资讯！" style="width:224pt;height:112.8pt;mso-wrap-style:square;visibility:visible">
            <v:imagedata r:id="rId16" o:title="学科网(www"/>
          </v:shape>
        </w:pict>
      </w:r>
      <w:r w:rsidRPr="00033106">
        <w:rPr>
          <w:rFonts w:ascii="宋体" w:hAnsi="宋体"/>
        </w:rPr>
        <w:t xml:space="preserve">  </w:t>
      </w:r>
    </w:p>
    <w:p w:rsidR="001F016E" w:rsidRPr="00033106" w:rsidP="001F016E">
      <w:pPr>
        <w:tabs>
          <w:tab w:val="left" w:pos="4253"/>
        </w:tabs>
        <w:snapToGrid w:val="0"/>
        <w:spacing w:line="360" w:lineRule="auto"/>
        <w:rPr>
          <w:rFonts w:ascii="宋体" w:hAnsi="宋体"/>
        </w:rPr>
      </w:pPr>
      <w:r w:rsidRPr="00033106">
        <w:rPr>
          <w:rFonts w:ascii="宋体" w:hAnsi="宋体"/>
        </w:rPr>
        <w:t>12. 工程师在设计死水位海拔时，考虑的主要因素有（   ）</w:t>
      </w:r>
    </w:p>
    <w:p w:rsidR="001F016E" w:rsidRPr="00033106" w:rsidP="001F016E">
      <w:pPr>
        <w:tabs>
          <w:tab w:val="left" w:pos="4253"/>
        </w:tabs>
        <w:snapToGrid w:val="0"/>
        <w:spacing w:line="360" w:lineRule="auto"/>
        <w:rPr>
          <w:rFonts w:ascii="宋体" w:hAnsi="宋体"/>
        </w:rPr>
        <w:sectPr w:rsidSect="00185C95">
          <w:footerReference w:type="even" r:id="rId17"/>
          <w:footerReference w:type="default" r:id="rId18"/>
          <w:type w:val="nextPage"/>
          <w:pgSz w:w="11906" w:h="16838"/>
          <w:pgMar w:top="1440" w:right="1800" w:bottom="1440" w:left="1800" w:header="851" w:footer="992" w:gutter="0"/>
          <w:pgNumType w:start="5"/>
          <w:cols w:space="425"/>
          <w:titlePg w:val="0"/>
          <w:docGrid w:type="lines" w:linePitch="312"/>
        </w:sectPr>
      </w:pPr>
      <w:r w:rsidRPr="00033106">
        <w:rPr>
          <w:rFonts w:ascii="宋体" w:hAnsi="宋体"/>
        </w:rPr>
        <w:t>①泥沙淤积②灌区海拔③洪水频率④坝体强度</w:t>
      </w:r>
    </w:p>
    <w:p w:rsidR="001F016E" w:rsidP="001F016E">
      <w:pPr>
        <w:tabs>
          <w:tab w:val="left" w:pos="4253"/>
        </w:tabs>
        <w:snapToGrid w:val="0"/>
        <w:spacing w:line="360" w:lineRule="auto"/>
        <w:rPr>
          <w:rFonts w:ascii="宋体" w:hAnsi="宋体"/>
        </w:rPr>
      </w:pPr>
      <w:r w:rsidRPr="00033106">
        <w:rPr>
          <w:rFonts w:ascii="宋体" w:hAnsi="宋体"/>
        </w:rPr>
        <w:t>A. ①②</w:t>
      </w:r>
      <w:r w:rsidRPr="00033106">
        <w:rPr>
          <w:rFonts w:ascii="宋体" w:hAnsi="宋体"/>
        </w:rPr>
        <w:tab/>
        <w:t>B. ②③</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①④</w:t>
      </w:r>
      <w:r w:rsidRPr="00033106">
        <w:rPr>
          <w:rFonts w:ascii="宋体" w:hAnsi="宋体"/>
        </w:rPr>
        <w:tab/>
        <w:t>D. ③④</w:t>
      </w:r>
    </w:p>
    <w:p w:rsidR="001F016E" w:rsidRPr="00033106" w:rsidP="001F016E">
      <w:pPr>
        <w:tabs>
          <w:tab w:val="left" w:pos="4253"/>
        </w:tabs>
        <w:snapToGrid w:val="0"/>
        <w:spacing w:line="360" w:lineRule="auto"/>
        <w:rPr>
          <w:rFonts w:ascii="宋体" w:hAnsi="宋体"/>
        </w:rPr>
      </w:pPr>
      <w:r w:rsidRPr="00033106">
        <w:rPr>
          <w:rFonts w:ascii="宋体" w:hAnsi="宋体"/>
        </w:rPr>
        <w:t>13. 通常年份，长江上游水库下调至防洪限制水位的时间接近（   ）</w:t>
      </w:r>
    </w:p>
    <w:p w:rsidR="001F016E" w:rsidP="001F016E">
      <w:pPr>
        <w:tabs>
          <w:tab w:val="left" w:pos="4253"/>
        </w:tabs>
        <w:snapToGrid w:val="0"/>
        <w:spacing w:line="360" w:lineRule="auto"/>
        <w:rPr>
          <w:rFonts w:ascii="宋体" w:hAnsi="宋体"/>
        </w:rPr>
      </w:pPr>
      <w:r w:rsidRPr="00033106">
        <w:rPr>
          <w:rFonts w:ascii="宋体" w:hAnsi="宋体"/>
        </w:rPr>
        <w:t>A. 2月初</w:t>
      </w:r>
      <w:r w:rsidRPr="00033106">
        <w:rPr>
          <w:rFonts w:ascii="宋体" w:hAnsi="宋体"/>
        </w:rPr>
        <w:tab/>
        <w:t>B. 5月底</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C. 8月初</w:t>
      </w:r>
      <w:r w:rsidRPr="00033106">
        <w:rPr>
          <w:rFonts w:ascii="宋体" w:hAnsi="宋体"/>
        </w:rPr>
        <w:tab/>
        <w:t>D. 10月底</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12. A    13. B</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【12题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根据所学知识， 死水位是指水库在正常使用情况下允许消落到的最低水位。由图可知，死水位以下存在泥沙淤积，在设计死水位海拔时，要留出部分库容供泥沙淤积，以保证水库的正常使用，因此①正确；死水位下存在灌溉或发电引水口，因此在设计死水位海拔时，要保证能够进行自流灌溉，需要考虑灌溉地区的海拔，因此②正确；根据所学知识，死水位以下的库容称为死库容，死库容的水量除遇到特殊的情况外(如特大干旱年)，它不直接用于调节径流，所以在设计死水位海拔时，不需要考虑洪水频率，因此③错误；坝体强度主要影响水库的库容和防洪标准，对死水位海拔影响较小，因此④错误。综上所述，A项正确，BCD错误，故选A。</w:t>
      </w:r>
    </w:p>
    <w:p w:rsidR="001F016E" w:rsidRPr="00033106" w:rsidP="001F016E">
      <w:pPr>
        <w:tabs>
          <w:tab w:val="left" w:pos="4253"/>
        </w:tabs>
        <w:snapToGrid w:val="0"/>
        <w:spacing w:line="360" w:lineRule="auto"/>
        <w:rPr>
          <w:rFonts w:ascii="宋体" w:hAnsi="宋体"/>
        </w:rPr>
      </w:pPr>
      <w:r w:rsidRPr="00033106">
        <w:rPr>
          <w:rFonts w:ascii="宋体" w:hAnsi="宋体"/>
        </w:rPr>
        <w:t>【13题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根据所学知识，为发挥三峡水库在长江防洪方面的重大作用，要在长江流域雨季来临之前腾出库容，以便于汛期蓄水，减轻下游洪水压力。根据我国雨带的推移规律，长江流域一般在6月份进入梅雨期，则长江上游水库下调至防洪限制水位的时间接近于5月底。因此B项正确，ACD错误。故选B。</w:t>
      </w:r>
    </w:p>
    <w:p w:rsidR="001F016E" w:rsidRPr="00033106" w:rsidP="001F016E">
      <w:pPr>
        <w:tabs>
          <w:tab w:val="left" w:pos="4253"/>
        </w:tabs>
        <w:snapToGrid w:val="0"/>
        <w:spacing w:line="360" w:lineRule="auto"/>
        <w:rPr>
          <w:rFonts w:ascii="宋体" w:hAnsi="宋体"/>
        </w:rPr>
      </w:pPr>
      <w:r w:rsidRPr="00033106">
        <w:rPr>
          <w:rFonts w:ascii="宋体" w:hAnsi="宋体"/>
        </w:rPr>
        <w:t>崩塌多发生在地形坡角大于50°、相对高度大于30米的斜坡上，滑坡多发生在坡角小于50°的斜坡上。广西梧州多丘陵地貌，每年都有崩塌、滑坡等地质灾害发生。下图为广西梧州某年地质灾害发生数量与月平均降水量关系图。据此完成下面小题。</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30" type="#_x0000_t75" alt="学科网(www.zxxk.com)--教育资源门户，提供试卷、教案、课件、论文、素材以及各类教学资源下载，还有大量而丰富的教学相关资讯！" style="width:276.8pt;height:144.4pt;mso-wrap-style:square;visibility:visible">
            <v:imagedata r:id="rId19"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14. 图中曲线a、b、c分别表示（   ）</w:t>
      </w:r>
    </w:p>
    <w:p w:rsidR="001F016E" w:rsidP="001F016E">
      <w:pPr>
        <w:tabs>
          <w:tab w:val="left" w:pos="4253"/>
        </w:tabs>
        <w:snapToGrid w:val="0"/>
        <w:spacing w:line="360" w:lineRule="auto"/>
        <w:rPr>
          <w:rFonts w:ascii="宋体" w:hAnsi="宋体"/>
        </w:rPr>
      </w:pPr>
      <w:r w:rsidRPr="00033106">
        <w:rPr>
          <w:rFonts w:ascii="宋体" w:hAnsi="宋体"/>
        </w:rPr>
        <w:t>A. 滑坡发生数量、降水量、崩塌发生数量</w:t>
      </w:r>
      <w:r w:rsidRPr="00033106">
        <w:rPr>
          <w:rFonts w:ascii="宋体" w:hAnsi="宋体"/>
        </w:rPr>
        <w:tab/>
      </w:r>
    </w:p>
    <w:p w:rsidR="001F016E" w:rsidRPr="00033106" w:rsidP="001F016E">
      <w:pPr>
        <w:tabs>
          <w:tab w:val="left" w:pos="4253"/>
        </w:tabs>
        <w:snapToGrid w:val="0"/>
        <w:spacing w:line="360" w:lineRule="auto"/>
        <w:rPr>
          <w:rFonts w:ascii="宋体" w:hAnsi="宋体"/>
        </w:rPr>
        <w:sectPr w:rsidSect="00185C95">
          <w:footerReference w:type="even" r:id="rId20"/>
          <w:footerReference w:type="default" r:id="rId21"/>
          <w:type w:val="nextPage"/>
          <w:pgSz w:w="11906" w:h="16838"/>
          <w:pgMar w:top="1440" w:right="1800" w:bottom="1440" w:left="1800" w:header="851" w:footer="992" w:gutter="0"/>
          <w:pgNumType w:start="6"/>
          <w:cols w:space="425"/>
          <w:titlePg w:val="0"/>
          <w:docGrid w:type="lines" w:linePitch="312"/>
        </w:sectPr>
      </w:pPr>
      <w:r w:rsidRPr="00033106">
        <w:rPr>
          <w:rFonts w:ascii="宋体" w:hAnsi="宋体"/>
        </w:rPr>
        <w:t>B. 崩塌发生数量、滑坡发生数量、降水量</w:t>
      </w:r>
    </w:p>
    <w:p w:rsidR="001F016E" w:rsidP="001F016E">
      <w:pPr>
        <w:tabs>
          <w:tab w:val="left" w:pos="4253"/>
        </w:tabs>
        <w:snapToGrid w:val="0"/>
        <w:spacing w:line="360" w:lineRule="auto"/>
        <w:rPr>
          <w:rFonts w:ascii="宋体" w:hAnsi="宋体"/>
        </w:rPr>
      </w:pPr>
      <w:r w:rsidRPr="00033106">
        <w:rPr>
          <w:rFonts w:ascii="宋体" w:hAnsi="宋体"/>
        </w:rPr>
        <w:t>C. 降水量、滑坡发生数量、崩塌发生数量</w:t>
      </w:r>
      <w:r w:rsidRPr="00033106">
        <w:rPr>
          <w:rFonts w:ascii="宋体" w:hAnsi="宋体"/>
        </w:rPr>
        <w:tab/>
      </w:r>
    </w:p>
    <w:p w:rsidR="001F016E" w:rsidRPr="00033106" w:rsidP="001F016E">
      <w:pPr>
        <w:tabs>
          <w:tab w:val="left" w:pos="4253"/>
        </w:tabs>
        <w:snapToGrid w:val="0"/>
        <w:spacing w:line="360" w:lineRule="auto"/>
        <w:rPr>
          <w:rFonts w:ascii="宋体" w:hAnsi="宋体"/>
        </w:rPr>
      </w:pPr>
      <w:r w:rsidRPr="00033106">
        <w:rPr>
          <w:rFonts w:ascii="宋体" w:hAnsi="宋体"/>
        </w:rPr>
        <w:t>D. 降水量、崩塌发生数量、滑坡发生数量</w:t>
      </w:r>
    </w:p>
    <w:p w:rsidR="001F016E" w:rsidRPr="00033106" w:rsidP="001F016E">
      <w:pPr>
        <w:tabs>
          <w:tab w:val="left" w:pos="4253"/>
        </w:tabs>
        <w:snapToGrid w:val="0"/>
        <w:spacing w:line="360" w:lineRule="auto"/>
        <w:rPr>
          <w:rFonts w:ascii="宋体" w:hAnsi="宋体"/>
        </w:rPr>
      </w:pPr>
      <w:r w:rsidRPr="00033106">
        <w:rPr>
          <w:rFonts w:ascii="宋体" w:hAnsi="宋体"/>
        </w:rPr>
        <w:t>15. 该市地质灾害（   ）</w:t>
      </w:r>
    </w:p>
    <w:p w:rsidR="001F016E" w:rsidRPr="00033106" w:rsidP="001F016E">
      <w:pPr>
        <w:tabs>
          <w:tab w:val="left" w:pos="4253"/>
        </w:tabs>
        <w:snapToGrid w:val="0"/>
        <w:spacing w:line="360" w:lineRule="auto"/>
        <w:rPr>
          <w:rFonts w:ascii="宋体" w:hAnsi="宋体"/>
        </w:rPr>
      </w:pPr>
      <w:r w:rsidRPr="00033106">
        <w:rPr>
          <w:rFonts w:ascii="宋体" w:hAnsi="宋体"/>
        </w:rPr>
        <w:t>A. 具有明显的季节性和均衡性</w:t>
      </w:r>
      <w:r w:rsidRPr="00033106">
        <w:rPr>
          <w:rFonts w:ascii="宋体" w:hAnsi="宋体"/>
        </w:rPr>
        <w:tab/>
        <w:t>B. 主要诱发因素是降水</w:t>
      </w:r>
    </w:p>
    <w:p w:rsidR="001F016E" w:rsidRPr="00033106" w:rsidP="001F016E">
      <w:pPr>
        <w:tabs>
          <w:tab w:val="left" w:pos="4253"/>
        </w:tabs>
        <w:snapToGrid w:val="0"/>
        <w:spacing w:line="360" w:lineRule="auto"/>
        <w:rPr>
          <w:rFonts w:ascii="宋体" w:hAnsi="宋体"/>
        </w:rPr>
      </w:pPr>
      <w:r w:rsidRPr="00033106">
        <w:rPr>
          <w:rFonts w:ascii="宋体" w:hAnsi="宋体"/>
        </w:rPr>
        <w:t>C. 发生都与人类活动有关</w:t>
      </w:r>
      <w:r w:rsidRPr="00033106">
        <w:rPr>
          <w:rFonts w:ascii="宋体" w:hAnsi="宋体"/>
        </w:rPr>
        <w:tab/>
        <w:t>D. 主要发生在城市地区</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14. C    15. B</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【14题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广西位于我国南方地区，降水集中在夏半年且全年都有降水，所以a表示降水，AB错误；由材料可知滑坡多发生在坡角小于50°的斜坡上，梧州多丘陵地貌，降雨量最多时，滑坡灾害发生次数最多，所以b表示滑坡，C正确；崩塌多发生在地形坡角大于50°、相对高度大于30米的斜坡上，梧州多丘陵地貌，坡度较陡的面积小，崩塌发生的次数小于滑坡，c表示崩塌，D错误；故选C。</w:t>
      </w:r>
    </w:p>
    <w:p w:rsidR="001F016E" w:rsidRPr="00033106" w:rsidP="001F016E">
      <w:pPr>
        <w:tabs>
          <w:tab w:val="left" w:pos="4253"/>
        </w:tabs>
        <w:snapToGrid w:val="0"/>
        <w:spacing w:line="360" w:lineRule="auto"/>
        <w:rPr>
          <w:rFonts w:ascii="宋体" w:hAnsi="宋体"/>
        </w:rPr>
      </w:pPr>
      <w:r w:rsidRPr="00033106">
        <w:rPr>
          <w:rFonts w:ascii="宋体" w:hAnsi="宋体"/>
        </w:rPr>
        <w:t>【15题</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据图可知，该市地质灾害的发生具有明显的季节性，没有体现均衡性，A错误；由图可知，图中地质灾害发生数量与降雨量呈正相关，所以降雨是该市地质灾害的主要诱发因素之一，B正确；该市的地质灾害有滑坡、泥石流、崩塌等，不是所有的地质灾害都与人类活动有关，C错误；图中没有信息表明地质灾害主要发生在城市，且城市区域地势相对平坦，自然条件较好，不易发生滑坡、崩塌等地质灾害，D错误；故选B。</w:t>
      </w:r>
    </w:p>
    <w:p w:rsidR="001F016E" w:rsidRPr="00033106" w:rsidP="001F016E">
      <w:pPr>
        <w:tabs>
          <w:tab w:val="left" w:pos="4253"/>
        </w:tabs>
        <w:snapToGrid w:val="0"/>
        <w:spacing w:line="360" w:lineRule="auto"/>
        <w:rPr>
          <w:rFonts w:ascii="宋体" w:hAnsi="宋体"/>
        </w:rPr>
      </w:pPr>
      <w:r w:rsidRPr="00033106">
        <w:rPr>
          <w:rFonts w:ascii="宋体" w:hAnsi="宋体"/>
        </w:rPr>
        <w:t>二、非选择题（满分55分）</w:t>
      </w:r>
    </w:p>
    <w:p w:rsidR="001F016E" w:rsidRPr="00033106" w:rsidP="001F016E">
      <w:pPr>
        <w:tabs>
          <w:tab w:val="left" w:pos="4253"/>
        </w:tabs>
        <w:snapToGrid w:val="0"/>
        <w:spacing w:line="360" w:lineRule="auto"/>
        <w:rPr>
          <w:rFonts w:ascii="宋体" w:hAnsi="宋体"/>
        </w:rPr>
      </w:pPr>
      <w:r w:rsidRPr="00033106">
        <w:rPr>
          <w:rFonts w:ascii="宋体" w:hAnsi="宋体"/>
        </w:rPr>
        <w:t>16. 阅读图文材料，回答下列问题。。</w:t>
      </w:r>
    </w:p>
    <w:p w:rsidR="001F016E" w:rsidRPr="00033106" w:rsidP="001F016E">
      <w:pPr>
        <w:tabs>
          <w:tab w:val="left" w:pos="4253"/>
        </w:tabs>
        <w:snapToGrid w:val="0"/>
        <w:spacing w:line="360" w:lineRule="auto"/>
        <w:rPr>
          <w:rFonts w:ascii="宋体" w:hAnsi="宋体"/>
        </w:rPr>
      </w:pPr>
      <w:r w:rsidRPr="00033106">
        <w:rPr>
          <w:rFonts w:ascii="宋体" w:hAnsi="宋体"/>
        </w:rPr>
        <w:t>材料一下图是世界某局部区域年降水量分布图。图中A处的豪雨林（温带雨林）是世界上仅有的几个温带雨林之一，在1981年的时候就被列入世界自然遗产。</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31" type="#_x0000_t75" alt="学科网(www.zxxk.com)--教育资源门户，提供试卷、教案、课件、论文、素材以及各类教学资源下载，还有大量而丰富的教学相关资讯！" style="width:355.6pt;height:147.2pt;mso-wrap-style:square;visibility:visible">
            <v:imagedata r:id="rId22" o:title="学科网(www"/>
          </v:shape>
        </w:pict>
      </w:r>
    </w:p>
    <w:p w:rsidR="001F016E" w:rsidRPr="00033106" w:rsidP="001F016E">
      <w:pPr>
        <w:tabs>
          <w:tab w:val="left" w:pos="4253"/>
        </w:tabs>
        <w:snapToGrid w:val="0"/>
        <w:spacing w:line="360" w:lineRule="auto"/>
        <w:rPr>
          <w:rFonts w:ascii="宋体" w:hAnsi="宋体"/>
        </w:rPr>
        <w:sectPr w:rsidSect="00185C95">
          <w:footerReference w:type="even" r:id="rId23"/>
          <w:footerReference w:type="default" r:id="rId24"/>
          <w:type w:val="nextPage"/>
          <w:pgSz w:w="11906" w:h="16838"/>
          <w:pgMar w:top="1440" w:right="1800" w:bottom="1440" w:left="1800" w:header="851" w:footer="992" w:gutter="0"/>
          <w:pgNumType w:start="7"/>
          <w:cols w:space="425"/>
          <w:titlePg w:val="0"/>
          <w:docGrid w:type="lines" w:linePitch="312"/>
        </w:sectPr>
      </w:pPr>
    </w:p>
    <w:p w:rsidR="001F016E" w:rsidRPr="00033106" w:rsidP="001F016E">
      <w:pPr>
        <w:tabs>
          <w:tab w:val="left" w:pos="4253"/>
        </w:tabs>
        <w:snapToGrid w:val="0"/>
        <w:spacing w:line="360" w:lineRule="auto"/>
        <w:rPr>
          <w:rFonts w:ascii="宋体" w:hAnsi="宋体"/>
        </w:rPr>
      </w:pPr>
      <w:r w:rsidRPr="00033106">
        <w:rPr>
          <w:rFonts w:ascii="宋体" w:hAnsi="宋体"/>
        </w:rPr>
        <w:t>材料二科罗拉多大峡谷的形状极不规则，大致呈东西走向，匍匐于凯巴布高原之上。它的宽度在6千米至25千米之间，平均谷深1600米，谷底宽度762米。大峡谷岩石是一幅地质画卷，由于人们从谷壁上可以观察到从古生代至新生代各个时期含有生物化石的地层，因而被誉为一部“活的地质教科书”。</w:t>
      </w:r>
    </w:p>
    <w:p w:rsidR="001F016E" w:rsidRPr="00033106" w:rsidP="001F016E">
      <w:pPr>
        <w:tabs>
          <w:tab w:val="left" w:pos="4253"/>
        </w:tabs>
        <w:snapToGrid w:val="0"/>
        <w:spacing w:line="360" w:lineRule="auto"/>
        <w:rPr>
          <w:rFonts w:ascii="宋体" w:hAnsi="宋体"/>
        </w:rPr>
      </w:pPr>
      <w:r w:rsidRPr="00033106">
        <w:rPr>
          <w:rFonts w:ascii="宋体" w:hAnsi="宋体"/>
        </w:rPr>
        <w:t>（1）判断图中A处沿岸的气候类型，并分析该地降水量的时空分布特点及原因。</w:t>
      </w:r>
    </w:p>
    <w:p w:rsidR="001F016E" w:rsidP="001F016E">
      <w:pPr>
        <w:tabs>
          <w:tab w:val="left" w:pos="4253"/>
        </w:tabs>
        <w:snapToGrid w:val="0"/>
        <w:spacing w:line="360" w:lineRule="auto"/>
        <w:jc w:val="left"/>
        <w:rPr>
          <w:rFonts w:ascii="宋体" w:hAnsi="宋体"/>
        </w:rPr>
      </w:pPr>
    </w:p>
    <w:p w:rsidR="001F016E" w:rsidRPr="00033106" w:rsidP="001F016E">
      <w:pPr>
        <w:tabs>
          <w:tab w:val="left" w:pos="4253"/>
        </w:tabs>
        <w:snapToGrid w:val="0"/>
        <w:spacing w:line="360" w:lineRule="auto"/>
        <w:jc w:val="left"/>
        <w:rPr>
          <w:rFonts w:ascii="宋体" w:hAnsi="宋体"/>
        </w:rPr>
      </w:pPr>
      <w:r w:rsidRPr="00033106">
        <w:rPr>
          <w:rFonts w:ascii="宋体" w:hAnsi="宋体"/>
        </w:rPr>
        <w:t>（2）说明与C地比较，B地冬雨量</w:t>
      </w:r>
      <w:r>
        <w:rPr>
          <w:rFonts w:ascii="宋体" w:hAnsi="宋体" w:hint="eastAsia"/>
        </w:rPr>
        <w:t>的</w:t>
      </w:r>
      <w:r w:rsidRPr="00033106">
        <w:rPr>
          <w:rFonts w:ascii="宋体" w:hAnsi="宋体"/>
        </w:rPr>
        <w:t>差异，并从大气环流的角度分析其原因。</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（3）说出大峡谷两侧的主要岩石类型，并简要说明大峡谷的形成原因。</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 xml:space="preserve">（1）温带海洋性气候。降水季节分配均匀。原因:终年受西风和沿岸暖流的影响,增温增湿。年降水量从西向东（迅速）减少。原因:受地形影响,西部为西风的迎风坡,降水多。    </w:t>
      </w:r>
    </w:p>
    <w:p w:rsidR="001F016E" w:rsidRPr="00033106" w:rsidP="001F016E">
      <w:pPr>
        <w:tabs>
          <w:tab w:val="left" w:pos="4253"/>
        </w:tabs>
        <w:snapToGrid w:val="0"/>
        <w:spacing w:line="360" w:lineRule="auto"/>
        <w:rPr>
          <w:rFonts w:ascii="宋体" w:hAnsi="宋体"/>
        </w:rPr>
      </w:pPr>
      <w:r w:rsidRPr="00033106">
        <w:rPr>
          <w:rFonts w:ascii="宋体" w:hAnsi="宋体"/>
        </w:rPr>
        <w:t xml:space="preserve">（2）B地冬雨量更高。因为B地纬度更高,受西风带控制的时间更长,冬季降水时间更长,冬雨更多。    </w:t>
      </w:r>
    </w:p>
    <w:p w:rsidR="001F016E" w:rsidRPr="00033106" w:rsidP="001F016E">
      <w:pPr>
        <w:tabs>
          <w:tab w:val="left" w:pos="4253"/>
        </w:tabs>
        <w:snapToGrid w:val="0"/>
        <w:spacing w:line="360" w:lineRule="auto"/>
        <w:rPr>
          <w:rFonts w:ascii="宋体" w:hAnsi="宋体"/>
        </w:rPr>
      </w:pPr>
      <w:r w:rsidRPr="00033106">
        <w:rPr>
          <w:rFonts w:ascii="宋体" w:hAnsi="宋体"/>
        </w:rPr>
        <w:t>（3）沉积岩。成因:太平洋板块与美洲板块碰撞挤压,地壳上升;流水侵蚀。</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【小问1</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图中A处位于40°—60°的大陆西岸，结合世界气候类型分布规律可知该地为温带海洋性气候，温带海洋性气候终年受西风影响，风由海洋吹向陆地，带来充沛水汽，加之受沿岸暖流的增温增湿，年降水量多，降水季节分配均匀，受地形影响，西部为西风的迎风坡，降水多，形成了年降水量从西向东迅速减的空间分布规律。</w:t>
      </w:r>
    </w:p>
    <w:p w:rsidR="001F016E" w:rsidRPr="00033106" w:rsidP="001F016E">
      <w:pPr>
        <w:tabs>
          <w:tab w:val="left" w:pos="4253"/>
        </w:tabs>
        <w:snapToGrid w:val="0"/>
        <w:spacing w:line="360" w:lineRule="auto"/>
        <w:jc w:val="left"/>
        <w:rPr>
          <w:rFonts w:ascii="宋体" w:hAnsi="宋体"/>
        </w:rPr>
      </w:pPr>
      <w:r>
        <w:rPr>
          <w:rFonts w:ascii="宋体" w:hAnsi="宋体" w:hint="eastAsia"/>
        </w:rPr>
        <w:t>【</w:t>
      </w:r>
      <w:r w:rsidRPr="00033106">
        <w:rPr>
          <w:rFonts w:ascii="宋体" w:hAnsi="宋体"/>
        </w:rPr>
        <w:t>小问2</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B地冬雨量更高。因为B地纬度更高，受西风带控制的时间更长，冬季降水时间更长，冬雨更多。(或C地冬雨量更少。因为C地纬度更低，受 西风带控制的时间更短，冬季降水时间短，冬雨更少。</w:t>
      </w:r>
    </w:p>
    <w:p w:rsidR="001F016E" w:rsidRPr="00033106" w:rsidP="001F016E">
      <w:pPr>
        <w:tabs>
          <w:tab w:val="left" w:pos="4253"/>
        </w:tabs>
        <w:snapToGrid w:val="0"/>
        <w:spacing w:line="360" w:lineRule="auto"/>
        <w:rPr>
          <w:rFonts w:ascii="宋体" w:hAnsi="宋体"/>
        </w:rPr>
      </w:pPr>
      <w:r w:rsidRPr="00033106">
        <w:rPr>
          <w:rFonts w:ascii="宋体" w:hAnsi="宋体"/>
        </w:rPr>
        <w:t>【小问3</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由材料“人们从谷壁上可以观察到从古生代至新生代的各个时期含有生物化石的地层”可知，大峡谷两侧岩石有层理有化石，是沉积岩；大峡谷的成因是流水侵蚀，由于板块碰撞挤压，地壳不断上升，流水不断向下侵蚀，形成大峡谷。</w:t>
      </w:r>
    </w:p>
    <w:p w:rsidR="001F016E" w:rsidRPr="00033106" w:rsidP="001F016E">
      <w:pPr>
        <w:tabs>
          <w:tab w:val="left" w:pos="4253"/>
        </w:tabs>
        <w:snapToGrid w:val="0"/>
        <w:spacing w:line="360" w:lineRule="auto"/>
        <w:rPr>
          <w:rFonts w:ascii="宋体" w:hAnsi="宋体"/>
        </w:rPr>
      </w:pPr>
      <w:r w:rsidRPr="00033106">
        <w:rPr>
          <w:rFonts w:ascii="宋体" w:hAnsi="宋体"/>
        </w:rPr>
        <w:t>17. 阅读图文材料，完成下列要求。</w:t>
      </w:r>
    </w:p>
    <w:p w:rsidR="001F016E" w:rsidRPr="00033106" w:rsidP="001F016E">
      <w:pPr>
        <w:tabs>
          <w:tab w:val="left" w:pos="4253"/>
        </w:tabs>
        <w:snapToGrid w:val="0"/>
        <w:spacing w:line="360" w:lineRule="auto"/>
        <w:rPr>
          <w:rFonts w:ascii="宋体" w:hAnsi="宋体"/>
        </w:rPr>
        <w:sectPr w:rsidSect="00185C95">
          <w:footerReference w:type="even" r:id="rId25"/>
          <w:footerReference w:type="default" r:id="rId26"/>
          <w:type w:val="nextPage"/>
          <w:pgSz w:w="11906" w:h="16838"/>
          <w:pgMar w:top="1440" w:right="1800" w:bottom="1440" w:left="1800" w:header="851" w:footer="992" w:gutter="0"/>
          <w:pgNumType w:start="8"/>
          <w:cols w:space="425"/>
          <w:titlePg w:val="0"/>
          <w:docGrid w:type="lines" w:linePitch="312"/>
        </w:sectPr>
      </w:pPr>
      <w:r w:rsidRPr="00033106">
        <w:rPr>
          <w:rFonts w:ascii="宋体" w:hAnsi="宋体"/>
        </w:rPr>
        <w:t>2022年2月，北京冬奥会雪上项目在河北省张家口市万龙滑雪场举行。万龙滑雪场赛道以人工造雪为主，对造雪需求量大。中科院院士领衔的科研团队选择在甲地开展造雪、储雪实验，历时五年攻克高效储雪技术，实现北京冬奥“用雪自由”，也推动“后冬奥时代”的大众滑雪运动。图示意万龙滑雪场（局部）地理事物分布。</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32" type="#_x0000_t75" alt="学科网(www.zxxk.com)--教育资源门户，提供试卷、教案、课件、论文、素材以及各类教学资源下载，还有大量而丰富的教学相关资讯！" style="width:391.2pt;height:130.4pt;mso-wrap-style:square;visibility:visible">
            <v:imagedata r:id="rId27"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（1）分析冬奥会期间万龙滑雪场对人工造雪需求量大的气候原因。</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（2）分析科研团队选择在甲地开展造雪、储雪实验的主要原因。</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（3）说明高效储雪技术对万龙滑雪场开展大众滑雪运动所起的作用。</w:t>
      </w:r>
    </w:p>
    <w:p w:rsidR="001F016E" w:rsidRPr="00033106" w:rsidP="001F016E">
      <w:pPr>
        <w:tabs>
          <w:tab w:val="left" w:pos="4253"/>
        </w:tabs>
        <w:snapToGrid w:val="0"/>
        <w:spacing w:line="360" w:lineRule="auto"/>
        <w:rPr>
          <w:rFonts w:ascii="宋体" w:hAnsi="宋体"/>
        </w:rPr>
      </w:pPr>
      <w:r>
        <w:rPr>
          <w:rFonts w:ascii="宋体" w:hAnsi="宋体"/>
        </w:rPr>
        <w:t>〖答 案〗</w:t>
      </w:r>
      <w:r w:rsidRPr="00033106">
        <w:rPr>
          <w:rFonts w:ascii="宋体" w:hAnsi="宋体"/>
        </w:rPr>
        <w:t xml:space="preserve">（1）万龙滑雪场气候大陆性强，冬季降雪量少，积雪量较少；气温日较差大，白天气温较高；万龙滑雪场纬度较低，冬奥会期间气温升高（较高），可能产生融雪。    </w:t>
      </w:r>
    </w:p>
    <w:p w:rsidR="001F016E" w:rsidRPr="00033106" w:rsidP="001F016E">
      <w:pPr>
        <w:tabs>
          <w:tab w:val="left" w:pos="4253"/>
        </w:tabs>
        <w:snapToGrid w:val="0"/>
        <w:spacing w:line="360" w:lineRule="auto"/>
        <w:rPr>
          <w:rFonts w:ascii="宋体" w:hAnsi="宋体"/>
        </w:rPr>
      </w:pPr>
      <w:r w:rsidRPr="00033106">
        <w:rPr>
          <w:rFonts w:ascii="宋体" w:hAnsi="宋体"/>
        </w:rPr>
        <w:t xml:space="preserve">（2）地处谷底，地势较为平坦，利于储雪；邻近蓄水池，水源充足，方便人工造雪；靠近公路，交通便利，便于造雪、储雪实验所需物品的运输；靠近气象站，便于气温、湿度等气象要素的观测；离雪道较近，便于将所储积雪铺设在雪道上。     </w:t>
      </w:r>
    </w:p>
    <w:p w:rsidR="001F016E" w:rsidRPr="00033106" w:rsidP="001F016E">
      <w:pPr>
        <w:tabs>
          <w:tab w:val="left" w:pos="4253"/>
        </w:tabs>
        <w:snapToGrid w:val="0"/>
        <w:spacing w:line="360" w:lineRule="auto"/>
        <w:rPr>
          <w:rFonts w:ascii="宋体" w:hAnsi="宋体"/>
        </w:rPr>
      </w:pPr>
      <w:r w:rsidRPr="00033106">
        <w:rPr>
          <w:rFonts w:ascii="宋体" w:hAnsi="宋体"/>
        </w:rPr>
        <w:t>（3）万龙滑雪场冬季降雪少，储雪技术能延长滑雪场营业时间；降低滑雪场的运营成本，利于普及大众滑雪运动；可以铺设更多的雪道，满足更多滑雪爱好者的需求。</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【小问1</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人工造雪需求量大，说明当地自然降雪少，或者自然降雪难以保存。张家口万龙滑雪场气候大陆性强，冬季降雪量少，积雪量较少；挪威受海洋影响，气候海洋性强，温差小，而张家口气候大陆性强，气温日较差大，白天气温较高，积雪易融化；挪威纬度较高，气温较低。而张家口万龙滑雪场纬度较低，冬奥会期间气温较高，可能产生融雪。所以张家口万龙滑雪场冬奥会期间对人工造雪需求量大。</w:t>
      </w:r>
    </w:p>
    <w:p w:rsidR="001F016E" w:rsidRPr="00033106" w:rsidP="001F016E">
      <w:pPr>
        <w:tabs>
          <w:tab w:val="left" w:pos="4253"/>
        </w:tabs>
        <w:snapToGrid w:val="0"/>
        <w:spacing w:line="360" w:lineRule="auto"/>
        <w:jc w:val="left"/>
        <w:rPr>
          <w:rFonts w:ascii="宋体" w:hAnsi="宋体"/>
        </w:rPr>
      </w:pPr>
      <w:r>
        <w:rPr>
          <w:rFonts w:ascii="宋体" w:hAnsi="宋体" w:hint="eastAsia"/>
        </w:rPr>
        <w:t>【</w:t>
      </w:r>
      <w:r w:rsidRPr="00033106">
        <w:rPr>
          <w:rFonts w:ascii="宋体" w:hAnsi="宋体"/>
        </w:rPr>
        <w:t>小问2</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甲地附近等高线凸向高处，可知为山谷，山谷地区地势较为平坦，利于储雪；图中显示甲地附近有水池，邻近蓄水池，人工造雪的水源比较充足，便于人工造雪活动的开展；甲地靠近公路，交通便利，便于运输造雪、储雪实验所需物品；附近有气象站，便于气温、湿度等气象要素的观测，为人工造雪提供数据支持；离雪道较近，便于将所储积雪铺设在雪道上。</w:t>
      </w:r>
    </w:p>
    <w:p w:rsidR="001F016E" w:rsidRPr="00033106" w:rsidP="001F016E">
      <w:pPr>
        <w:tabs>
          <w:tab w:val="left" w:pos="4253"/>
        </w:tabs>
        <w:snapToGrid w:val="0"/>
        <w:spacing w:line="360" w:lineRule="auto"/>
        <w:rPr>
          <w:rFonts w:ascii="宋体" w:hAnsi="宋体"/>
        </w:rPr>
      </w:pPr>
      <w:r w:rsidRPr="00033106">
        <w:rPr>
          <w:rFonts w:ascii="宋体" w:hAnsi="宋体"/>
        </w:rPr>
        <w:t>【小问3</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sectPr w:rsidSect="00185C95">
          <w:footerReference w:type="even" r:id="rId28"/>
          <w:footerReference w:type="default" r:id="rId29"/>
          <w:type w:val="nextPage"/>
          <w:pgSz w:w="11906" w:h="16838"/>
          <w:pgMar w:top="1440" w:right="1800" w:bottom="1440" w:left="1800" w:header="851" w:footer="992" w:gutter="0"/>
          <w:pgNumType w:start="9"/>
          <w:cols w:space="425"/>
          <w:titlePg w:val="0"/>
          <w:docGrid w:type="lines" w:linePitch="312"/>
        </w:sectPr>
      </w:pPr>
    </w:p>
    <w:p w:rsidR="001F016E" w:rsidRPr="00033106" w:rsidP="001F016E">
      <w:pPr>
        <w:tabs>
          <w:tab w:val="left" w:pos="4253"/>
        </w:tabs>
        <w:snapToGrid w:val="0"/>
        <w:spacing w:line="360" w:lineRule="auto"/>
        <w:rPr>
          <w:rFonts w:ascii="宋体" w:hAnsi="宋体"/>
        </w:rPr>
      </w:pPr>
      <w:r w:rsidRPr="00033106">
        <w:rPr>
          <w:rFonts w:ascii="宋体" w:hAnsi="宋体"/>
        </w:rPr>
        <w:t>由材料，历时五年攻克高效储雪技术，实现北京冬奥“用雪自由”，也推动“后冬奥时代”的大众滑雪运动。根据第一小题分析可知，万龙滑雪场冬季降雪较少，高效储雪技术能及时补充所需积雪，延长滑雪场营业时间，满足大众滑雪需求；高效储雪技术的应用，可以降低滑雪场的运营成本，从而降低对外收费，利于普及大众滑雪运动；利用高效储雪技术还可以更多的地方铺设雪道，满足更多滑雪爱好者不同的需求。</w:t>
      </w:r>
    </w:p>
    <w:p w:rsidR="001F016E" w:rsidRPr="00033106" w:rsidP="001F016E">
      <w:pPr>
        <w:tabs>
          <w:tab w:val="left" w:pos="4253"/>
        </w:tabs>
        <w:snapToGrid w:val="0"/>
        <w:spacing w:line="360" w:lineRule="auto"/>
        <w:rPr>
          <w:rFonts w:ascii="宋体" w:hAnsi="宋体"/>
        </w:rPr>
      </w:pPr>
      <w:r w:rsidRPr="00033106">
        <w:rPr>
          <w:rFonts w:ascii="宋体" w:hAnsi="宋体"/>
        </w:rPr>
        <w:t>18. 阅读图文材料，回答下列问题。</w:t>
      </w:r>
    </w:p>
    <w:p w:rsidR="001F016E" w:rsidRPr="00033106" w:rsidP="001F016E">
      <w:pPr>
        <w:tabs>
          <w:tab w:val="left" w:pos="4253"/>
        </w:tabs>
        <w:snapToGrid w:val="0"/>
        <w:spacing w:line="360" w:lineRule="auto"/>
        <w:rPr>
          <w:rFonts w:ascii="宋体" w:hAnsi="宋体"/>
        </w:rPr>
      </w:pPr>
      <w:r w:rsidRPr="00033106">
        <w:rPr>
          <w:rFonts w:ascii="宋体" w:hAnsi="宋体"/>
        </w:rPr>
        <w:t>材料一：充沛的水汽是形成降水的物质基础，空气上升运动引起水汽冷却凝结是成云致雨的必要条件。雾也是水汽凝结物，主要悬浮于近地面。甲地多雾，但降水稀少，地处热带荒漠带。</w:t>
      </w:r>
    </w:p>
    <w:p w:rsidR="001F016E" w:rsidRPr="00033106" w:rsidP="001F016E">
      <w:pPr>
        <w:tabs>
          <w:tab w:val="left" w:pos="4253"/>
        </w:tabs>
        <w:snapToGrid w:val="0"/>
        <w:spacing w:line="360" w:lineRule="auto"/>
        <w:rPr>
          <w:rFonts w:ascii="宋体" w:hAnsi="宋体"/>
        </w:rPr>
      </w:pPr>
      <w:r w:rsidRPr="00033106">
        <w:rPr>
          <w:rFonts w:ascii="宋体" w:hAnsi="宋体"/>
        </w:rPr>
        <w:t>材料二：厄尔尼诺现象是指赤道中东太平洋海表温度异常偏高的一种现象，自2020年年中开始，全球经历了持续3年的“三重”拉尼娜事件，到2023年3月，本轮拉尼娜事件正式结束，厄尔尼诺即将登场。专家预测厄尔尼诺或在2023年底前出现，认为2024年恐成有记录以来最热年份。</w:t>
      </w:r>
    </w:p>
    <w:p w:rsidR="001F016E" w:rsidRPr="00033106" w:rsidP="001F016E">
      <w:pPr>
        <w:tabs>
          <w:tab w:val="left" w:pos="4253"/>
        </w:tabs>
        <w:snapToGrid w:val="0"/>
        <w:spacing w:line="360" w:lineRule="auto"/>
        <w:rPr>
          <w:rFonts w:ascii="宋体" w:hAnsi="宋体"/>
        </w:rPr>
      </w:pPr>
      <w:r w:rsidRPr="00033106">
        <w:rPr>
          <w:rFonts w:ascii="宋体" w:hAnsi="宋体"/>
        </w:rPr>
        <w:t>材料三：下图为“南美洲某国自然带分布示意图”。</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33" type="#_x0000_t75" alt="学科网(www.zxxk.com)--教育资源门户，提供试卷、教案、课件、论文、素材以及各类教学资源下载，还有大量而丰富的教学相关资讯！" style="width:266.8pt;height:259.6pt;mso-wrap-style:square;visibility:visible">
            <v:imagedata r:id="rId30"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（1）绘制流经甲地附近海域的洋流，指出自然带</w:t>
      </w:r>
      <w:r w:rsidRPr="00033106">
        <w:rPr>
          <w:rFonts w:ascii="宋体" w:hAnsi="宋体" w:cs="微软雅黑" w:hint="eastAsia"/>
        </w:rPr>
        <w:t>Ⅰ</w:t>
      </w:r>
      <w:r w:rsidRPr="00033106">
        <w:rPr>
          <w:rFonts w:ascii="宋体" w:hAnsi="宋体"/>
        </w:rPr>
        <w:t>的名称，并判断自然带</w:t>
      </w:r>
      <w:r w:rsidRPr="00033106">
        <w:rPr>
          <w:rFonts w:ascii="宋体" w:hAnsi="宋体" w:cs="微软雅黑" w:hint="eastAsia"/>
        </w:rPr>
        <w:t>Ⅰ</w:t>
      </w:r>
      <w:r w:rsidRPr="00033106">
        <w:rPr>
          <w:rFonts w:ascii="宋体" w:hAnsi="宋体" w:cs="Calibri"/>
        </w:rPr>
        <w:t>—</w:t>
      </w:r>
      <w:r w:rsidRPr="00033106">
        <w:rPr>
          <w:rFonts w:ascii="宋体" w:hAnsi="宋体" w:cs="微软雅黑" w:hint="eastAsia"/>
        </w:rPr>
        <w:t>Ⅱ</w:t>
      </w:r>
      <w:r w:rsidRPr="00033106">
        <w:rPr>
          <w:rFonts w:ascii="宋体" w:hAnsi="宋体" w:cs="Calibri"/>
        </w:rPr>
        <w:t>—</w:t>
      </w:r>
      <w:r w:rsidRPr="00033106">
        <w:rPr>
          <w:rFonts w:ascii="宋体" w:hAnsi="宋体" w:cs="微软雅黑" w:hint="eastAsia"/>
        </w:rPr>
        <w:t>Ⅲ</w:t>
      </w:r>
      <w:r w:rsidRPr="00033106">
        <w:rPr>
          <w:rFonts w:ascii="宋体" w:hAnsi="宋体"/>
        </w:rPr>
        <w:t>更替所体现的地域分异规律。</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（2）说明山脉隆起对该国自然带空间分布的影响。</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（3）结合降水形成的动力机制，分析甲地形成荒漠的原因。</w:t>
      </w:r>
    </w:p>
    <w:p w:rsidR="001F016E" w:rsidP="001F016E">
      <w:pPr>
        <w:tabs>
          <w:tab w:val="left" w:pos="4253"/>
        </w:tabs>
        <w:snapToGrid w:val="0"/>
        <w:spacing w:line="360" w:lineRule="auto"/>
        <w:rPr>
          <w:rFonts w:ascii="宋体" w:hAnsi="宋体"/>
        </w:rPr>
      </w:pPr>
    </w:p>
    <w:p w:rsidR="001F016E" w:rsidRPr="00033106" w:rsidP="001F016E">
      <w:pPr>
        <w:tabs>
          <w:tab w:val="left" w:pos="4253"/>
        </w:tabs>
        <w:snapToGrid w:val="0"/>
        <w:spacing w:line="360" w:lineRule="auto"/>
        <w:rPr>
          <w:rFonts w:ascii="宋体" w:hAnsi="宋体"/>
        </w:rPr>
      </w:pPr>
      <w:r w:rsidRPr="00033106">
        <w:rPr>
          <w:rFonts w:ascii="宋体" w:hAnsi="宋体"/>
        </w:rPr>
        <w:t>（4）分析厄尔尼诺产生对甲地附近海域海洋生物带来的不利影响。</w:t>
      </w:r>
    </w:p>
    <w:p w:rsidR="001F016E" w:rsidRPr="00033106" w:rsidP="001F016E">
      <w:pPr>
        <w:tabs>
          <w:tab w:val="left" w:pos="4253"/>
        </w:tabs>
        <w:snapToGrid w:val="0"/>
        <w:spacing w:line="360" w:lineRule="auto"/>
        <w:rPr>
          <w:rFonts w:ascii="宋体" w:hAnsi="宋体"/>
        </w:rPr>
        <w:sectPr w:rsidSect="00185C95">
          <w:footerReference w:type="even" r:id="rId31"/>
          <w:footerReference w:type="default" r:id="rId32"/>
          <w:type w:val="nextPage"/>
          <w:pgSz w:w="11906" w:h="16838"/>
          <w:pgMar w:top="1440" w:right="1800" w:bottom="1440" w:left="1800" w:header="851" w:footer="992" w:gutter="0"/>
          <w:pgNumType w:start="10"/>
          <w:cols w:space="425"/>
          <w:titlePg w:val="0"/>
          <w:docGrid w:type="lines" w:linePitch="312"/>
        </w:sectPr>
      </w:pPr>
      <w:r>
        <w:rPr>
          <w:rFonts w:ascii="宋体" w:hAnsi="宋体"/>
        </w:rPr>
        <w:t>〖答 案〗</w:t>
      </w:r>
      <w:r w:rsidRPr="00033106">
        <w:rPr>
          <w:rFonts w:ascii="宋体" w:hAnsi="宋体"/>
        </w:rPr>
        <w:t>（1）洋流绘制:</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34" type="#_x0000_t75" alt="学科网(www.zxxk.com)--教育资源门户，提供试卷、教案、课件、论文、素材以及各类教学资源下载，还有大量而丰富的教学相关资讯！" style="width:171.6pt;height:166.4pt;mso-wrap-style:square;visibility:visible">
            <v:imagedata r:id="rId33"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 xml:space="preserve">自然带I的名称是热带雨林带；非地带性现象(地方性分异规律)。    </w:t>
      </w:r>
    </w:p>
    <w:p w:rsidR="001F016E" w:rsidRPr="00033106" w:rsidP="001F016E">
      <w:pPr>
        <w:tabs>
          <w:tab w:val="left" w:pos="4253"/>
        </w:tabs>
        <w:snapToGrid w:val="0"/>
        <w:spacing w:line="360" w:lineRule="auto"/>
        <w:rPr>
          <w:rFonts w:ascii="宋体" w:hAnsi="宋体"/>
        </w:rPr>
      </w:pPr>
      <w:r w:rsidRPr="00033106">
        <w:rPr>
          <w:rFonts w:ascii="宋体" w:hAnsi="宋体"/>
        </w:rPr>
        <w:t>（</w:t>
      </w:r>
      <w:r>
        <w:rPr>
          <w:rFonts w:ascii="宋体" w:hAnsi="宋体"/>
        </w:rPr>
        <w:t>2</w:t>
      </w:r>
      <w:r w:rsidRPr="00033106">
        <w:rPr>
          <w:rFonts w:ascii="宋体" w:hAnsi="宋体"/>
        </w:rPr>
        <w:t xml:space="preserve">）山体高大，产生自然带垂直分异：山地东坡多地形雨，热带雨林带南扩； 山地西侧背风坡，形成雨影区，出现荒漠带；地形阻隔，荒漠带东西狭窄。    </w:t>
      </w:r>
    </w:p>
    <w:p w:rsidR="001F016E" w:rsidRPr="00033106" w:rsidP="001F016E">
      <w:pPr>
        <w:tabs>
          <w:tab w:val="left" w:pos="4253"/>
        </w:tabs>
        <w:snapToGrid w:val="0"/>
        <w:spacing w:line="360" w:lineRule="auto"/>
        <w:rPr>
          <w:rFonts w:ascii="宋体" w:hAnsi="宋体"/>
        </w:rPr>
      </w:pPr>
      <w:r w:rsidRPr="00033106">
        <w:rPr>
          <w:rFonts w:ascii="宋体" w:hAnsi="宋体"/>
        </w:rPr>
        <w:t>（</w:t>
      </w:r>
      <w:r>
        <w:rPr>
          <w:rFonts w:ascii="宋体" w:hAnsi="宋体"/>
        </w:rPr>
        <w:t>3</w:t>
      </w:r>
      <w:r w:rsidRPr="00033106">
        <w:rPr>
          <w:rFonts w:ascii="宋体" w:hAnsi="宋体"/>
        </w:rPr>
        <w:t xml:space="preserve">）处于东南信风的背风坡，气流下沉， 降水少； 受沿岸寒流影响， 易形成逆温现象；抑制空气上升运动，水汽难以凝结。    </w:t>
      </w:r>
    </w:p>
    <w:p w:rsidR="001F016E" w:rsidRPr="00033106" w:rsidP="001F016E">
      <w:pPr>
        <w:tabs>
          <w:tab w:val="left" w:pos="4253"/>
        </w:tabs>
        <w:snapToGrid w:val="0"/>
        <w:spacing w:line="360" w:lineRule="auto"/>
        <w:rPr>
          <w:rFonts w:ascii="宋体" w:hAnsi="宋体"/>
        </w:rPr>
      </w:pPr>
      <w:r w:rsidRPr="00033106">
        <w:rPr>
          <w:rFonts w:ascii="宋体" w:hAnsi="宋体"/>
        </w:rPr>
        <w:t>（</w:t>
      </w:r>
      <w:r>
        <w:rPr>
          <w:rFonts w:ascii="宋体" w:hAnsi="宋体"/>
        </w:rPr>
        <w:t>4</w:t>
      </w:r>
      <w:r w:rsidRPr="00033106">
        <w:rPr>
          <w:rFonts w:ascii="宋体" w:hAnsi="宋体"/>
        </w:rPr>
        <w:t>）厄尔尼诺产生，东南信风减弱，沿岸上升流减弱，从海底带来</w:t>
      </w:r>
      <w:r>
        <w:rPr>
          <w:rFonts w:ascii="宋体" w:hAnsi="宋体" w:hint="eastAsia"/>
        </w:rPr>
        <w:t>的</w:t>
      </w:r>
      <w:r w:rsidRPr="00033106">
        <w:rPr>
          <w:rFonts w:ascii="宋体" w:hAnsi="宋体"/>
        </w:rPr>
        <w:t>营养物质减少；水温升高，不适宜部分海洋生物生存，海洋生物数量和种类减少。</w:t>
      </w:r>
    </w:p>
    <w:p w:rsidR="001F016E" w:rsidRPr="00033106" w:rsidP="001F016E">
      <w:pPr>
        <w:tabs>
          <w:tab w:val="left" w:pos="4253"/>
        </w:tabs>
        <w:snapToGrid w:val="0"/>
        <w:spacing w:line="360" w:lineRule="auto"/>
        <w:rPr>
          <w:rFonts w:ascii="宋体" w:hAnsi="宋体"/>
        </w:rPr>
      </w:pPr>
      <w:r>
        <w:rPr>
          <w:rFonts w:ascii="宋体" w:hAnsi="宋体"/>
        </w:rPr>
        <w:t>〖解 析〗</w:t>
      </w:r>
    </w:p>
    <w:p w:rsidR="001F016E" w:rsidRPr="00033106" w:rsidP="001F016E">
      <w:pPr>
        <w:tabs>
          <w:tab w:val="left" w:pos="4253"/>
        </w:tabs>
        <w:snapToGrid w:val="0"/>
        <w:spacing w:line="360" w:lineRule="auto"/>
        <w:rPr>
          <w:rFonts w:ascii="宋体" w:hAnsi="宋体"/>
        </w:rPr>
      </w:pPr>
      <w:r w:rsidRPr="00033106">
        <w:rPr>
          <w:rFonts w:ascii="宋体" w:hAnsi="宋体"/>
        </w:rPr>
        <w:t>【小问1</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t>据材料可知，甲地位于中低纬度的大陆西岸，按洋流的一般分布规律可知在中低纬度的大陆西岸为寒流，在南半球的寒流大致由南向北流，绘图如下：</w:t>
      </w:r>
    </w:p>
    <w:p w:rsidR="001F016E" w:rsidRPr="00033106" w:rsidP="001F016E">
      <w:pPr>
        <w:tabs>
          <w:tab w:val="left" w:pos="4253"/>
        </w:tabs>
        <w:snapToGrid w:val="0"/>
        <w:spacing w:line="360" w:lineRule="auto"/>
        <w:jc w:val="center"/>
        <w:rPr>
          <w:rFonts w:ascii="宋体" w:hAnsi="宋体"/>
        </w:rPr>
      </w:pPr>
      <w:r>
        <w:rPr>
          <w:rFonts w:ascii="宋体" w:hAnsi="宋体"/>
        </w:rPr>
        <w:pict>
          <v:shape id="_x0000_i1035" type="#_x0000_t75" alt="学科网(www.zxxk.com)--教育资源门户，提供试卷、教案、课件、论文、素材以及各类教学资源下载，还有大量而丰富的教学相关资讯！" style="width:194.4pt;height:188.4pt;mso-wrap-style:square;visibility:visible">
            <v:imagedata r:id="rId33" o:title="学科网(www"/>
          </v:shape>
        </w:pict>
      </w:r>
    </w:p>
    <w:p w:rsidR="001F016E" w:rsidRPr="00033106" w:rsidP="001F016E">
      <w:pPr>
        <w:tabs>
          <w:tab w:val="left" w:pos="4253"/>
        </w:tabs>
        <w:snapToGrid w:val="0"/>
        <w:spacing w:line="360" w:lineRule="auto"/>
        <w:rPr>
          <w:rFonts w:ascii="宋体" w:hAnsi="宋体"/>
        </w:rPr>
      </w:pPr>
      <w:r w:rsidRPr="00033106">
        <w:rPr>
          <w:rFonts w:ascii="宋体" w:hAnsi="宋体"/>
        </w:rPr>
        <w:t>自然带I在南美洲安第斯山脉以东的亚马孙平原，由于终年受赤道低压带控制，高温多雨，形成了热带雨林带，自然带I是热带雨林带，而沿海的自然带</w:t>
      </w:r>
      <w:r w:rsidRPr="00033106">
        <w:rPr>
          <w:rFonts w:ascii="宋体" w:hAnsi="宋体" w:cs="微软雅黑" w:hint="eastAsia"/>
        </w:rPr>
        <w:t>Ⅲ</w:t>
      </w:r>
      <w:r w:rsidRPr="00033106">
        <w:rPr>
          <w:rFonts w:ascii="宋体" w:hAnsi="宋体"/>
        </w:rPr>
        <w:t>是热带荒漠带，沿海地区本来应气候湿润，但由于寒流以及地形的原因形成了热带荒漠带，符合非地带性现象。</w:t>
      </w:r>
    </w:p>
    <w:p w:rsidR="001F016E" w:rsidRPr="00033106" w:rsidP="001F016E">
      <w:pPr>
        <w:tabs>
          <w:tab w:val="left" w:pos="4253"/>
        </w:tabs>
        <w:snapToGrid w:val="0"/>
        <w:spacing w:line="360" w:lineRule="auto"/>
        <w:rPr>
          <w:rFonts w:ascii="宋体" w:hAnsi="宋体"/>
        </w:rPr>
      </w:pPr>
      <w:r w:rsidRPr="00033106">
        <w:rPr>
          <w:rFonts w:ascii="宋体" w:hAnsi="宋体"/>
        </w:rPr>
        <w:t>【小问2</w:t>
      </w:r>
      <w:r>
        <w:rPr>
          <w:rFonts w:ascii="宋体" w:hAnsi="宋体"/>
        </w:rPr>
        <w:t>详 析</w:t>
      </w:r>
      <w:r w:rsidRPr="00033106">
        <w:rPr>
          <w:rFonts w:ascii="宋体" w:hAnsi="宋体"/>
        </w:rPr>
        <w:t>】</w:t>
      </w:r>
    </w:p>
    <w:p w:rsidR="001F016E" w:rsidRPr="00033106" w:rsidP="001F016E">
      <w:pPr>
        <w:tabs>
          <w:tab w:val="left" w:pos="4253"/>
        </w:tabs>
        <w:snapToGrid w:val="0"/>
        <w:spacing w:line="360" w:lineRule="auto"/>
        <w:rPr>
          <w:rFonts w:ascii="宋体" w:hAnsi="宋体"/>
        </w:rPr>
      </w:pPr>
      <w:r w:rsidRPr="00033106">
        <w:rPr>
          <w:rFonts w:ascii="宋体" w:hAnsi="宋体"/>
        </w:rPr>
        <w:br/>
      </w:r>
      <w:r w:rsidRPr="00033106">
        <w:rPr>
          <w:rFonts w:ascii="宋体" w:hAnsi="宋体"/>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34" w:history="1">
        <w:r>
          <w:rPr>
            <w:rFonts w:ascii="SimSun" w:eastAsia="SimSun" w:hAnsi="SimSun" w:cs="SimSun"/>
            <w:b/>
            <w:bCs/>
            <w:color w:val="0000EE"/>
            <w:kern w:val="0"/>
            <w:sz w:val="30"/>
            <w:szCs w:val="30"/>
            <w:u w:val="single" w:color="0000EE"/>
          </w:rPr>
          <w:t>https://d.book118.com/747022042130006046</w:t>
        </w:r>
      </w:hyperlink>
    </w:p>
    <w:p w:rsidR="001F016E" w:rsidRPr="00033106" w:rsidP="001F016E">
      <w:pPr>
        <w:tabs>
          <w:tab w:val="left" w:pos="4253"/>
        </w:tabs>
        <w:snapToGrid w:val="0"/>
        <w:spacing w:line="360" w:lineRule="auto"/>
        <w:rPr>
          <w:rFonts w:ascii="宋体" w:hAnsi="宋体"/>
        </w:rPr>
      </w:pPr>
    </w:p>
    <w:sectPr w:rsidSect="00185C95">
      <w:footerReference w:type="even" r:id="rId35"/>
      <w:footerReference w:type="default" r:id="rId36"/>
      <w:type w:val="nextPage"/>
      <w:pgSz w:w="11906" w:h="16838"/>
      <w:pgMar w:top="1440" w:right="1800" w:bottom="1440" w:left="1800" w:header="851" w:footer="992" w:gutter="0"/>
      <w:pgNumType w:start="11"/>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6A0A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6A0AD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rsidR="006A0AD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6A0AD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rsidR="006A0AD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6A0AD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6A0AD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6A0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6A0A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6A0A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6A0AD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0AD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6A0AD5">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633"/>
    <w:rsid w:val="00030A4C"/>
    <w:rsid w:val="00033106"/>
    <w:rsid w:val="000B0E5D"/>
    <w:rsid w:val="000E68E3"/>
    <w:rsid w:val="0015213C"/>
    <w:rsid w:val="00185C95"/>
    <w:rsid w:val="001F016E"/>
    <w:rsid w:val="003461D6"/>
    <w:rsid w:val="00377D89"/>
    <w:rsid w:val="003C064D"/>
    <w:rsid w:val="00544583"/>
    <w:rsid w:val="006A0AD5"/>
    <w:rsid w:val="006B4E3B"/>
    <w:rsid w:val="007338C7"/>
    <w:rsid w:val="007854B1"/>
    <w:rsid w:val="0086398F"/>
    <w:rsid w:val="00881DD8"/>
    <w:rsid w:val="008D67C3"/>
    <w:rsid w:val="008E2633"/>
    <w:rsid w:val="0094686F"/>
    <w:rsid w:val="00953DCE"/>
    <w:rsid w:val="009F7480"/>
    <w:rsid w:val="00A25DBE"/>
    <w:rsid w:val="00A52CE7"/>
    <w:rsid w:val="00AE74AA"/>
    <w:rsid w:val="00B709DD"/>
    <w:rsid w:val="00BD1B24"/>
    <w:rsid w:val="00BF2D1B"/>
    <w:rsid w:val="00C53F14"/>
    <w:rsid w:val="00C7682A"/>
    <w:rsid w:val="00C8075C"/>
    <w:rsid w:val="00C82D71"/>
    <w:rsid w:val="00DE1409"/>
    <w:rsid w:val="00E2207D"/>
    <w:rsid w:val="00F20185"/>
    <w:rsid w:val="00FE091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nhideWhenUsed/>
    <w:rsid w:val="00E2207D"/>
    <w:pPr>
      <w:tabs>
        <w:tab w:val="center" w:pos="4153"/>
        <w:tab w:val="right" w:pos="8306"/>
      </w:tabs>
      <w:snapToGrid w:val="0"/>
      <w:jc w:val="center"/>
    </w:pPr>
    <w:rPr>
      <w:sz w:val="18"/>
      <w:szCs w:val="18"/>
    </w:rPr>
  </w:style>
  <w:style w:type="character" w:customStyle="1" w:styleId="Char">
    <w:name w:val="页眉 Char"/>
    <w:link w:val="Header"/>
    <w:rsid w:val="00E2207D"/>
    <w:rPr>
      <w:kern w:val="2"/>
      <w:sz w:val="18"/>
      <w:szCs w:val="18"/>
    </w:rPr>
  </w:style>
  <w:style w:type="paragraph" w:styleId="Footer">
    <w:name w:val="footer"/>
    <w:basedOn w:val="Normal"/>
    <w:link w:val="Char0"/>
    <w:unhideWhenUsed/>
    <w:rsid w:val="00E2207D"/>
    <w:pPr>
      <w:tabs>
        <w:tab w:val="center" w:pos="4153"/>
        <w:tab w:val="right" w:pos="8306"/>
      </w:tabs>
      <w:snapToGrid w:val="0"/>
      <w:jc w:val="left"/>
    </w:pPr>
    <w:rPr>
      <w:sz w:val="18"/>
      <w:szCs w:val="18"/>
    </w:rPr>
  </w:style>
  <w:style w:type="character" w:customStyle="1" w:styleId="Char0">
    <w:name w:val="页脚 Char"/>
    <w:link w:val="Footer"/>
    <w:uiPriority w:val="99"/>
    <w:rsid w:val="00E2207D"/>
    <w:rPr>
      <w:sz w:val="18"/>
      <w:szCs w:val="18"/>
    </w:rPr>
  </w:style>
  <w:style w:type="paragraph" w:styleId="BalloonText">
    <w:name w:val="Balloon Text"/>
    <w:basedOn w:val="Normal"/>
    <w:link w:val="Char1"/>
    <w:uiPriority w:val="99"/>
    <w:semiHidden/>
    <w:unhideWhenUsed/>
    <w:rsid w:val="00E2207D"/>
    <w:rPr>
      <w:sz w:val="18"/>
      <w:szCs w:val="18"/>
    </w:rPr>
  </w:style>
  <w:style w:type="character" w:customStyle="1" w:styleId="Char1">
    <w:name w:val="批注框文本 Char"/>
    <w:link w:val="BalloonText"/>
    <w:uiPriority w:val="99"/>
    <w:semiHidden/>
    <w:rsid w:val="00E2207D"/>
    <w:rPr>
      <w:sz w:val="18"/>
      <w:szCs w:val="18"/>
    </w:rPr>
  </w:style>
  <w:style w:type="character" w:styleId="Hyperlink">
    <w:name w:val="Hyperlink"/>
    <w:rsid w:val="00E2207D"/>
    <w:rPr>
      <w:color w:val="0000FF"/>
      <w:u w:val="single"/>
    </w:rPr>
  </w:style>
  <w:style w:type="character" w:customStyle="1" w:styleId="a">
    <w:name w:val="页眉 字符"/>
    <w:locked/>
    <w:rsid w:val="00C82D71"/>
    <w:rPr>
      <w:kern w:val="2"/>
      <w:sz w:val="18"/>
      <w:szCs w:val="18"/>
    </w:rPr>
  </w:style>
  <w:style w:type="character" w:styleId="PageNumber">
    <w:name w:val="page number"/>
    <w:basedOn w:val="DefaultParagraphFont"/>
    <w:uiPriority w:val="99"/>
    <w:semiHidden/>
    <w:unhideWhenUsed/>
    <w:rsid w:val="006A0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footer" Target="footer5.xml" /><Relationship Id="rId12" Type="http://schemas.openxmlformats.org/officeDocument/2006/relationships/footer" Target="footer6.xml" /><Relationship Id="rId13" Type="http://schemas.openxmlformats.org/officeDocument/2006/relationships/image" Target="media/image4.png" /><Relationship Id="rId14" Type="http://schemas.openxmlformats.org/officeDocument/2006/relationships/footer" Target="footer7.xml" /><Relationship Id="rId15" Type="http://schemas.openxmlformats.org/officeDocument/2006/relationships/footer" Target="footer8.xml" /><Relationship Id="rId16" Type="http://schemas.openxmlformats.org/officeDocument/2006/relationships/image" Target="media/image5.png" /><Relationship Id="rId17" Type="http://schemas.openxmlformats.org/officeDocument/2006/relationships/footer" Target="footer9.xml" /><Relationship Id="rId18" Type="http://schemas.openxmlformats.org/officeDocument/2006/relationships/footer" Target="footer10.xm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footer" Target="footer11.xml" /><Relationship Id="rId21" Type="http://schemas.openxmlformats.org/officeDocument/2006/relationships/footer" Target="footer12.xml" /><Relationship Id="rId22" Type="http://schemas.openxmlformats.org/officeDocument/2006/relationships/image" Target="media/image7.png" /><Relationship Id="rId23" Type="http://schemas.openxmlformats.org/officeDocument/2006/relationships/footer" Target="footer13.xml" /><Relationship Id="rId24" Type="http://schemas.openxmlformats.org/officeDocument/2006/relationships/footer" Target="footer14.xml" /><Relationship Id="rId25" Type="http://schemas.openxmlformats.org/officeDocument/2006/relationships/footer" Target="footer15.xml" /><Relationship Id="rId26" Type="http://schemas.openxmlformats.org/officeDocument/2006/relationships/footer" Target="footer16.xml" /><Relationship Id="rId27" Type="http://schemas.openxmlformats.org/officeDocument/2006/relationships/image" Target="media/image8.png" /><Relationship Id="rId28" Type="http://schemas.openxmlformats.org/officeDocument/2006/relationships/footer" Target="footer17.xml" /><Relationship Id="rId29" Type="http://schemas.openxmlformats.org/officeDocument/2006/relationships/footer" Target="footer18.xml" /><Relationship Id="rId3" Type="http://schemas.openxmlformats.org/officeDocument/2006/relationships/fontTable" Target="fontTable.xml" /><Relationship Id="rId30" Type="http://schemas.openxmlformats.org/officeDocument/2006/relationships/image" Target="media/image9.png" /><Relationship Id="rId31" Type="http://schemas.openxmlformats.org/officeDocument/2006/relationships/footer" Target="footer19.xml" /><Relationship Id="rId32" Type="http://schemas.openxmlformats.org/officeDocument/2006/relationships/footer" Target="footer20.xml" /><Relationship Id="rId33" Type="http://schemas.openxmlformats.org/officeDocument/2006/relationships/image" Target="media/image10.png" /><Relationship Id="rId34" Type="http://schemas.openxmlformats.org/officeDocument/2006/relationships/hyperlink" Target="https://d.book118.com/747022042130006046" TargetMode="External" /><Relationship Id="rId35" Type="http://schemas.openxmlformats.org/officeDocument/2006/relationships/footer" Target="footer21.xml" /><Relationship Id="rId36" Type="http://schemas.openxmlformats.org/officeDocument/2006/relationships/footer" Target="footer22.xml" /><Relationship Id="rId37" Type="http://schemas.openxmlformats.org/officeDocument/2006/relationships/theme" Target="theme/theme1.xml" /><Relationship Id="rId38"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2.png"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2901</Words>
  <Characters>16540</Characters>
  <Application>Microsoft Office Word</Application>
  <DocSecurity>0</DocSecurity>
  <Lines>137</Lines>
  <Paragraphs>38</Paragraphs>
  <ScaleCrop>false</ScaleCrop>
  <Manager>高级中学名校试卷</Manager>
  <Company>高级中学名校试卷</Company>
  <LinksUpToDate>false</LinksUpToDate>
  <CharactersWithSpaces>19403</CharactersWithSpaces>
  <SharedDoc>false</SharedDoc>
  <HyperlinkBase>高级中学名校试卷</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高级中学名校试卷</dc:title>
  <dc:subject>高级中学名校试卷</dc:subject>
  <dc:creator>高级中学名校试卷</dc:creator>
  <cp:keywords>高级中学名校试卷</cp:keywords>
  <dc:description>高级中学名校试卷</dc:description>
  <cp:lastModifiedBy>1</cp:lastModifiedBy>
  <cp:revision>6</cp:revision>
  <dcterms:created xsi:type="dcterms:W3CDTF">2023-12-12T09:27:00Z</dcterms:created>
  <dcterms:modified xsi:type="dcterms:W3CDTF">2024-02-27T01:42:00Z</dcterms:modified>
  <cp:category>高级中学名校试卷</cp:category>
</cp:coreProperties>
</file>