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专门零售服务项目计划设计方案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77" w:history="1">
        <w:r>
          <w:rPr>
            <w:rFonts w:ascii="仿宋" w:eastAsia="仿宋" w:hAnsi="仿宋" w:cs="仿宋" w:hint="eastAsia"/>
            <w:lang w:eastAsia="zh-CN"/>
          </w:rPr>
          <w:t>前言</w:t>
        </w:r>
        <w:r>
          <w:tab/>
        </w:r>
        <w:r>
          <w:fldChar w:fldCharType="begin"/>
        </w:r>
        <w:r>
          <w:instrText xml:space="preserve"> PAGEREF _Toc20277 \h </w:instrText>
        </w:r>
        <w:r>
          <w:fldChar w:fldCharType="separate"/>
        </w:r>
        <w:r>
          <w:t>3</w:t>
        </w:r>
        <w:r>
          <w:fldChar w:fldCharType="end"/>
        </w:r>
      </w:hyperlink>
    </w:p>
    <w:p>
      <w:pPr>
        <w:pStyle w:val="TOC1"/>
        <w:tabs>
          <w:tab w:val="right" w:leader="dot" w:pos="8306"/>
        </w:tabs>
      </w:pPr>
      <w:hyperlink w:anchor="_Toc14976" w:history="1">
        <w:r>
          <w:rPr>
            <w:rFonts w:ascii="仿宋" w:eastAsia="仿宋" w:hAnsi="仿宋" w:cs="仿宋" w:hint="eastAsia"/>
            <w:lang w:eastAsia="zh-CN"/>
          </w:rPr>
          <w:t>一、专门零售服务项目选址可行性分析</w:t>
        </w:r>
        <w:r>
          <w:tab/>
        </w:r>
        <w:r>
          <w:fldChar w:fldCharType="begin"/>
        </w:r>
        <w:r>
          <w:instrText xml:space="preserve"> PAGEREF _Toc14976 \h </w:instrText>
        </w:r>
        <w:r>
          <w:fldChar w:fldCharType="separate"/>
        </w:r>
        <w:r>
          <w:t>3</w:t>
        </w:r>
        <w:r>
          <w:fldChar w:fldCharType="end"/>
        </w:r>
      </w:hyperlink>
    </w:p>
    <w:p>
      <w:pPr>
        <w:pStyle w:val="TOC2"/>
        <w:tabs>
          <w:tab w:val="right" w:leader="dot" w:pos="8306"/>
        </w:tabs>
      </w:pPr>
      <w:hyperlink w:anchor="_Toc995" w:history="1">
        <w:r>
          <w:rPr>
            <w:rFonts w:ascii="仿宋" w:eastAsia="仿宋" w:hAnsi="仿宋" w:cs="仿宋" w:hint="eastAsia"/>
            <w:lang w:eastAsia="zh-CN"/>
          </w:rPr>
          <w:t>(一)、专门零售服务项目选址</w:t>
        </w:r>
        <w:r>
          <w:tab/>
        </w:r>
        <w:r>
          <w:fldChar w:fldCharType="begin"/>
        </w:r>
        <w:r>
          <w:instrText xml:space="preserve"> PAGEREF _Toc995 \h </w:instrText>
        </w:r>
        <w:r>
          <w:fldChar w:fldCharType="separate"/>
        </w:r>
        <w:r>
          <w:t>3</w:t>
        </w:r>
        <w:r>
          <w:fldChar w:fldCharType="end"/>
        </w:r>
      </w:hyperlink>
    </w:p>
    <w:p>
      <w:pPr>
        <w:pStyle w:val="TOC2"/>
        <w:tabs>
          <w:tab w:val="right" w:leader="dot" w:pos="8306"/>
        </w:tabs>
      </w:pPr>
      <w:hyperlink w:anchor="_Toc15646" w:history="1">
        <w:r>
          <w:rPr>
            <w:rFonts w:ascii="仿宋" w:eastAsia="仿宋" w:hAnsi="仿宋" w:cs="仿宋" w:hint="eastAsia"/>
            <w:lang w:eastAsia="zh-CN"/>
          </w:rPr>
          <w:t>(二)、用地控制指标</w:t>
        </w:r>
        <w:r>
          <w:tab/>
        </w:r>
        <w:r>
          <w:fldChar w:fldCharType="begin"/>
        </w:r>
        <w:r>
          <w:instrText xml:space="preserve"> PAGEREF _Toc15646 \h </w:instrText>
        </w:r>
        <w:r>
          <w:fldChar w:fldCharType="separate"/>
        </w:r>
        <w:r>
          <w:t>3</w:t>
        </w:r>
        <w:r>
          <w:fldChar w:fldCharType="end"/>
        </w:r>
      </w:hyperlink>
    </w:p>
    <w:p>
      <w:pPr>
        <w:pStyle w:val="TOC2"/>
        <w:tabs>
          <w:tab w:val="right" w:leader="dot" w:pos="8306"/>
        </w:tabs>
      </w:pPr>
      <w:hyperlink w:anchor="_Toc27570" w:history="1">
        <w:r>
          <w:rPr>
            <w:rFonts w:ascii="仿宋" w:eastAsia="仿宋" w:hAnsi="仿宋" w:cs="仿宋" w:hint="eastAsia"/>
            <w:lang w:eastAsia="zh-CN"/>
          </w:rPr>
          <w:t>(三)、节约用地措施</w:t>
        </w:r>
        <w:r>
          <w:tab/>
        </w:r>
        <w:r>
          <w:fldChar w:fldCharType="begin"/>
        </w:r>
        <w:r>
          <w:instrText xml:space="preserve"> PAGEREF _Toc27570 \h </w:instrText>
        </w:r>
        <w:r>
          <w:fldChar w:fldCharType="separate"/>
        </w:r>
        <w:r>
          <w:t>5</w:t>
        </w:r>
        <w:r>
          <w:fldChar w:fldCharType="end"/>
        </w:r>
      </w:hyperlink>
    </w:p>
    <w:p>
      <w:pPr>
        <w:pStyle w:val="TOC2"/>
        <w:tabs>
          <w:tab w:val="right" w:leader="dot" w:pos="8306"/>
        </w:tabs>
      </w:pPr>
      <w:hyperlink w:anchor="_Toc16859" w:history="1">
        <w:r>
          <w:rPr>
            <w:rFonts w:ascii="仿宋" w:eastAsia="仿宋" w:hAnsi="仿宋" w:cs="仿宋" w:hint="eastAsia"/>
            <w:lang w:eastAsia="zh-CN"/>
          </w:rPr>
          <w:t>(四)、总图布置方案</w:t>
        </w:r>
        <w:r>
          <w:tab/>
        </w:r>
        <w:r>
          <w:fldChar w:fldCharType="begin"/>
        </w:r>
        <w:r>
          <w:instrText xml:space="preserve"> PAGEREF _Toc16859 \h </w:instrText>
        </w:r>
        <w:r>
          <w:fldChar w:fldCharType="separate"/>
        </w:r>
        <w:r>
          <w:t>6</w:t>
        </w:r>
        <w:r>
          <w:fldChar w:fldCharType="end"/>
        </w:r>
      </w:hyperlink>
    </w:p>
    <w:p>
      <w:pPr>
        <w:pStyle w:val="TOC2"/>
        <w:tabs>
          <w:tab w:val="right" w:leader="dot" w:pos="8306"/>
        </w:tabs>
      </w:pPr>
      <w:hyperlink w:anchor="_Toc1960" w:history="1">
        <w:r>
          <w:rPr>
            <w:rFonts w:ascii="仿宋" w:eastAsia="仿宋" w:hAnsi="仿宋" w:cs="仿宋" w:hint="eastAsia"/>
            <w:lang w:eastAsia="zh-CN"/>
          </w:rPr>
          <w:t>(五)、选址综合评价</w:t>
        </w:r>
        <w:r>
          <w:tab/>
        </w:r>
        <w:r>
          <w:fldChar w:fldCharType="begin"/>
        </w:r>
        <w:r>
          <w:instrText xml:space="preserve"> PAGEREF _Toc1960 \h </w:instrText>
        </w:r>
        <w:r>
          <w:fldChar w:fldCharType="separate"/>
        </w:r>
        <w:r>
          <w:t>7</w:t>
        </w:r>
        <w:r>
          <w:fldChar w:fldCharType="end"/>
        </w:r>
      </w:hyperlink>
    </w:p>
    <w:p>
      <w:pPr>
        <w:pStyle w:val="TOC1"/>
        <w:tabs>
          <w:tab w:val="right" w:leader="dot" w:pos="8306"/>
        </w:tabs>
      </w:pPr>
      <w:hyperlink w:anchor="_Toc21402" w:history="1">
        <w:r>
          <w:rPr>
            <w:rFonts w:ascii="仿宋" w:eastAsia="仿宋" w:hAnsi="仿宋" w:cs="仿宋" w:hint="eastAsia"/>
            <w:lang w:eastAsia="zh-CN"/>
          </w:rPr>
          <w:t>二、专门零售服务项目建设单位说明</w:t>
        </w:r>
        <w:r>
          <w:tab/>
        </w:r>
        <w:r>
          <w:fldChar w:fldCharType="begin"/>
        </w:r>
        <w:r>
          <w:instrText xml:space="preserve"> PAGEREF _Toc21402 \h </w:instrText>
        </w:r>
        <w:r>
          <w:fldChar w:fldCharType="separate"/>
        </w:r>
        <w:r>
          <w:t>8</w:t>
        </w:r>
        <w:r>
          <w:fldChar w:fldCharType="end"/>
        </w:r>
      </w:hyperlink>
    </w:p>
    <w:p>
      <w:pPr>
        <w:pStyle w:val="TOC2"/>
        <w:tabs>
          <w:tab w:val="right" w:leader="dot" w:pos="8306"/>
        </w:tabs>
      </w:pPr>
      <w:hyperlink w:anchor="_Toc29994" w:history="1">
        <w:r>
          <w:rPr>
            <w:rFonts w:ascii="仿宋" w:eastAsia="仿宋" w:hAnsi="仿宋" w:cs="仿宋" w:hint="eastAsia"/>
            <w:lang w:eastAsia="zh-CN"/>
          </w:rPr>
          <w:t>(一)、专门零售服务项目承办单位基本情况</w:t>
        </w:r>
        <w:r>
          <w:tab/>
        </w:r>
        <w:r>
          <w:fldChar w:fldCharType="begin"/>
        </w:r>
        <w:r>
          <w:instrText xml:space="preserve"> PAGEREF _Toc29994 \h </w:instrText>
        </w:r>
        <w:r>
          <w:fldChar w:fldCharType="separate"/>
        </w:r>
        <w:r>
          <w:t>8</w:t>
        </w:r>
        <w:r>
          <w:fldChar w:fldCharType="end"/>
        </w:r>
      </w:hyperlink>
    </w:p>
    <w:p>
      <w:pPr>
        <w:pStyle w:val="TOC2"/>
        <w:tabs>
          <w:tab w:val="right" w:leader="dot" w:pos="8306"/>
        </w:tabs>
      </w:pPr>
      <w:hyperlink w:anchor="_Toc10230" w:history="1">
        <w:r>
          <w:rPr>
            <w:rFonts w:ascii="仿宋" w:eastAsia="仿宋" w:hAnsi="仿宋" w:cs="仿宋" w:hint="eastAsia"/>
            <w:lang w:eastAsia="zh-CN"/>
          </w:rPr>
          <w:t>(二)、公司经济效益分析</w:t>
        </w:r>
        <w:r>
          <w:tab/>
        </w:r>
        <w:r>
          <w:fldChar w:fldCharType="begin"/>
        </w:r>
        <w:r>
          <w:instrText xml:space="preserve"> PAGEREF _Toc10230 \h </w:instrText>
        </w:r>
        <w:r>
          <w:fldChar w:fldCharType="separate"/>
        </w:r>
        <w:r>
          <w:t>9</w:t>
        </w:r>
        <w:r>
          <w:fldChar w:fldCharType="end"/>
        </w:r>
      </w:hyperlink>
    </w:p>
    <w:p>
      <w:pPr>
        <w:pStyle w:val="TOC1"/>
        <w:tabs>
          <w:tab w:val="right" w:leader="dot" w:pos="8306"/>
        </w:tabs>
      </w:pPr>
      <w:hyperlink w:anchor="_Toc4617" w:history="1">
        <w:r>
          <w:rPr>
            <w:rFonts w:ascii="仿宋" w:eastAsia="仿宋" w:hAnsi="仿宋" w:cs="仿宋" w:hint="eastAsia"/>
            <w:lang w:eastAsia="zh-CN"/>
          </w:rPr>
          <w:t>三、专门零售服务项目概论</w:t>
        </w:r>
        <w:r>
          <w:tab/>
        </w:r>
        <w:r>
          <w:fldChar w:fldCharType="begin"/>
        </w:r>
        <w:r>
          <w:instrText xml:space="preserve"> PAGEREF _Toc4617 \h </w:instrText>
        </w:r>
        <w:r>
          <w:fldChar w:fldCharType="separate"/>
        </w:r>
        <w:r>
          <w:t>10</w:t>
        </w:r>
        <w:r>
          <w:fldChar w:fldCharType="end"/>
        </w:r>
      </w:hyperlink>
    </w:p>
    <w:p>
      <w:pPr>
        <w:pStyle w:val="TOC2"/>
        <w:tabs>
          <w:tab w:val="right" w:leader="dot" w:pos="8306"/>
        </w:tabs>
      </w:pPr>
      <w:hyperlink w:anchor="_Toc12698" w:history="1">
        <w:r>
          <w:rPr>
            <w:rFonts w:ascii="仿宋" w:eastAsia="仿宋" w:hAnsi="仿宋" w:cs="仿宋" w:hint="eastAsia"/>
            <w:lang w:eastAsia="zh-CN"/>
          </w:rPr>
          <w:t>(一)、专门零售服务项目概况</w:t>
        </w:r>
        <w:r>
          <w:tab/>
        </w:r>
        <w:r>
          <w:fldChar w:fldCharType="begin"/>
        </w:r>
        <w:r>
          <w:instrText xml:space="preserve"> PAGEREF _Toc12698 \h </w:instrText>
        </w:r>
        <w:r>
          <w:fldChar w:fldCharType="separate"/>
        </w:r>
        <w:r>
          <w:t>10</w:t>
        </w:r>
        <w:r>
          <w:fldChar w:fldCharType="end"/>
        </w:r>
      </w:hyperlink>
    </w:p>
    <w:p>
      <w:pPr>
        <w:pStyle w:val="TOC2"/>
        <w:tabs>
          <w:tab w:val="right" w:leader="dot" w:pos="8306"/>
        </w:tabs>
      </w:pPr>
      <w:hyperlink w:anchor="_Toc18939" w:history="1">
        <w:r>
          <w:rPr>
            <w:rFonts w:ascii="仿宋" w:eastAsia="仿宋" w:hAnsi="仿宋" w:cs="仿宋" w:hint="eastAsia"/>
            <w:lang w:eastAsia="zh-CN"/>
          </w:rPr>
          <w:t>(二)、专门零售服务项目目标</w:t>
        </w:r>
        <w:r>
          <w:tab/>
        </w:r>
        <w:r>
          <w:fldChar w:fldCharType="begin"/>
        </w:r>
        <w:r>
          <w:instrText xml:space="preserve"> PAGEREF _Toc18939 \h </w:instrText>
        </w:r>
        <w:r>
          <w:fldChar w:fldCharType="separate"/>
        </w:r>
        <w:r>
          <w:t>12</w:t>
        </w:r>
        <w:r>
          <w:fldChar w:fldCharType="end"/>
        </w:r>
      </w:hyperlink>
    </w:p>
    <w:p>
      <w:pPr>
        <w:pStyle w:val="TOC2"/>
        <w:tabs>
          <w:tab w:val="right" w:leader="dot" w:pos="8306"/>
        </w:tabs>
      </w:pPr>
      <w:hyperlink w:anchor="_Toc10828" w:history="1">
        <w:r>
          <w:rPr>
            <w:rFonts w:ascii="仿宋" w:eastAsia="仿宋" w:hAnsi="仿宋" w:cs="仿宋" w:hint="eastAsia"/>
            <w:lang w:eastAsia="zh-CN"/>
          </w:rPr>
          <w:t>(三)、专门零售服务项目提出的理由</w:t>
        </w:r>
        <w:r>
          <w:tab/>
        </w:r>
        <w:r>
          <w:fldChar w:fldCharType="begin"/>
        </w:r>
        <w:r>
          <w:instrText xml:space="preserve"> PAGEREF _Toc10828 \h </w:instrText>
        </w:r>
        <w:r>
          <w:fldChar w:fldCharType="separate"/>
        </w:r>
        <w:r>
          <w:t>13</w:t>
        </w:r>
        <w:r>
          <w:fldChar w:fldCharType="end"/>
        </w:r>
      </w:hyperlink>
    </w:p>
    <w:p>
      <w:pPr>
        <w:pStyle w:val="TOC2"/>
        <w:tabs>
          <w:tab w:val="right" w:leader="dot" w:pos="8306"/>
        </w:tabs>
      </w:pPr>
      <w:hyperlink w:anchor="_Toc8428" w:history="1">
        <w:r>
          <w:rPr>
            <w:rFonts w:ascii="仿宋" w:eastAsia="仿宋" w:hAnsi="仿宋" w:cs="仿宋" w:hint="eastAsia"/>
            <w:lang w:eastAsia="zh-CN"/>
          </w:rPr>
          <w:t>(四)、专门零售服务项目意义</w:t>
        </w:r>
        <w:r>
          <w:tab/>
        </w:r>
        <w:r>
          <w:fldChar w:fldCharType="begin"/>
        </w:r>
        <w:r>
          <w:instrText xml:space="preserve"> PAGEREF _Toc8428 \h </w:instrText>
        </w:r>
        <w:r>
          <w:fldChar w:fldCharType="separate"/>
        </w:r>
        <w:r>
          <w:t>15</w:t>
        </w:r>
        <w:r>
          <w:fldChar w:fldCharType="end"/>
        </w:r>
      </w:hyperlink>
    </w:p>
    <w:p>
      <w:pPr>
        <w:pStyle w:val="TOC2"/>
        <w:tabs>
          <w:tab w:val="right" w:leader="dot" w:pos="8306"/>
        </w:tabs>
      </w:pPr>
      <w:hyperlink w:anchor="_Toc31364" w:history="1">
        <w:r>
          <w:rPr>
            <w:rFonts w:ascii="仿宋" w:eastAsia="仿宋" w:hAnsi="仿宋" w:cs="仿宋" w:hint="eastAsia"/>
            <w:lang w:eastAsia="zh-CN"/>
          </w:rPr>
          <w:t>(五)、专门零售服务项目背景</w:t>
        </w:r>
        <w:r>
          <w:tab/>
        </w:r>
        <w:r>
          <w:fldChar w:fldCharType="begin"/>
        </w:r>
        <w:r>
          <w:instrText xml:space="preserve"> PAGEREF _Toc31364 \h </w:instrText>
        </w:r>
        <w:r>
          <w:fldChar w:fldCharType="separate"/>
        </w:r>
        <w:r>
          <w:t>16</w:t>
        </w:r>
        <w:r>
          <w:fldChar w:fldCharType="end"/>
        </w:r>
      </w:hyperlink>
    </w:p>
    <w:p>
      <w:pPr>
        <w:pStyle w:val="TOC1"/>
        <w:tabs>
          <w:tab w:val="right" w:leader="dot" w:pos="8306"/>
        </w:tabs>
      </w:pPr>
      <w:hyperlink w:anchor="_Toc26825" w:history="1">
        <w:r>
          <w:rPr>
            <w:rFonts w:ascii="仿宋" w:eastAsia="仿宋" w:hAnsi="仿宋" w:cs="仿宋" w:hint="eastAsia"/>
            <w:lang w:eastAsia="zh-CN"/>
          </w:rPr>
          <w:t>四、专门零售服务项目绩效评估</w:t>
        </w:r>
        <w:r>
          <w:tab/>
        </w:r>
        <w:r>
          <w:fldChar w:fldCharType="begin"/>
        </w:r>
        <w:r>
          <w:instrText xml:space="preserve"> PAGEREF _Toc26825 \h </w:instrText>
        </w:r>
        <w:r>
          <w:fldChar w:fldCharType="separate"/>
        </w:r>
        <w:r>
          <w:t>17</w:t>
        </w:r>
        <w:r>
          <w:fldChar w:fldCharType="end"/>
        </w:r>
      </w:hyperlink>
    </w:p>
    <w:p>
      <w:pPr>
        <w:pStyle w:val="TOC2"/>
        <w:tabs>
          <w:tab w:val="right" w:leader="dot" w:pos="8306"/>
        </w:tabs>
      </w:pPr>
      <w:hyperlink w:anchor="_Toc21120" w:history="1">
        <w:r>
          <w:rPr>
            <w:rFonts w:ascii="仿宋" w:eastAsia="仿宋" w:hAnsi="仿宋" w:cs="仿宋" w:hint="eastAsia"/>
            <w:lang w:eastAsia="zh-CN"/>
          </w:rPr>
          <w:t>(一)、绩效评估指标</w:t>
        </w:r>
        <w:r>
          <w:tab/>
        </w:r>
        <w:r>
          <w:fldChar w:fldCharType="begin"/>
        </w:r>
        <w:r>
          <w:instrText xml:space="preserve"> PAGEREF _Toc21120 \h </w:instrText>
        </w:r>
        <w:r>
          <w:fldChar w:fldCharType="separate"/>
        </w:r>
        <w:r>
          <w:t>17</w:t>
        </w:r>
        <w:r>
          <w:fldChar w:fldCharType="end"/>
        </w:r>
      </w:hyperlink>
    </w:p>
    <w:p>
      <w:pPr>
        <w:pStyle w:val="TOC2"/>
        <w:tabs>
          <w:tab w:val="right" w:leader="dot" w:pos="8306"/>
        </w:tabs>
      </w:pPr>
      <w:hyperlink w:anchor="_Toc18101" w:history="1">
        <w:r>
          <w:rPr>
            <w:rFonts w:ascii="仿宋" w:eastAsia="仿宋" w:hAnsi="仿宋" w:cs="仿宋" w:hint="eastAsia"/>
            <w:lang w:eastAsia="zh-CN"/>
          </w:rPr>
          <w:t>(二)、绩效评估方法</w:t>
        </w:r>
        <w:r>
          <w:tab/>
        </w:r>
        <w:r>
          <w:fldChar w:fldCharType="begin"/>
        </w:r>
        <w:r>
          <w:instrText xml:space="preserve"> PAGEREF _Toc18101 \h </w:instrText>
        </w:r>
        <w:r>
          <w:fldChar w:fldCharType="separate"/>
        </w:r>
        <w:r>
          <w:t>18</w:t>
        </w:r>
        <w:r>
          <w:fldChar w:fldCharType="end"/>
        </w:r>
      </w:hyperlink>
    </w:p>
    <w:p>
      <w:pPr>
        <w:pStyle w:val="TOC2"/>
        <w:tabs>
          <w:tab w:val="right" w:leader="dot" w:pos="8306"/>
        </w:tabs>
      </w:pPr>
      <w:hyperlink w:anchor="_Toc10551" w:history="1">
        <w:r>
          <w:rPr>
            <w:rFonts w:ascii="仿宋" w:eastAsia="仿宋" w:hAnsi="仿宋" w:cs="仿宋" w:hint="eastAsia"/>
            <w:lang w:eastAsia="zh-CN"/>
          </w:rPr>
          <w:t>(三)、绩效评估周期</w:t>
        </w:r>
        <w:r>
          <w:tab/>
        </w:r>
        <w:r>
          <w:fldChar w:fldCharType="begin"/>
        </w:r>
        <w:r>
          <w:instrText xml:space="preserve"> PAGEREF _Toc10551 \h </w:instrText>
        </w:r>
        <w:r>
          <w:fldChar w:fldCharType="separate"/>
        </w:r>
        <w:r>
          <w:t>19</w:t>
        </w:r>
        <w:r>
          <w:fldChar w:fldCharType="end"/>
        </w:r>
      </w:hyperlink>
    </w:p>
    <w:p>
      <w:pPr>
        <w:pStyle w:val="TOC1"/>
        <w:tabs>
          <w:tab w:val="right" w:leader="dot" w:pos="8306"/>
        </w:tabs>
      </w:pPr>
      <w:hyperlink w:anchor="_Toc2755" w:history="1">
        <w:r>
          <w:rPr>
            <w:rFonts w:ascii="仿宋" w:eastAsia="仿宋" w:hAnsi="仿宋" w:cs="仿宋" w:hint="eastAsia"/>
            <w:lang w:eastAsia="zh-CN"/>
          </w:rPr>
          <w:t>五、专门零售服务项目土建工程</w:t>
        </w:r>
        <w:r>
          <w:tab/>
        </w:r>
        <w:r>
          <w:fldChar w:fldCharType="begin"/>
        </w:r>
        <w:r>
          <w:instrText xml:space="preserve"> PAGEREF _Toc2755 \h </w:instrText>
        </w:r>
        <w:r>
          <w:fldChar w:fldCharType="separate"/>
        </w:r>
        <w:r>
          <w:t>20</w:t>
        </w:r>
        <w:r>
          <w:fldChar w:fldCharType="end"/>
        </w:r>
      </w:hyperlink>
    </w:p>
    <w:p>
      <w:pPr>
        <w:pStyle w:val="TOC2"/>
        <w:tabs>
          <w:tab w:val="right" w:leader="dot" w:pos="8306"/>
        </w:tabs>
      </w:pPr>
      <w:hyperlink w:anchor="_Toc14229" w:history="1">
        <w:r>
          <w:rPr>
            <w:rFonts w:ascii="仿宋" w:eastAsia="仿宋" w:hAnsi="仿宋" w:cs="仿宋" w:hint="eastAsia"/>
            <w:lang w:eastAsia="zh-CN"/>
          </w:rPr>
          <w:t>(一)、建筑工程设计原则</w:t>
        </w:r>
        <w:r>
          <w:tab/>
        </w:r>
        <w:r>
          <w:fldChar w:fldCharType="begin"/>
        </w:r>
        <w:r>
          <w:instrText xml:space="preserve"> PAGEREF _Toc14229 \h </w:instrText>
        </w:r>
        <w:r>
          <w:fldChar w:fldCharType="separate"/>
        </w:r>
        <w:r>
          <w:t>20</w:t>
        </w:r>
        <w:r>
          <w:fldChar w:fldCharType="end"/>
        </w:r>
      </w:hyperlink>
    </w:p>
    <w:p>
      <w:pPr>
        <w:pStyle w:val="TOC2"/>
        <w:tabs>
          <w:tab w:val="right" w:leader="dot" w:pos="8306"/>
        </w:tabs>
      </w:pPr>
      <w:hyperlink w:anchor="_Toc13999" w:history="1">
        <w:r>
          <w:rPr>
            <w:rFonts w:ascii="仿宋" w:eastAsia="仿宋" w:hAnsi="仿宋" w:cs="仿宋" w:hint="eastAsia"/>
            <w:lang w:eastAsia="zh-CN"/>
          </w:rPr>
          <w:t>(二)、土建工程设计年限及安全等级</w:t>
        </w:r>
        <w:r>
          <w:tab/>
        </w:r>
        <w:r>
          <w:fldChar w:fldCharType="begin"/>
        </w:r>
        <w:r>
          <w:instrText xml:space="preserve"> PAGEREF _Toc13999 \h </w:instrText>
        </w:r>
        <w:r>
          <w:fldChar w:fldCharType="separate"/>
        </w:r>
        <w:r>
          <w:t>21</w:t>
        </w:r>
        <w:r>
          <w:fldChar w:fldCharType="end"/>
        </w:r>
      </w:hyperlink>
    </w:p>
    <w:p>
      <w:pPr>
        <w:pStyle w:val="TOC2"/>
        <w:tabs>
          <w:tab w:val="right" w:leader="dot" w:pos="8306"/>
        </w:tabs>
      </w:pPr>
      <w:hyperlink w:anchor="_Toc31460" w:history="1">
        <w:r>
          <w:rPr>
            <w:rFonts w:ascii="仿宋" w:eastAsia="仿宋" w:hAnsi="仿宋" w:cs="仿宋" w:hint="eastAsia"/>
            <w:lang w:eastAsia="zh-CN"/>
          </w:rPr>
          <w:t>(三)、建筑工程设计总体要求</w:t>
        </w:r>
        <w:r>
          <w:tab/>
        </w:r>
        <w:r>
          <w:fldChar w:fldCharType="begin"/>
        </w:r>
        <w:r>
          <w:instrText xml:space="preserve"> PAGEREF _Toc31460 \h </w:instrText>
        </w:r>
        <w:r>
          <w:fldChar w:fldCharType="separate"/>
        </w:r>
        <w:r>
          <w:t>22</w:t>
        </w:r>
        <w:r>
          <w:fldChar w:fldCharType="end"/>
        </w:r>
      </w:hyperlink>
    </w:p>
    <w:p>
      <w:pPr>
        <w:pStyle w:val="TOC2"/>
        <w:tabs>
          <w:tab w:val="right" w:leader="dot" w:pos="8306"/>
        </w:tabs>
      </w:pPr>
      <w:hyperlink w:anchor="_Toc13096" w:history="1">
        <w:r>
          <w:rPr>
            <w:rFonts w:ascii="仿宋" w:eastAsia="仿宋" w:hAnsi="仿宋" w:cs="仿宋" w:hint="eastAsia"/>
            <w:lang w:eastAsia="zh-CN"/>
          </w:rPr>
          <w:t>(四)、土建工程建设指标</w:t>
        </w:r>
        <w:r>
          <w:tab/>
        </w:r>
        <w:r>
          <w:fldChar w:fldCharType="begin"/>
        </w:r>
        <w:r>
          <w:instrText xml:space="preserve"> PAGEREF _Toc13096 \h </w:instrText>
        </w:r>
        <w:r>
          <w:fldChar w:fldCharType="separate"/>
        </w:r>
        <w:r>
          <w:t>23</w:t>
        </w:r>
        <w:r>
          <w:fldChar w:fldCharType="end"/>
        </w:r>
      </w:hyperlink>
    </w:p>
    <w:p>
      <w:pPr>
        <w:pStyle w:val="TOC1"/>
        <w:tabs>
          <w:tab w:val="right" w:leader="dot" w:pos="8306"/>
        </w:tabs>
      </w:pPr>
      <w:hyperlink w:anchor="_Toc24413" w:history="1">
        <w:r>
          <w:rPr>
            <w:rFonts w:ascii="仿宋" w:eastAsia="仿宋" w:hAnsi="仿宋" w:cs="仿宋" w:hint="eastAsia"/>
            <w:lang w:eastAsia="zh-CN"/>
          </w:rPr>
          <w:t>六、专门零售服务项目文档管理</w:t>
        </w:r>
        <w:r>
          <w:tab/>
        </w:r>
        <w:r>
          <w:fldChar w:fldCharType="begin"/>
        </w:r>
        <w:r>
          <w:instrText xml:space="preserve"> PAGEREF _Toc24413 \h </w:instrText>
        </w:r>
        <w:r>
          <w:fldChar w:fldCharType="separate"/>
        </w:r>
        <w:r>
          <w:t>23</w:t>
        </w:r>
        <w:r>
          <w:fldChar w:fldCharType="end"/>
        </w:r>
      </w:hyperlink>
    </w:p>
    <w:p>
      <w:pPr>
        <w:pStyle w:val="TOC2"/>
        <w:tabs>
          <w:tab w:val="right" w:leader="dot" w:pos="8306"/>
        </w:tabs>
      </w:pPr>
      <w:hyperlink w:anchor="_Toc28846" w:history="1">
        <w:r>
          <w:rPr>
            <w:rFonts w:ascii="仿宋" w:eastAsia="仿宋" w:hAnsi="仿宋" w:cs="仿宋" w:hint="eastAsia"/>
            <w:lang w:eastAsia="zh-CN"/>
          </w:rPr>
          <w:t>(一)、文档编制与审查</w:t>
        </w:r>
        <w:r>
          <w:tab/>
        </w:r>
        <w:r>
          <w:fldChar w:fldCharType="begin"/>
        </w:r>
        <w:r>
          <w:instrText xml:space="preserve"> PAGEREF _Toc28846 \h </w:instrText>
        </w:r>
        <w:r>
          <w:fldChar w:fldCharType="separate"/>
        </w:r>
        <w:r>
          <w:t>23</w:t>
        </w:r>
        <w:r>
          <w:fldChar w:fldCharType="end"/>
        </w:r>
      </w:hyperlink>
    </w:p>
    <w:p>
      <w:pPr>
        <w:pStyle w:val="TOC2"/>
        <w:tabs>
          <w:tab w:val="right" w:leader="dot" w:pos="8306"/>
        </w:tabs>
      </w:pPr>
      <w:hyperlink w:anchor="_Toc31777" w:history="1">
        <w:r>
          <w:rPr>
            <w:rFonts w:ascii="仿宋" w:eastAsia="仿宋" w:hAnsi="仿宋" w:cs="仿宋" w:hint="eastAsia"/>
            <w:lang w:eastAsia="zh-CN"/>
          </w:rPr>
          <w:t>(二)、文档发布与分发</w:t>
        </w:r>
        <w:r>
          <w:tab/>
        </w:r>
        <w:r>
          <w:fldChar w:fldCharType="begin"/>
        </w:r>
        <w:r>
          <w:instrText xml:space="preserve"> PAGEREF _Toc31777 \h </w:instrText>
        </w:r>
        <w:r>
          <w:fldChar w:fldCharType="separate"/>
        </w:r>
        <w:r>
          <w:t>24</w:t>
        </w:r>
        <w:r>
          <w:fldChar w:fldCharType="end"/>
        </w:r>
      </w:hyperlink>
    </w:p>
    <w:p>
      <w:pPr>
        <w:pStyle w:val="TOC2"/>
        <w:tabs>
          <w:tab w:val="right" w:leader="dot" w:pos="8306"/>
        </w:tabs>
      </w:pPr>
      <w:hyperlink w:anchor="_Toc22538" w:history="1">
        <w:r>
          <w:rPr>
            <w:rFonts w:ascii="仿宋" w:eastAsia="仿宋" w:hAnsi="仿宋" w:cs="仿宋" w:hint="eastAsia"/>
            <w:lang w:eastAsia="zh-CN"/>
          </w:rPr>
          <w:t>(三)、文档存档与归档</w:t>
        </w:r>
        <w:r>
          <w:tab/>
        </w:r>
        <w:r>
          <w:fldChar w:fldCharType="begin"/>
        </w:r>
        <w:r>
          <w:instrText xml:space="preserve"> PAGEREF _Toc22538 \h </w:instrText>
        </w:r>
        <w:r>
          <w:fldChar w:fldCharType="separate"/>
        </w:r>
        <w:r>
          <w:t>25</w:t>
        </w:r>
        <w:r>
          <w:fldChar w:fldCharType="end"/>
        </w:r>
      </w:hyperlink>
    </w:p>
    <w:p>
      <w:pPr>
        <w:pStyle w:val="TOC1"/>
        <w:tabs>
          <w:tab w:val="right" w:leader="dot" w:pos="8306"/>
        </w:tabs>
      </w:pPr>
      <w:hyperlink w:anchor="_Toc21556" w:history="1">
        <w:r>
          <w:rPr>
            <w:rFonts w:ascii="仿宋" w:eastAsia="仿宋" w:hAnsi="仿宋" w:cs="仿宋" w:hint="eastAsia"/>
            <w:lang w:eastAsia="zh-CN"/>
          </w:rPr>
          <w:t>七、专门零售服务项目经营效益</w:t>
        </w:r>
        <w:r>
          <w:tab/>
        </w:r>
        <w:r>
          <w:fldChar w:fldCharType="begin"/>
        </w:r>
        <w:r>
          <w:instrText xml:space="preserve"> PAGEREF _Toc21556 \h </w:instrText>
        </w:r>
        <w:r>
          <w:fldChar w:fldCharType="separate"/>
        </w:r>
        <w:r>
          <w:t>27</w:t>
        </w:r>
        <w:r>
          <w:fldChar w:fldCharType="end"/>
        </w:r>
      </w:hyperlink>
    </w:p>
    <w:p>
      <w:pPr>
        <w:pStyle w:val="TOC2"/>
        <w:tabs>
          <w:tab w:val="right" w:leader="dot" w:pos="8306"/>
        </w:tabs>
      </w:pPr>
      <w:hyperlink w:anchor="_Toc20466" w:history="1">
        <w:r>
          <w:rPr>
            <w:rFonts w:ascii="仿宋" w:eastAsia="仿宋" w:hAnsi="仿宋" w:cs="仿宋" w:hint="eastAsia"/>
            <w:lang w:eastAsia="zh-CN"/>
          </w:rPr>
          <w:t>(一)、经济评价财务测算</w:t>
        </w:r>
        <w:r>
          <w:tab/>
        </w:r>
        <w:r>
          <w:fldChar w:fldCharType="begin"/>
        </w:r>
        <w:r>
          <w:instrText xml:space="preserve"> PAGEREF _Toc20466 \h </w:instrText>
        </w:r>
        <w:r>
          <w:fldChar w:fldCharType="separate"/>
        </w:r>
        <w:r>
          <w:t>27</w:t>
        </w:r>
        <w:r>
          <w:fldChar w:fldCharType="end"/>
        </w:r>
      </w:hyperlink>
    </w:p>
    <w:p>
      <w:pPr>
        <w:pStyle w:val="TOC2"/>
        <w:tabs>
          <w:tab w:val="right" w:leader="dot" w:pos="8306"/>
        </w:tabs>
      </w:pPr>
      <w:hyperlink w:anchor="_Toc27704" w:history="1">
        <w:r>
          <w:rPr>
            <w:rFonts w:ascii="仿宋" w:eastAsia="仿宋" w:hAnsi="仿宋" w:cs="仿宋" w:hint="eastAsia"/>
            <w:lang w:eastAsia="zh-CN"/>
          </w:rPr>
          <w:t>(二)、专门零售服务项目盈利能力分析</w:t>
        </w:r>
        <w:r>
          <w:tab/>
        </w:r>
        <w:r>
          <w:fldChar w:fldCharType="begin"/>
        </w:r>
        <w:r>
          <w:instrText xml:space="preserve"> PAGEREF _Toc27704 \h </w:instrText>
        </w:r>
        <w:r>
          <w:fldChar w:fldCharType="separate"/>
        </w:r>
        <w:r>
          <w:t>28</w:t>
        </w:r>
        <w:r>
          <w:fldChar w:fldCharType="end"/>
        </w:r>
      </w:hyperlink>
    </w:p>
    <w:p>
      <w:pPr>
        <w:pStyle w:val="TOC1"/>
        <w:tabs>
          <w:tab w:val="right" w:leader="dot" w:pos="8306"/>
        </w:tabs>
      </w:pPr>
      <w:hyperlink w:anchor="_Toc2131" w:history="1">
        <w:r>
          <w:rPr>
            <w:rFonts w:ascii="仿宋" w:eastAsia="仿宋" w:hAnsi="仿宋" w:cs="仿宋" w:hint="eastAsia"/>
            <w:lang w:eastAsia="zh-CN"/>
          </w:rPr>
          <w:t>八、专门零售服务项目计划安排</w:t>
        </w:r>
        <w:r>
          <w:tab/>
        </w:r>
        <w:r>
          <w:fldChar w:fldCharType="begin"/>
        </w:r>
        <w:r>
          <w:instrText xml:space="preserve"> PAGEREF _Toc2131 \h </w:instrText>
        </w:r>
        <w:r>
          <w:fldChar w:fldCharType="separate"/>
        </w:r>
        <w:r>
          <w:t>29</w:t>
        </w:r>
        <w:r>
          <w:fldChar w:fldCharType="end"/>
        </w:r>
      </w:hyperlink>
    </w:p>
    <w:p>
      <w:pPr>
        <w:pStyle w:val="TOC2"/>
        <w:tabs>
          <w:tab w:val="right" w:leader="dot" w:pos="8306"/>
        </w:tabs>
      </w:pPr>
      <w:hyperlink w:anchor="_Toc17134" w:history="1">
        <w:r>
          <w:rPr>
            <w:rFonts w:ascii="仿宋" w:eastAsia="仿宋" w:hAnsi="仿宋" w:cs="仿宋" w:hint="eastAsia"/>
            <w:lang w:eastAsia="zh-CN"/>
          </w:rPr>
          <w:t>(一)、建设周期</w:t>
        </w:r>
        <w:r>
          <w:tab/>
        </w:r>
        <w:r>
          <w:fldChar w:fldCharType="begin"/>
        </w:r>
        <w:r>
          <w:instrText xml:space="preserve"> PAGEREF _Toc17134 \h </w:instrText>
        </w:r>
        <w:r>
          <w:fldChar w:fldCharType="separate"/>
        </w:r>
        <w:r>
          <w:t>29</w:t>
        </w:r>
        <w:r>
          <w:fldChar w:fldCharType="end"/>
        </w:r>
      </w:hyperlink>
    </w:p>
    <w:p>
      <w:pPr>
        <w:pStyle w:val="TOC2"/>
        <w:tabs>
          <w:tab w:val="right" w:leader="dot" w:pos="8306"/>
        </w:tabs>
      </w:pPr>
      <w:hyperlink w:anchor="_Toc335" w:history="1">
        <w:r>
          <w:rPr>
            <w:rFonts w:ascii="仿宋" w:eastAsia="仿宋" w:hAnsi="仿宋" w:cs="仿宋" w:hint="eastAsia"/>
            <w:lang w:eastAsia="zh-CN"/>
          </w:rPr>
          <w:t>(二)、建设进度</w:t>
        </w:r>
        <w:r>
          <w:tab/>
        </w:r>
        <w:r>
          <w:fldChar w:fldCharType="begin"/>
        </w:r>
        <w:r>
          <w:instrText xml:space="preserve"> PAGEREF _Toc335 \h </w:instrText>
        </w:r>
        <w:r>
          <w:fldChar w:fldCharType="separate"/>
        </w:r>
        <w:r>
          <w:t>29</w:t>
        </w:r>
        <w:r>
          <w:fldChar w:fldCharType="end"/>
        </w:r>
      </w:hyperlink>
    </w:p>
    <w:p>
      <w:pPr>
        <w:pStyle w:val="TOC2"/>
        <w:tabs>
          <w:tab w:val="right" w:leader="dot" w:pos="8306"/>
        </w:tabs>
      </w:pPr>
      <w:hyperlink w:anchor="_Toc27333" w:history="1">
        <w:r>
          <w:rPr>
            <w:rFonts w:ascii="仿宋" w:eastAsia="仿宋" w:hAnsi="仿宋" w:cs="仿宋" w:hint="eastAsia"/>
            <w:lang w:eastAsia="zh-CN"/>
          </w:rPr>
          <w:t>(三)、进度安排注意事项</w:t>
        </w:r>
        <w:r>
          <w:tab/>
        </w:r>
        <w:r>
          <w:fldChar w:fldCharType="begin"/>
        </w:r>
        <w:r>
          <w:instrText xml:space="preserve"> PAGEREF _Toc27333 \h </w:instrText>
        </w:r>
        <w:r>
          <w:fldChar w:fldCharType="separate"/>
        </w:r>
        <w:r>
          <w:t>30</w:t>
        </w:r>
        <w:r>
          <w:fldChar w:fldCharType="end"/>
        </w:r>
      </w:hyperlink>
    </w:p>
    <w:p>
      <w:pPr>
        <w:pStyle w:val="TOC2"/>
        <w:tabs>
          <w:tab w:val="right" w:leader="dot" w:pos="8306"/>
        </w:tabs>
      </w:pPr>
      <w:hyperlink w:anchor="_Toc13061" w:history="1">
        <w:r>
          <w:rPr>
            <w:rFonts w:ascii="仿宋" w:eastAsia="仿宋" w:hAnsi="仿宋" w:cs="仿宋" w:hint="eastAsia"/>
            <w:lang w:eastAsia="zh-CN"/>
          </w:rPr>
          <w:t>(四)、人力资源配置</w:t>
        </w:r>
        <w:r>
          <w:tab/>
        </w:r>
        <w:r>
          <w:fldChar w:fldCharType="begin"/>
        </w:r>
        <w:r>
          <w:instrText xml:space="preserve"> PAGEREF _Toc13061 \h </w:instrText>
        </w:r>
        <w:r>
          <w:fldChar w:fldCharType="separate"/>
        </w:r>
        <w:r>
          <w:t>32</w:t>
        </w:r>
        <w:r>
          <w:fldChar w:fldCharType="end"/>
        </w:r>
      </w:hyperlink>
    </w:p>
    <w:p>
      <w:pPr>
        <w:pStyle w:val="TOC1"/>
        <w:tabs>
          <w:tab w:val="right" w:leader="dot" w:pos="8306"/>
        </w:tabs>
      </w:pPr>
      <w:hyperlink w:anchor="_Toc13581" w:history="1">
        <w:r>
          <w:rPr>
            <w:rFonts w:ascii="仿宋" w:eastAsia="仿宋" w:hAnsi="仿宋" w:cs="仿宋" w:hint="eastAsia"/>
            <w:lang w:eastAsia="zh-CN"/>
          </w:rPr>
          <w:t>九、专门零售服务项目创新与研发</w:t>
        </w:r>
        <w:r>
          <w:tab/>
        </w:r>
        <w:r>
          <w:fldChar w:fldCharType="begin"/>
        </w:r>
        <w:r>
          <w:instrText xml:space="preserve"> PAGEREF _Toc13581 \h </w:instrText>
        </w:r>
        <w:r>
          <w:fldChar w:fldCharType="separate"/>
        </w:r>
        <w:r>
          <w:t>33</w:t>
        </w:r>
        <w:r>
          <w:fldChar w:fldCharType="end"/>
        </w:r>
      </w:hyperlink>
    </w:p>
    <w:p>
      <w:pPr>
        <w:pStyle w:val="TOC2"/>
        <w:tabs>
          <w:tab w:val="right" w:leader="dot" w:pos="8306"/>
        </w:tabs>
      </w:pPr>
      <w:hyperlink w:anchor="_Toc9355" w:history="1">
        <w:r>
          <w:rPr>
            <w:rFonts w:ascii="仿宋" w:eastAsia="仿宋" w:hAnsi="仿宋" w:cs="仿宋" w:hint="eastAsia"/>
            <w:lang w:eastAsia="zh-CN"/>
          </w:rPr>
          <w:t>(一)、创新策略与方向</w:t>
        </w:r>
        <w:r>
          <w:tab/>
        </w:r>
        <w:r>
          <w:fldChar w:fldCharType="begin"/>
        </w:r>
        <w:r>
          <w:instrText xml:space="preserve"> PAGEREF _Toc9355 \h </w:instrText>
        </w:r>
        <w:r>
          <w:fldChar w:fldCharType="separate"/>
        </w:r>
        <w:r>
          <w:t>33</w:t>
        </w:r>
        <w:r>
          <w:fldChar w:fldCharType="end"/>
        </w:r>
      </w:hyperlink>
    </w:p>
    <w:p>
      <w:pPr>
        <w:pStyle w:val="TOC2"/>
        <w:tabs>
          <w:tab w:val="right" w:leader="dot" w:pos="8306"/>
        </w:tabs>
      </w:pPr>
      <w:hyperlink w:anchor="_Toc9088" w:history="1">
        <w:r>
          <w:rPr>
            <w:rFonts w:ascii="仿宋" w:eastAsia="仿宋" w:hAnsi="仿宋" w:cs="仿宋" w:hint="eastAsia"/>
            <w:lang w:eastAsia="zh-CN"/>
          </w:rPr>
          <w:t>(二)、研发规划与投入</w:t>
        </w:r>
        <w:r>
          <w:tab/>
        </w:r>
        <w:r>
          <w:fldChar w:fldCharType="begin"/>
        </w:r>
        <w:r>
          <w:instrText xml:space="preserve"> PAGEREF _Toc9088 \h </w:instrText>
        </w:r>
        <w:r>
          <w:fldChar w:fldCharType="separate"/>
        </w:r>
        <w:r>
          <w:t>34</w:t>
        </w:r>
        <w:r>
          <w:fldChar w:fldCharType="end"/>
        </w:r>
      </w:hyperlink>
    </w:p>
    <w:p>
      <w:pPr>
        <w:pStyle w:val="TOC1"/>
        <w:tabs>
          <w:tab w:val="right" w:leader="dot" w:pos="8306"/>
        </w:tabs>
      </w:pPr>
      <w:hyperlink w:anchor="_Toc29638" w:history="1">
        <w:r>
          <w:rPr>
            <w:rFonts w:ascii="仿宋" w:eastAsia="仿宋" w:hAnsi="仿宋" w:cs="仿宋" w:hint="eastAsia"/>
            <w:lang w:eastAsia="zh-CN"/>
          </w:rPr>
          <w:t>十、专门零售服务项目环境影响分析</w:t>
        </w:r>
        <w:r>
          <w:tab/>
        </w:r>
        <w:r>
          <w:fldChar w:fldCharType="begin"/>
        </w:r>
        <w:r>
          <w:instrText xml:space="preserve"> PAGEREF _Toc29638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59" w:history="1">
        <w:r>
          <w:rPr>
            <w:rFonts w:ascii="仿宋" w:eastAsia="仿宋" w:hAnsi="仿宋" w:cs="仿宋" w:hint="eastAsia"/>
            <w:lang w:eastAsia="zh-CN"/>
          </w:rPr>
          <w:t>(一)、建设区域环境质量现状</w:t>
        </w:r>
        <w:r>
          <w:tab/>
        </w:r>
        <w:r>
          <w:fldChar w:fldCharType="begin"/>
        </w:r>
        <w:r>
          <w:instrText xml:space="preserve"> PAGEREF _Toc15159 \h </w:instrText>
        </w:r>
        <w:r>
          <w:fldChar w:fldCharType="separate"/>
        </w:r>
        <w:r>
          <w:t>36</w:t>
        </w:r>
        <w:r>
          <w:fldChar w:fldCharType="end"/>
        </w:r>
      </w:hyperlink>
    </w:p>
    <w:p>
      <w:pPr>
        <w:pStyle w:val="TOC2"/>
        <w:tabs>
          <w:tab w:val="right" w:leader="dot" w:pos="8306"/>
        </w:tabs>
      </w:pPr>
      <w:hyperlink w:anchor="_Toc7432" w:history="1">
        <w:r>
          <w:rPr>
            <w:rFonts w:ascii="仿宋" w:eastAsia="仿宋" w:hAnsi="仿宋" w:cs="仿宋" w:hint="eastAsia"/>
            <w:lang w:eastAsia="zh-CN"/>
          </w:rPr>
          <w:t>(二)、建设期环境保护</w:t>
        </w:r>
        <w:r>
          <w:tab/>
        </w:r>
        <w:r>
          <w:fldChar w:fldCharType="begin"/>
        </w:r>
        <w:r>
          <w:instrText xml:space="preserve"> PAGEREF _Toc7432 \h </w:instrText>
        </w:r>
        <w:r>
          <w:fldChar w:fldCharType="separate"/>
        </w:r>
        <w:r>
          <w:t>37</w:t>
        </w:r>
        <w:r>
          <w:fldChar w:fldCharType="end"/>
        </w:r>
      </w:hyperlink>
    </w:p>
    <w:p>
      <w:pPr>
        <w:pStyle w:val="TOC2"/>
        <w:tabs>
          <w:tab w:val="right" w:leader="dot" w:pos="8306"/>
        </w:tabs>
      </w:pPr>
      <w:hyperlink w:anchor="_Toc27735" w:history="1">
        <w:r>
          <w:rPr>
            <w:rFonts w:ascii="仿宋" w:eastAsia="仿宋" w:hAnsi="仿宋" w:cs="仿宋" w:hint="eastAsia"/>
            <w:lang w:eastAsia="zh-CN"/>
          </w:rPr>
          <w:t>(三)、运营期环境保护</w:t>
        </w:r>
        <w:r>
          <w:tab/>
        </w:r>
        <w:r>
          <w:fldChar w:fldCharType="begin"/>
        </w:r>
        <w:r>
          <w:instrText xml:space="preserve"> PAGEREF _Toc27735 \h </w:instrText>
        </w:r>
        <w:r>
          <w:fldChar w:fldCharType="separate"/>
        </w:r>
        <w:r>
          <w:t>39</w:t>
        </w:r>
        <w:r>
          <w:fldChar w:fldCharType="end"/>
        </w:r>
      </w:hyperlink>
    </w:p>
    <w:p>
      <w:pPr>
        <w:pStyle w:val="TOC2"/>
        <w:tabs>
          <w:tab w:val="right" w:leader="dot" w:pos="8306"/>
        </w:tabs>
      </w:pPr>
      <w:hyperlink w:anchor="_Toc2203" w:history="1">
        <w:r>
          <w:rPr>
            <w:rFonts w:ascii="仿宋" w:eastAsia="仿宋" w:hAnsi="仿宋" w:cs="仿宋" w:hint="eastAsia"/>
            <w:lang w:eastAsia="zh-CN"/>
          </w:rPr>
          <w:t>(四)、专门零售服务项目建设对区域经济的影响</w:t>
        </w:r>
        <w:r>
          <w:tab/>
        </w:r>
        <w:r>
          <w:fldChar w:fldCharType="begin"/>
        </w:r>
        <w:r>
          <w:instrText xml:space="preserve"> PAGEREF _Toc2203 \h </w:instrText>
        </w:r>
        <w:r>
          <w:fldChar w:fldCharType="separate"/>
        </w:r>
        <w:r>
          <w:t>40</w:t>
        </w:r>
        <w:r>
          <w:fldChar w:fldCharType="end"/>
        </w:r>
      </w:hyperlink>
    </w:p>
    <w:p>
      <w:pPr>
        <w:pStyle w:val="TOC2"/>
        <w:tabs>
          <w:tab w:val="right" w:leader="dot" w:pos="8306"/>
        </w:tabs>
      </w:pPr>
      <w:hyperlink w:anchor="_Toc7144" w:history="1">
        <w:r>
          <w:rPr>
            <w:rFonts w:ascii="仿宋" w:eastAsia="仿宋" w:hAnsi="仿宋" w:cs="仿宋" w:hint="eastAsia"/>
            <w:lang w:eastAsia="zh-CN"/>
          </w:rPr>
          <w:t>(五)、废弃物处理</w:t>
        </w:r>
        <w:r>
          <w:tab/>
        </w:r>
        <w:r>
          <w:fldChar w:fldCharType="begin"/>
        </w:r>
        <w:r>
          <w:instrText xml:space="preserve"> PAGEREF _Toc7144 \h </w:instrText>
        </w:r>
        <w:r>
          <w:fldChar w:fldCharType="separate"/>
        </w:r>
        <w:r>
          <w:t>42</w:t>
        </w:r>
        <w:r>
          <w:fldChar w:fldCharType="end"/>
        </w:r>
      </w:hyperlink>
    </w:p>
    <w:p>
      <w:pPr>
        <w:pStyle w:val="TOC2"/>
        <w:tabs>
          <w:tab w:val="right" w:leader="dot" w:pos="8306"/>
        </w:tabs>
      </w:pPr>
      <w:hyperlink w:anchor="_Toc21922" w:history="1">
        <w:r>
          <w:rPr>
            <w:rFonts w:ascii="仿宋" w:eastAsia="仿宋" w:hAnsi="仿宋" w:cs="仿宋" w:hint="eastAsia"/>
            <w:lang w:eastAsia="zh-CN"/>
          </w:rPr>
          <w:t>(六)、特殊环境影响分析</w:t>
        </w:r>
        <w:r>
          <w:tab/>
        </w:r>
        <w:r>
          <w:fldChar w:fldCharType="begin"/>
        </w:r>
        <w:r>
          <w:instrText xml:space="preserve"> PAGEREF _Toc21922 \h </w:instrText>
        </w:r>
        <w:r>
          <w:fldChar w:fldCharType="separate"/>
        </w:r>
        <w:r>
          <w:t>43</w:t>
        </w:r>
        <w:r>
          <w:fldChar w:fldCharType="end"/>
        </w:r>
      </w:hyperlink>
    </w:p>
    <w:p>
      <w:pPr>
        <w:pStyle w:val="TOC2"/>
        <w:tabs>
          <w:tab w:val="right" w:leader="dot" w:pos="8306"/>
        </w:tabs>
      </w:pPr>
      <w:hyperlink w:anchor="_Toc2496" w:history="1">
        <w:r>
          <w:rPr>
            <w:rFonts w:ascii="仿宋" w:eastAsia="仿宋" w:hAnsi="仿宋" w:cs="仿宋" w:hint="eastAsia"/>
            <w:lang w:eastAsia="zh-CN"/>
          </w:rPr>
          <w:t>(七)、清洁生产</w:t>
        </w:r>
        <w:r>
          <w:tab/>
        </w:r>
        <w:r>
          <w:fldChar w:fldCharType="begin"/>
        </w:r>
        <w:r>
          <w:instrText xml:space="preserve"> PAGEREF _Toc2496 \h </w:instrText>
        </w:r>
        <w:r>
          <w:fldChar w:fldCharType="separate"/>
        </w:r>
        <w:r>
          <w:t>44</w:t>
        </w:r>
        <w:r>
          <w:fldChar w:fldCharType="end"/>
        </w:r>
      </w:hyperlink>
    </w:p>
    <w:p>
      <w:pPr>
        <w:pStyle w:val="TOC2"/>
        <w:tabs>
          <w:tab w:val="right" w:leader="dot" w:pos="8306"/>
        </w:tabs>
      </w:pPr>
      <w:hyperlink w:anchor="_Toc21748" w:history="1">
        <w:r>
          <w:rPr>
            <w:rFonts w:ascii="仿宋" w:eastAsia="仿宋" w:hAnsi="仿宋" w:cs="仿宋" w:hint="eastAsia"/>
            <w:lang w:eastAsia="zh-CN"/>
          </w:rPr>
          <w:t>(八)、环境保护综合评价</w:t>
        </w:r>
        <w:r>
          <w:tab/>
        </w:r>
        <w:r>
          <w:fldChar w:fldCharType="begin"/>
        </w:r>
        <w:r>
          <w:instrText xml:space="preserve"> PAGEREF _Toc21748 \h </w:instrText>
        </w:r>
        <w:r>
          <w:fldChar w:fldCharType="separate"/>
        </w:r>
        <w:r>
          <w:t>46</w:t>
        </w:r>
        <w:r>
          <w:fldChar w:fldCharType="end"/>
        </w:r>
      </w:hyperlink>
    </w:p>
    <w:p>
      <w:pPr>
        <w:pStyle w:val="TOC1"/>
        <w:tabs>
          <w:tab w:val="right" w:leader="dot" w:pos="8306"/>
        </w:tabs>
      </w:pPr>
      <w:hyperlink w:anchor="_Toc23141" w:history="1">
        <w:r>
          <w:rPr>
            <w:rFonts w:ascii="仿宋" w:eastAsia="仿宋" w:hAnsi="仿宋" w:cs="仿宋" w:hint="eastAsia"/>
            <w:lang w:eastAsia="zh-CN"/>
          </w:rPr>
          <w:t>十一、专门零售服务项目人力资源培养与发展</w:t>
        </w:r>
        <w:r>
          <w:tab/>
        </w:r>
        <w:r>
          <w:fldChar w:fldCharType="begin"/>
        </w:r>
        <w:r>
          <w:instrText xml:space="preserve"> PAGEREF _Toc23141 \h </w:instrText>
        </w:r>
        <w:r>
          <w:fldChar w:fldCharType="separate"/>
        </w:r>
        <w:r>
          <w:t>47</w:t>
        </w:r>
        <w:r>
          <w:fldChar w:fldCharType="end"/>
        </w:r>
      </w:hyperlink>
    </w:p>
    <w:p>
      <w:pPr>
        <w:pStyle w:val="TOC2"/>
        <w:tabs>
          <w:tab w:val="right" w:leader="dot" w:pos="8306"/>
        </w:tabs>
      </w:pPr>
      <w:hyperlink w:anchor="_Toc31707" w:history="1">
        <w:r>
          <w:rPr>
            <w:rFonts w:ascii="仿宋" w:eastAsia="仿宋" w:hAnsi="仿宋" w:cs="仿宋" w:hint="eastAsia"/>
            <w:lang w:eastAsia="zh-CN"/>
          </w:rPr>
          <w:t>(一)、人才需求与规划</w:t>
        </w:r>
        <w:r>
          <w:tab/>
        </w:r>
        <w:r>
          <w:fldChar w:fldCharType="begin"/>
        </w:r>
        <w:r>
          <w:instrText xml:space="preserve"> PAGEREF _Toc31707 \h </w:instrText>
        </w:r>
        <w:r>
          <w:fldChar w:fldCharType="separate"/>
        </w:r>
        <w:r>
          <w:t>47</w:t>
        </w:r>
        <w:r>
          <w:fldChar w:fldCharType="end"/>
        </w:r>
      </w:hyperlink>
    </w:p>
    <w:p>
      <w:pPr>
        <w:pStyle w:val="TOC2"/>
        <w:tabs>
          <w:tab w:val="right" w:leader="dot" w:pos="8306"/>
        </w:tabs>
      </w:pPr>
      <w:hyperlink w:anchor="_Toc3405" w:history="1">
        <w:r>
          <w:rPr>
            <w:rFonts w:ascii="仿宋" w:eastAsia="仿宋" w:hAnsi="仿宋" w:cs="仿宋" w:hint="eastAsia"/>
            <w:lang w:eastAsia="zh-CN"/>
          </w:rPr>
          <w:t>(二)、培训与发展计划</w:t>
        </w:r>
        <w:r>
          <w:tab/>
        </w:r>
        <w:r>
          <w:fldChar w:fldCharType="begin"/>
        </w:r>
        <w:r>
          <w:instrText xml:space="preserve"> PAGEREF _Toc3405 \h </w:instrText>
        </w:r>
        <w:r>
          <w:fldChar w:fldCharType="separate"/>
        </w:r>
        <w:r>
          <w:t>47</w:t>
        </w:r>
        <w:r>
          <w:fldChar w:fldCharType="end"/>
        </w:r>
      </w:hyperlink>
    </w:p>
    <w:p>
      <w:pPr>
        <w:pStyle w:val="TOC1"/>
        <w:tabs>
          <w:tab w:val="right" w:leader="dot" w:pos="8306"/>
        </w:tabs>
      </w:pPr>
      <w:hyperlink w:anchor="_Toc5609" w:history="1">
        <w:r>
          <w:rPr>
            <w:rFonts w:ascii="仿宋" w:eastAsia="仿宋" w:hAnsi="仿宋" w:cs="仿宋" w:hint="eastAsia"/>
            <w:lang w:eastAsia="zh-CN"/>
          </w:rPr>
          <w:t>十二、专门零售服务项目财务管理</w:t>
        </w:r>
        <w:r>
          <w:tab/>
        </w:r>
        <w:r>
          <w:fldChar w:fldCharType="begin"/>
        </w:r>
        <w:r>
          <w:instrText xml:space="preserve"> PAGEREF _Toc5609 \h </w:instrText>
        </w:r>
        <w:r>
          <w:fldChar w:fldCharType="separate"/>
        </w:r>
        <w:r>
          <w:t>48</w:t>
        </w:r>
        <w:r>
          <w:fldChar w:fldCharType="end"/>
        </w:r>
      </w:hyperlink>
    </w:p>
    <w:p>
      <w:pPr>
        <w:pStyle w:val="TOC2"/>
        <w:tabs>
          <w:tab w:val="right" w:leader="dot" w:pos="8306"/>
        </w:tabs>
      </w:pPr>
      <w:hyperlink w:anchor="_Toc10737" w:history="1">
        <w:r>
          <w:rPr>
            <w:rFonts w:ascii="仿宋" w:eastAsia="仿宋" w:hAnsi="仿宋" w:cs="仿宋" w:hint="eastAsia"/>
            <w:lang w:eastAsia="zh-CN"/>
          </w:rPr>
          <w:t>(一)、资金需求大</w:t>
        </w:r>
        <w:r>
          <w:tab/>
        </w:r>
        <w:r>
          <w:fldChar w:fldCharType="begin"/>
        </w:r>
        <w:r>
          <w:instrText xml:space="preserve"> PAGEREF _Toc10737 \h </w:instrText>
        </w:r>
        <w:r>
          <w:fldChar w:fldCharType="separate"/>
        </w:r>
        <w:r>
          <w:t>48</w:t>
        </w:r>
        <w:r>
          <w:fldChar w:fldCharType="end"/>
        </w:r>
      </w:hyperlink>
    </w:p>
    <w:p>
      <w:pPr>
        <w:pStyle w:val="TOC2"/>
        <w:tabs>
          <w:tab w:val="right" w:leader="dot" w:pos="8306"/>
        </w:tabs>
      </w:pPr>
      <w:hyperlink w:anchor="_Toc30262" w:history="1">
        <w:r>
          <w:rPr>
            <w:rFonts w:ascii="仿宋" w:eastAsia="仿宋" w:hAnsi="仿宋" w:cs="仿宋" w:hint="eastAsia"/>
            <w:lang w:eastAsia="zh-CN"/>
          </w:rPr>
          <w:t>(二)、研发周期长</w:t>
        </w:r>
        <w:r>
          <w:tab/>
        </w:r>
        <w:r>
          <w:fldChar w:fldCharType="begin"/>
        </w:r>
        <w:r>
          <w:instrText xml:space="preserve"> PAGEREF _Toc30262 \h </w:instrText>
        </w:r>
        <w:r>
          <w:fldChar w:fldCharType="separate"/>
        </w:r>
        <w:r>
          <w:t>49</w:t>
        </w:r>
        <w:r>
          <w:fldChar w:fldCharType="end"/>
        </w:r>
      </w:hyperlink>
    </w:p>
    <w:p>
      <w:pPr>
        <w:pStyle w:val="TOC2"/>
        <w:tabs>
          <w:tab w:val="right" w:leader="dot" w:pos="8306"/>
        </w:tabs>
      </w:pPr>
      <w:hyperlink w:anchor="_Toc640" w:history="1">
        <w:r>
          <w:rPr>
            <w:rFonts w:ascii="仿宋" w:eastAsia="仿宋" w:hAnsi="仿宋" w:cs="仿宋" w:hint="eastAsia"/>
            <w:lang w:eastAsia="zh-CN"/>
          </w:rPr>
          <w:t>(三)、市场风险大</w:t>
        </w:r>
        <w:r>
          <w:tab/>
        </w:r>
        <w:r>
          <w:fldChar w:fldCharType="begin"/>
        </w:r>
        <w:r>
          <w:instrText xml:space="preserve"> PAGEREF _Toc640 \h </w:instrText>
        </w:r>
        <w:r>
          <w:fldChar w:fldCharType="separate"/>
        </w:r>
        <w:r>
          <w:t>50</w:t>
        </w:r>
        <w:r>
          <w:fldChar w:fldCharType="end"/>
        </w:r>
      </w:hyperlink>
    </w:p>
    <w:p>
      <w:pPr>
        <w:pStyle w:val="TOC2"/>
        <w:tabs>
          <w:tab w:val="right" w:leader="dot" w:pos="8306"/>
        </w:tabs>
      </w:pPr>
      <w:hyperlink w:anchor="_Toc11203" w:history="1">
        <w:r>
          <w:rPr>
            <w:rFonts w:ascii="仿宋" w:eastAsia="仿宋" w:hAnsi="仿宋" w:cs="仿宋" w:hint="eastAsia"/>
            <w:lang w:eastAsia="zh-CN"/>
          </w:rPr>
          <w:t>(四)、利润率高</w:t>
        </w:r>
        <w:r>
          <w:tab/>
        </w:r>
        <w:r>
          <w:fldChar w:fldCharType="begin"/>
        </w:r>
        <w:r>
          <w:instrText xml:space="preserve"> PAGEREF _Toc11203 \h </w:instrText>
        </w:r>
        <w:r>
          <w:fldChar w:fldCharType="separate"/>
        </w:r>
        <w:r>
          <w:t>53</w:t>
        </w:r>
        <w:r>
          <w:fldChar w:fldCharType="end"/>
        </w:r>
      </w:hyperlink>
    </w:p>
    <w:p>
      <w:pPr>
        <w:pStyle w:val="TOC1"/>
        <w:tabs>
          <w:tab w:val="right" w:leader="dot" w:pos="8306"/>
        </w:tabs>
      </w:pPr>
      <w:hyperlink w:anchor="_Toc8514" w:history="1">
        <w:r>
          <w:rPr>
            <w:rFonts w:ascii="仿宋" w:eastAsia="仿宋" w:hAnsi="仿宋" w:cs="仿宋" w:hint="eastAsia"/>
            <w:lang w:eastAsia="zh-CN"/>
          </w:rPr>
          <w:t>十三、利益相关者分析与沟通计划</w:t>
        </w:r>
        <w:r>
          <w:tab/>
        </w:r>
        <w:r>
          <w:fldChar w:fldCharType="begin"/>
        </w:r>
        <w:r>
          <w:instrText xml:space="preserve"> PAGEREF _Toc8514 \h </w:instrText>
        </w:r>
        <w:r>
          <w:fldChar w:fldCharType="separate"/>
        </w:r>
        <w:r>
          <w:t>55</w:t>
        </w:r>
        <w:r>
          <w:fldChar w:fldCharType="end"/>
        </w:r>
      </w:hyperlink>
    </w:p>
    <w:p>
      <w:pPr>
        <w:pStyle w:val="TOC2"/>
        <w:tabs>
          <w:tab w:val="right" w:leader="dot" w:pos="8306"/>
        </w:tabs>
      </w:pPr>
      <w:hyperlink w:anchor="_Toc6624" w:history="1">
        <w:r>
          <w:rPr>
            <w:rFonts w:ascii="仿宋" w:eastAsia="仿宋" w:hAnsi="仿宋" w:cs="仿宋" w:hint="eastAsia"/>
            <w:lang w:eastAsia="zh-CN"/>
          </w:rPr>
          <w:t>(一)、利益相关者分析</w:t>
        </w:r>
        <w:r>
          <w:tab/>
        </w:r>
        <w:r>
          <w:fldChar w:fldCharType="begin"/>
        </w:r>
        <w:r>
          <w:instrText xml:space="preserve"> PAGEREF _Toc6624 \h </w:instrText>
        </w:r>
        <w:r>
          <w:fldChar w:fldCharType="separate"/>
        </w:r>
        <w:r>
          <w:t>55</w:t>
        </w:r>
        <w:r>
          <w:fldChar w:fldCharType="end"/>
        </w:r>
      </w:hyperlink>
    </w:p>
    <w:p>
      <w:pPr>
        <w:pStyle w:val="TOC2"/>
        <w:tabs>
          <w:tab w:val="right" w:leader="dot" w:pos="8306"/>
        </w:tabs>
      </w:pPr>
      <w:hyperlink w:anchor="_Toc24034" w:history="1">
        <w:r>
          <w:rPr>
            <w:rFonts w:ascii="仿宋" w:eastAsia="仿宋" w:hAnsi="仿宋" w:cs="仿宋" w:hint="eastAsia"/>
            <w:lang w:eastAsia="zh-CN"/>
          </w:rPr>
          <w:t>(二)、沟通计划</w:t>
        </w:r>
        <w:r>
          <w:tab/>
        </w:r>
        <w:r>
          <w:fldChar w:fldCharType="begin"/>
        </w:r>
        <w:r>
          <w:instrText xml:space="preserve"> PAGEREF _Toc24034 \h </w:instrText>
        </w:r>
        <w:r>
          <w:fldChar w:fldCharType="separate"/>
        </w:r>
        <w:r>
          <w:t>56</w:t>
        </w:r>
        <w:r>
          <w:fldChar w:fldCharType="end"/>
        </w:r>
      </w:hyperlink>
    </w:p>
    <w:p>
      <w:pPr>
        <w:pStyle w:val="TOC1"/>
        <w:tabs>
          <w:tab w:val="right" w:leader="dot" w:pos="8306"/>
        </w:tabs>
      </w:pPr>
      <w:hyperlink w:anchor="_Toc7358" w:history="1">
        <w:r>
          <w:rPr>
            <w:rFonts w:ascii="仿宋" w:eastAsia="仿宋" w:hAnsi="仿宋" w:cs="仿宋" w:hint="eastAsia"/>
            <w:lang w:eastAsia="zh-CN"/>
          </w:rPr>
          <w:t>十四、专门零售服务项目实施保障措施</w:t>
        </w:r>
        <w:r>
          <w:tab/>
        </w:r>
        <w:r>
          <w:fldChar w:fldCharType="begin"/>
        </w:r>
        <w:r>
          <w:instrText xml:space="preserve"> PAGEREF _Toc7358 \h </w:instrText>
        </w:r>
        <w:r>
          <w:fldChar w:fldCharType="separate"/>
        </w:r>
        <w:r>
          <w:t>57</w:t>
        </w:r>
        <w:r>
          <w:fldChar w:fldCharType="end"/>
        </w:r>
      </w:hyperlink>
    </w:p>
    <w:p>
      <w:pPr>
        <w:pStyle w:val="TOC2"/>
        <w:tabs>
          <w:tab w:val="right" w:leader="dot" w:pos="8306"/>
        </w:tabs>
      </w:pPr>
      <w:hyperlink w:anchor="_Toc16950" w:history="1">
        <w:r>
          <w:rPr>
            <w:rFonts w:ascii="仿宋" w:eastAsia="仿宋" w:hAnsi="仿宋" w:cs="仿宋" w:hint="eastAsia"/>
            <w:lang w:eastAsia="zh-CN"/>
          </w:rPr>
          <w:t>(一)、专门零售服务项目实施保障机制</w:t>
        </w:r>
        <w:r>
          <w:tab/>
        </w:r>
        <w:r>
          <w:fldChar w:fldCharType="begin"/>
        </w:r>
        <w:r>
          <w:instrText xml:space="preserve"> PAGEREF _Toc16950 \h </w:instrText>
        </w:r>
        <w:r>
          <w:fldChar w:fldCharType="separate"/>
        </w:r>
        <w:r>
          <w:t>57</w:t>
        </w:r>
        <w:r>
          <w:fldChar w:fldCharType="end"/>
        </w:r>
      </w:hyperlink>
    </w:p>
    <w:p>
      <w:pPr>
        <w:pStyle w:val="TOC2"/>
        <w:tabs>
          <w:tab w:val="right" w:leader="dot" w:pos="8306"/>
        </w:tabs>
      </w:pPr>
      <w:hyperlink w:anchor="_Toc25493" w:history="1">
        <w:r>
          <w:rPr>
            <w:rFonts w:ascii="仿宋" w:eastAsia="仿宋" w:hAnsi="仿宋" w:cs="仿宋" w:hint="eastAsia"/>
            <w:lang w:eastAsia="zh-CN"/>
          </w:rPr>
          <w:t>(二)、专门零售服务项目法律合规要求</w:t>
        </w:r>
        <w:r>
          <w:tab/>
        </w:r>
        <w:r>
          <w:fldChar w:fldCharType="begin"/>
        </w:r>
        <w:r>
          <w:instrText xml:space="preserve"> PAGEREF _Toc25493 \h </w:instrText>
        </w:r>
        <w:r>
          <w:fldChar w:fldCharType="separate"/>
        </w:r>
        <w:r>
          <w:t>61</w:t>
        </w:r>
        <w:r>
          <w:fldChar w:fldCharType="end"/>
        </w:r>
      </w:hyperlink>
    </w:p>
    <w:p>
      <w:pPr>
        <w:pStyle w:val="TOC2"/>
        <w:tabs>
          <w:tab w:val="right" w:leader="dot" w:pos="8306"/>
        </w:tabs>
      </w:pPr>
      <w:hyperlink w:anchor="_Toc25167" w:history="1">
        <w:r>
          <w:rPr>
            <w:rFonts w:ascii="仿宋" w:eastAsia="仿宋" w:hAnsi="仿宋" w:cs="仿宋" w:hint="eastAsia"/>
            <w:lang w:eastAsia="zh-CN"/>
          </w:rPr>
          <w:t>(三)、专门零售服务项目合同管理与法律事务</w:t>
        </w:r>
        <w:r>
          <w:tab/>
        </w:r>
        <w:r>
          <w:fldChar w:fldCharType="begin"/>
        </w:r>
        <w:r>
          <w:instrText xml:space="preserve"> PAGEREF _Toc25167 \h </w:instrText>
        </w:r>
        <w:r>
          <w:fldChar w:fldCharType="separate"/>
        </w:r>
        <w:r>
          <w:t>65</w:t>
        </w:r>
        <w:r>
          <w:fldChar w:fldCharType="end"/>
        </w:r>
      </w:hyperlink>
    </w:p>
    <w:p>
      <w:pPr>
        <w:pStyle w:val="TOC2"/>
        <w:tabs>
          <w:tab w:val="right" w:leader="dot" w:pos="8306"/>
        </w:tabs>
      </w:pPr>
      <w:hyperlink w:anchor="_Toc10691" w:history="1">
        <w:r>
          <w:rPr>
            <w:rFonts w:ascii="仿宋" w:eastAsia="仿宋" w:hAnsi="仿宋" w:cs="仿宋" w:hint="eastAsia"/>
            <w:lang w:eastAsia="zh-CN"/>
          </w:rPr>
          <w:t>(四)、专门零售服务项目知识产权保护策略</w:t>
        </w:r>
        <w:r>
          <w:tab/>
        </w:r>
        <w:r>
          <w:fldChar w:fldCharType="begin"/>
        </w:r>
        <w:r>
          <w:instrText xml:space="preserve"> PAGEREF _Toc10691 \h </w:instrText>
        </w:r>
        <w:r>
          <w:fldChar w:fldCharType="separate"/>
        </w:r>
        <w:r>
          <w:t>72</w:t>
        </w:r>
        <w:r>
          <w:fldChar w:fldCharType="end"/>
        </w:r>
      </w:hyperlink>
    </w:p>
    <w:p>
      <w:pPr>
        <w:pStyle w:val="TOC1"/>
        <w:tabs>
          <w:tab w:val="right" w:leader="dot" w:pos="8306"/>
        </w:tabs>
      </w:pPr>
      <w:hyperlink w:anchor="_Toc14274" w:history="1">
        <w:r>
          <w:rPr>
            <w:rFonts w:ascii="仿宋" w:eastAsia="仿宋" w:hAnsi="仿宋" w:cs="仿宋" w:hint="eastAsia"/>
            <w:lang w:eastAsia="zh-CN"/>
          </w:rPr>
          <w:t>十五、供应链管理</w:t>
        </w:r>
        <w:r>
          <w:tab/>
        </w:r>
        <w:r>
          <w:fldChar w:fldCharType="begin"/>
        </w:r>
        <w:r>
          <w:instrText xml:space="preserve"> PAGEREF _Toc14274 \h </w:instrText>
        </w:r>
        <w:r>
          <w:fldChar w:fldCharType="separate"/>
        </w:r>
        <w:r>
          <w:t>74</w:t>
        </w:r>
        <w:r>
          <w:fldChar w:fldCharType="end"/>
        </w:r>
      </w:hyperlink>
    </w:p>
    <w:p>
      <w:pPr>
        <w:pStyle w:val="TOC2"/>
        <w:tabs>
          <w:tab w:val="right" w:leader="dot" w:pos="8306"/>
        </w:tabs>
      </w:pPr>
      <w:hyperlink w:anchor="_Toc28820" w:history="1">
        <w:r>
          <w:rPr>
            <w:rFonts w:ascii="仿宋" w:eastAsia="仿宋" w:hAnsi="仿宋" w:cs="仿宋" w:hint="eastAsia"/>
            <w:lang w:eastAsia="zh-CN"/>
          </w:rPr>
          <w:t>(一)、供应链战略规划</w:t>
        </w:r>
        <w:r>
          <w:tab/>
        </w:r>
        <w:r>
          <w:fldChar w:fldCharType="begin"/>
        </w:r>
        <w:r>
          <w:instrText xml:space="preserve"> PAGEREF _Toc28820 \h </w:instrText>
        </w:r>
        <w:r>
          <w:fldChar w:fldCharType="separate"/>
        </w:r>
        <w:r>
          <w:t>74</w:t>
        </w:r>
        <w:r>
          <w:fldChar w:fldCharType="end"/>
        </w:r>
      </w:hyperlink>
    </w:p>
    <w:p>
      <w:pPr>
        <w:pStyle w:val="TOC2"/>
        <w:tabs>
          <w:tab w:val="right" w:leader="dot" w:pos="8306"/>
        </w:tabs>
      </w:pPr>
      <w:hyperlink w:anchor="_Toc26655" w:history="1">
        <w:r>
          <w:rPr>
            <w:rFonts w:ascii="仿宋" w:eastAsia="仿宋" w:hAnsi="仿宋" w:cs="仿宋" w:hint="eastAsia"/>
            <w:lang w:eastAsia="zh-CN"/>
          </w:rPr>
          <w:t>(二)、供应商选择与合作</w:t>
        </w:r>
        <w:r>
          <w:tab/>
        </w:r>
        <w:r>
          <w:fldChar w:fldCharType="begin"/>
        </w:r>
        <w:r>
          <w:instrText xml:space="preserve"> PAGEREF _Toc26655 \h </w:instrText>
        </w:r>
        <w:r>
          <w:fldChar w:fldCharType="separate"/>
        </w:r>
        <w:r>
          <w:t>76</w:t>
        </w:r>
        <w:r>
          <w:fldChar w:fldCharType="end"/>
        </w:r>
      </w:hyperlink>
    </w:p>
    <w:p>
      <w:pPr>
        <w:pStyle w:val="TOC2"/>
        <w:tabs>
          <w:tab w:val="right" w:leader="dot" w:pos="8306"/>
        </w:tabs>
      </w:pPr>
      <w:hyperlink w:anchor="_Toc31788" w:history="1">
        <w:r>
          <w:rPr>
            <w:rFonts w:ascii="仿宋" w:eastAsia="仿宋" w:hAnsi="仿宋" w:cs="仿宋" w:hint="eastAsia"/>
            <w:lang w:eastAsia="zh-CN"/>
          </w:rPr>
          <w:t>(三)、物流与库存管理</w:t>
        </w:r>
        <w:r>
          <w:tab/>
        </w:r>
        <w:r>
          <w:fldChar w:fldCharType="begin"/>
        </w:r>
        <w:r>
          <w:instrText xml:space="preserve"> PAGEREF _Toc31788 \h </w:instrText>
        </w:r>
        <w:r>
          <w:fldChar w:fldCharType="separate"/>
        </w:r>
        <w:r>
          <w:t>77</w:t>
        </w:r>
        <w:r>
          <w:fldChar w:fldCharType="end"/>
        </w:r>
      </w:hyperlink>
    </w:p>
    <w:p>
      <w:pPr>
        <w:pStyle w:val="TOC1"/>
        <w:tabs>
          <w:tab w:val="right" w:leader="dot" w:pos="8306"/>
        </w:tabs>
      </w:pPr>
      <w:hyperlink w:anchor="_Toc28135" w:history="1">
        <w:r>
          <w:rPr>
            <w:rFonts w:ascii="仿宋" w:eastAsia="仿宋" w:hAnsi="仿宋" w:cs="仿宋" w:hint="eastAsia"/>
            <w:lang w:eastAsia="zh-CN"/>
          </w:rPr>
          <w:t>十六、风险识别与分类</w:t>
        </w:r>
        <w:r>
          <w:tab/>
        </w:r>
        <w:r>
          <w:fldChar w:fldCharType="begin"/>
        </w:r>
        <w:r>
          <w:instrText xml:space="preserve"> PAGEREF _Toc28135 \h </w:instrText>
        </w:r>
        <w:r>
          <w:fldChar w:fldCharType="separate"/>
        </w:r>
        <w:r>
          <w:t>78</w:t>
        </w:r>
        <w:r>
          <w:fldChar w:fldCharType="end"/>
        </w:r>
      </w:hyperlink>
    </w:p>
    <w:p>
      <w:pPr>
        <w:pStyle w:val="TOC2"/>
        <w:tabs>
          <w:tab w:val="right" w:leader="dot" w:pos="8306"/>
        </w:tabs>
      </w:pPr>
      <w:hyperlink w:anchor="_Toc30012" w:history="1">
        <w:r>
          <w:rPr>
            <w:rFonts w:ascii="仿宋" w:eastAsia="仿宋" w:hAnsi="仿宋" w:cs="仿宋" w:hint="eastAsia"/>
            <w:lang w:eastAsia="zh-CN"/>
          </w:rPr>
          <w:t>(一)、风险识别</w:t>
        </w:r>
        <w:r>
          <w:tab/>
        </w:r>
        <w:r>
          <w:fldChar w:fldCharType="begin"/>
        </w:r>
        <w:r>
          <w:instrText xml:space="preserve"> PAGEREF _Toc30012 \h </w:instrText>
        </w:r>
        <w:r>
          <w:fldChar w:fldCharType="separate"/>
        </w:r>
        <w:r>
          <w:t>78</w:t>
        </w:r>
        <w:r>
          <w:fldChar w:fldCharType="end"/>
        </w:r>
      </w:hyperlink>
    </w:p>
    <w:p>
      <w:pPr>
        <w:pStyle w:val="TOC2"/>
        <w:tabs>
          <w:tab w:val="right" w:leader="dot" w:pos="8306"/>
        </w:tabs>
      </w:pPr>
      <w:hyperlink w:anchor="_Toc22305" w:history="1">
        <w:r>
          <w:rPr>
            <w:rFonts w:ascii="仿宋" w:eastAsia="仿宋" w:hAnsi="仿宋" w:cs="仿宋" w:hint="eastAsia"/>
            <w:lang w:eastAsia="zh-CN"/>
          </w:rPr>
          <w:t>(二)、风险分类</w:t>
        </w:r>
        <w:r>
          <w:tab/>
        </w:r>
        <w:r>
          <w:fldChar w:fldCharType="begin"/>
        </w:r>
        <w:r>
          <w:instrText xml:space="preserve"> PAGEREF _Toc22305 \h </w:instrText>
        </w:r>
        <w:r>
          <w:fldChar w:fldCharType="separate"/>
        </w:r>
        <w:r>
          <w:t>80</w:t>
        </w:r>
        <w:r>
          <w:fldChar w:fldCharType="end"/>
        </w:r>
      </w:hyperlink>
    </w:p>
    <w:p>
      <w:pPr>
        <w:pStyle w:val="TOC1"/>
        <w:tabs>
          <w:tab w:val="right" w:leader="dot" w:pos="8306"/>
        </w:tabs>
      </w:pPr>
      <w:hyperlink w:anchor="_Toc24955" w:history="1">
        <w:r>
          <w:rPr>
            <w:rFonts w:ascii="仿宋" w:eastAsia="仿宋" w:hAnsi="仿宋" w:cs="仿宋" w:hint="eastAsia"/>
            <w:lang w:eastAsia="zh-CN"/>
          </w:rPr>
          <w:t>十七、专门零售服务项目工程方案分析</w:t>
        </w:r>
        <w:r>
          <w:tab/>
        </w:r>
        <w:r>
          <w:fldChar w:fldCharType="begin"/>
        </w:r>
        <w:r>
          <w:instrText xml:space="preserve"> PAGEREF _Toc24955 \h </w:instrText>
        </w:r>
        <w:r>
          <w:fldChar w:fldCharType="separate"/>
        </w:r>
        <w:r>
          <w:t>82</w:t>
        </w:r>
        <w:r>
          <w:fldChar w:fldCharType="end"/>
        </w:r>
      </w:hyperlink>
    </w:p>
    <w:p>
      <w:pPr>
        <w:pStyle w:val="TOC2"/>
        <w:tabs>
          <w:tab w:val="right" w:leader="dot" w:pos="8306"/>
        </w:tabs>
      </w:pPr>
      <w:hyperlink w:anchor="_Toc11072" w:history="1">
        <w:r>
          <w:rPr>
            <w:rFonts w:ascii="仿宋" w:eastAsia="仿宋" w:hAnsi="仿宋" w:cs="仿宋" w:hint="eastAsia"/>
            <w:lang w:eastAsia="zh-CN"/>
          </w:rPr>
          <w:t>(一)、建筑工程设计原则</w:t>
        </w:r>
        <w:r>
          <w:tab/>
        </w:r>
        <w:r>
          <w:fldChar w:fldCharType="begin"/>
        </w:r>
        <w:r>
          <w:instrText xml:space="preserve"> PAGEREF _Toc11072 \h </w:instrText>
        </w:r>
        <w:r>
          <w:fldChar w:fldCharType="separate"/>
        </w:r>
        <w:r>
          <w:t>82</w:t>
        </w:r>
        <w:r>
          <w:fldChar w:fldCharType="end"/>
        </w:r>
      </w:hyperlink>
    </w:p>
    <w:p>
      <w:pPr>
        <w:pStyle w:val="TOC2"/>
        <w:tabs>
          <w:tab w:val="right" w:leader="dot" w:pos="8306"/>
        </w:tabs>
      </w:pPr>
      <w:hyperlink w:anchor="_Toc26790" w:history="1">
        <w:r>
          <w:rPr>
            <w:rFonts w:ascii="仿宋" w:eastAsia="仿宋" w:hAnsi="仿宋" w:cs="仿宋" w:hint="eastAsia"/>
            <w:lang w:eastAsia="zh-CN"/>
          </w:rPr>
          <w:t>(二)、土建工程建设指标</w:t>
        </w:r>
        <w:r>
          <w:tab/>
        </w:r>
        <w:r>
          <w:fldChar w:fldCharType="begin"/>
        </w:r>
        <w:r>
          <w:instrText xml:space="preserve"> PAGEREF _Toc26790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76"/>
      <w:r>
        <w:rPr>
          <w:rFonts w:ascii="仿宋" w:eastAsia="仿宋" w:hAnsi="仿宋" w:cs="仿宋" w:hint="eastAsia"/>
          <w:sz w:val="28"/>
          <w:lang w:eastAsia="zh-CN"/>
        </w:rPr>
        <w:t>一、专门零售服务项目选址可行性分析</w:t>
      </w:r>
      <w:bookmarkEnd w:id="2"/>
    </w:p>
    <w:p>
      <w:pPr>
        <w:pStyle w:val="Heading2"/>
        <w:rPr>
          <w:rFonts w:ascii="仿宋" w:eastAsia="仿宋" w:hAnsi="仿宋" w:cs="仿宋" w:hint="eastAsia"/>
          <w:lang w:eastAsia="zh-CN"/>
        </w:rPr>
      </w:pPr>
      <w:bookmarkStart w:id="3" w:name="_Toc995"/>
      <w:r>
        <w:rPr>
          <w:rFonts w:ascii="仿宋" w:eastAsia="仿宋" w:hAnsi="仿宋" w:cs="仿宋" w:hint="eastAsia"/>
          <w:lang w:eastAsia="zh-CN"/>
        </w:rPr>
        <w:t>(一)、专门零售服务项目选址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该专门零售服务项目选址位于XX省XX市XX区XXX街道</w:t>
      </w:r>
    </w:p>
    <w:p>
      <w:pPr>
        <w:pStyle w:val="Heading2"/>
        <w:ind w:firstLine="560" w:firstLineChars="200"/>
        <w:rPr>
          <w:rFonts w:ascii="仿宋" w:eastAsia="仿宋" w:hAnsi="仿宋" w:cs="仿宋" w:hint="eastAsia"/>
          <w:sz w:val="28"/>
          <w:lang w:eastAsia="zh-CN"/>
        </w:rPr>
      </w:pPr>
      <w:bookmarkStart w:id="4" w:name="_Toc156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专门零售服务项目的征地面积将根据专门零售服务项目的实际规模和需求进行精确规划。具体面积XXX平方米，旨在确保专门零售服务项目不仅能够满足当前的发展需求，还能够预留空间以适应未来的扩展。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净用地面积是在征地面积基础上去除不可利用面积后的实际可开发用地。具体面积XXX平方米，考虑到环保、交通、安全等多方面因素，以确保专门零售服务项目在整体利用效率上达到最优。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专门零售服务项目计划建设的建筑总规模具体面积XXX平方米。这一规模的确定综合考虑了专门零售服务项目的性质、规模，以及城市规划的相关要求，确保建筑布局与周边环境协调一致。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绿地率是专门零售服务项目用地中被规划为绿地的比例。具体面积XXX平方米，旨在通过合理规划绿地，改善专门零售服务项目周边环境，提升居民生活质量，并符合城市整体绿化规划。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容积率是用地上可以建设的建筑总体积与用地面积之比。具体面积XXX，通过合理的容积率规划，确保专门零售服务项目建筑规模与周边环境和谐共生。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门零售服务项目选址与当地城市规划相一致，具体面积XXX平方米。通过与城市规划部门深入沟通，确保专门零售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专门零售服务项目选址符合当地产业政策，具体面积XXX平方米。这包括专门零售服务项目对当地经济的促进作用，以及对相关产业的带动效应，确保专门零售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用地总体要求必须符合环保和可持续发展的原则，具体面积XXX平方米。通过采用绿色建筑设计、节能减排等措施，确保专门零售服务项目在建设和运营过程中对环境的影响最小化，达到可持续发展的要求。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确保专门零售服务项目选址具备必要的公共设施配套，具体面积XXX平方米。这包括交通便利性、教育、医疗等基础设施，以提高居民生活品质，使得专门零售服务项目选址更具吸引力。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考虑用地总体要求对当地社会稳定性的影响，具体面积XXX平方米。通过深入了解当地社区反馈，确保专门零售服务项目的选址和建设过程对当地社会和谐稳定产生积极作用。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专门零售服务项目选址不仅符合法规和规划，还在实际操作中具有可行性。这一全面规划将为专门零售服务项目的成功实施提供坚实的基础，确保专门零售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57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门零售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专门零售服务项目的设备规划和空间设计中，我们将采取灵活设备布局的措施。设备布局将根据实际需求进行灵活设计，避免不必要的浪费。通过合理规划设备摆放位置，我们将提高设备的利用率，减少设备间距，以确保专门零售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专门零售服务项目内部引入共享设施的概念，例如共享会议室、办公区等。通过这种方式，我们可以减少对资源的重复建设，提高资源共享效率，从而减小专门零售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85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专门零售服务项目的总图布置中，我们将不同功能区域进行明确的规划，以最大程度满足专门零售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6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专门零售服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专门零售服务项目对环境的影响是综合评价的重要因素之一。我们将详细考虑选址周边的自然环境、生态保护区、水源地等情况，确保专门零售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对选址的评价还需充分考虑当地政府的产业政策和法规。我们将详细了解专门零售服务项目所在地的相关政策，确保专门零售服务项目的规划和运营与当地法规相符，降低不必要的法律风险。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考虑到社会稳定性对企业运营的重要性，我们将评估选址地区的社会安全情况、劳工关系、社区反馈等方面，以确保专门零售服务项目的建设和运营不会受到社会稳定性的负面影响。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最后，我们将综合考虑用地成本，包括土地购置费用、土地开发成本等。通过对用地成本的详细评估，我们能够做出更为精确的经济效益分析，为专门零售服务项目的投资决策提供有力支持。</w:t>
      </w:r>
    </w:p>
    <w:p>
      <w:pPr>
        <w:pStyle w:val="Heading1"/>
        <w:ind w:firstLine="560" w:firstLineChars="200"/>
        <w:rPr>
          <w:rFonts w:ascii="仿宋" w:eastAsia="仿宋" w:hAnsi="仿宋" w:cs="仿宋" w:hint="eastAsia"/>
          <w:sz w:val="28"/>
          <w:lang w:eastAsia="zh-CN"/>
        </w:rPr>
      </w:pPr>
      <w:bookmarkStart w:id="8" w:name="_Toc21402"/>
      <w:r>
        <w:rPr>
          <w:rFonts w:ascii="仿宋" w:eastAsia="仿宋" w:hAnsi="仿宋" w:cs="仿宋" w:hint="eastAsia"/>
          <w:sz w:val="28"/>
          <w:lang w:eastAsia="zh-CN"/>
        </w:rPr>
        <w:t>二、专门零售服务项目建设单位说明</w:t>
      </w:r>
      <w:bookmarkEnd w:id="8"/>
    </w:p>
    <w:p>
      <w:pPr>
        <w:pStyle w:val="Heading2"/>
        <w:rPr>
          <w:rFonts w:ascii="仿宋" w:eastAsia="仿宋" w:hAnsi="仿宋" w:cs="仿宋" w:hint="eastAsia"/>
          <w:lang w:eastAsia="zh-CN"/>
        </w:rPr>
      </w:pPr>
      <w:bookmarkStart w:id="9" w:name="_Toc29994"/>
      <w:r>
        <w:rPr>
          <w:rFonts w:ascii="仿宋" w:eastAsia="仿宋" w:hAnsi="仿宋" w:cs="仿宋" w:hint="eastAsia"/>
          <w:lang w:eastAsia="zh-CN"/>
        </w:rPr>
        <w:t>(一)、专门零售服务项目承办单位基本情况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023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门零售服务项目承办单位的XXXX，我们着眼于实现可持续的经济效益。通过技术创新和解决方案的提供，公司预计在专门零售服务项目执行期间将获得可观的收入增长。这一收入来源主要包括专门零售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同时，我们注重成本控制和效率提升，以确保专门零售服务项目的可持续盈利。透过精细的管理和资源优化，公司期望实现专门零售服务项目利润最大化。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门零售服务项目实施进行全面的投资评估，包括专门零售服务项目启动阶段的资金投入和后续运营成本。通过对专门零售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专门零售服务项目实施过程中具备足够的资金流动性，公司将进行详尽的现金流分析。这包括资金需求的合理预测、专门零售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617"/>
      <w:r>
        <w:rPr>
          <w:rFonts w:ascii="仿宋" w:eastAsia="仿宋" w:hAnsi="仿宋" w:cs="仿宋" w:hint="eastAsia"/>
          <w:sz w:val="28"/>
          <w:lang w:eastAsia="zh-CN"/>
        </w:rPr>
        <w:t>三、专门零售服务项目概论</w:t>
      </w:r>
      <w:bookmarkEnd w:id="11"/>
    </w:p>
    <w:p>
      <w:pPr>
        <w:pStyle w:val="Heading2"/>
        <w:rPr>
          <w:rFonts w:ascii="仿宋" w:eastAsia="仿宋" w:hAnsi="仿宋" w:cs="仿宋" w:hint="eastAsia"/>
          <w:lang w:eastAsia="zh-CN"/>
        </w:rPr>
      </w:pPr>
      <w:bookmarkStart w:id="12" w:name="_Toc12698"/>
      <w:r>
        <w:rPr>
          <w:rFonts w:ascii="仿宋" w:eastAsia="仿宋" w:hAnsi="仿宋" w:cs="仿宋" w:hint="eastAsia"/>
          <w:lang w:eastAsia="zh-CN"/>
        </w:rPr>
        <w:t>(一)、专门零售服务项目概况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起源追溯至对市场的深入洞察。市场的不断演变与变革为专门零售服务项目提供了难得的机遇。当前市场存在的需求缺口和变革的大环境共同构成了专门零售服务项目的背景。这个专门零售服务项目旨在充分利用市场机遇，填补行业中尚未满足的需求，为客户提供全新的解决方案。市场的变革和需求的增长使得这个专门零售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专门零售服务项目名称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专门零售服务项目正式命名为专门零售服务。这个名称不仅仅是一个标识，更代表了专门零售服务项目的核心理念和愿景。它蕴含着专门零售服务项目所要解决问题的关键字，具有强烈的表达和辨识度，为专门零售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专门零售服务项目目标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核心目标是提供一种全新、高效的解决方案，满足客户日益增长的需求。专门零售服务项目追求的不仅仅是满足市场需求，更是在市场中获得卓越的竞争优势。通过不断提升产品或服务的质量和创新水平，专门零售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专门零售服务项目范围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全面涵盖了产品研发、制造、市场推广和售后服务，确保从产品设计到最终用户体验的全方位关注。这一全面的专门零售服务项目范围是为了确保专门零售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专门零售服务项目时间表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专门零售服务项目计划在未来18个月内完成，包括研发、测试、市场试点和正式推出等不同阶段。这个时间表的合理设计是为了确保专门零售服务项目各个阶段的顺利推进，以便按时交付高质量的成果。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专门零售服务项目预算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总预算估算为XX百万美元，主要分配在研发、市场推广、人员培训和运营等方面。这一充足的预算为专门零售服务项目提供了充足的资源，确保专门零售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专门零售服务项目风险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可能面临的风险包括市场接受度低、技术难题、竞争激烈等。专门零售服务项目团队已经制定了相应的风险应对计划，通过前瞻性的风险管理，确保专门零售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专门零售服务项目团队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专门零售服务项目汇聚了一支经验丰富、多领域专业素养的核心团队，确保专门零售服务项目在各个方面都能拥有高水平的执行力。团队的协同作战是专门零售服务项目成功的关键因素之一。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专门零售服务项目背景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专门零售服务项目的背景根植于市场对更高效、创新产品的渴望，同时也受到科技发展对行业格局的深刻改变的影响。这为专门零售服务项目提供了广阔的发展空间和市场需求。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专门零售服务项目现状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截至目前，专门零售服务项目已完成市场调研和技术验证，取得了初步的成功。这为专门零售服务项目在未来的发展奠定了坚实的基础，为更远大的目标打下了坚实的基石。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939"/>
      <w:r>
        <w:rPr>
          <w:rFonts w:ascii="仿宋" w:eastAsia="仿宋" w:hAnsi="仿宋" w:cs="仿宋" w:hint="eastAsia"/>
          <w:sz w:val="28"/>
          <w:lang w:eastAsia="zh-CN"/>
        </w:rPr>
        <w:t>(二)、专门零售服务项目目标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keyword》专门零售服务项目首要业务目标是在市场中占据有利地位，实现产品/服务的成功推广和销售。通过不断提升产品质量、创新性，专门零售服务项目追求成为行业中的领导者，赢得更多客户的青睐。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在科技迅速发展的时代，专门零售服务项目着眼于技术创新。通过持续的研发和技术升级，专门零售服务项目旨在推出更具创新性的产品或服务，以满足市场对新鲜、先进解决方案的需求。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为了建立可持续的客户关系，专门零售服务项目设定了客户满意度目标。通过提供卓越的产品质量和优质的客户服务，专门零售服务项目追求赢得客户的信任和忠诚度，确保他们的满意度达到行业领先水平。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专门零售服务项目注重社会责任和可持续发展。通过实施环保、社会责任专门零售服务项目，专门零售服务项目致力于在经济发展的同时保护环境，促进社会公平，实现可持续经营。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专门零售服务项目的团队是实现目标的核心驱动力。因此，专门零售服务项目设定了团队发展目标，包括提升团队成员的专业技能、培养领导力，以及搭建协同高效的团队工作氛围。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0828"/>
      <w:r>
        <w:rPr>
          <w:rFonts w:ascii="仿宋" w:eastAsia="仿宋" w:hAnsi="仿宋" w:cs="仿宋" w:hint="eastAsia"/>
          <w:sz w:val="28"/>
          <w:lang w:eastAsia="zh-CN"/>
        </w:rPr>
        <w:t>(三)、专门零售服务项目提出的理由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专门零售服务项目提出的理由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提出源于对市场机遇的深刻洞察。当前市场中存在的需求缺口和行业发展趋势表明，有巨大的商业机会等待被开发。通过准确捕捉市场机遇，专门零售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理念基于对技术创新的信仰。通过持续的研发和技术投入，专门零售服务项目有望推出更具创新性的产品或服务。在科技飞速发展的当下，专门零售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提出是为了增强企业的行业竞争力。通过提升产品或服务的质量和独特性，专门零售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响应了消费者需求的变化。随着社会和科技的不断发展，消费者对产品和服务的需求也在发生变化。通过深入了解并及时回应消费者的新需求，专门零售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专门零售服务项目的提出是企业战略发展规划的一部分。在面对日益激烈的市场竞争和不断变化的商业环境中，专门零售服务项目作为企业战略的一环，旨在为企业开辟新的增长领域，巩固企业在行业中的地位。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专门零售服务项目的提出不仅仅是基于商业考量，还注重社会责任。通过推出环保、社会责任等方面的专门零售服务项目，专门零售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专门零售服务项目的提出反映了对利益相关者期望的关注。包括客户、员工、投资者等利益相关者在企业发展中都有着各自的期望，专门零售服务项目力求在满足这些期望的同时，取得更大的共赢。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8428"/>
      <w:r>
        <w:rPr>
          <w:rFonts w:ascii="仿宋" w:eastAsia="仿宋" w:hAnsi="仿宋" w:cs="仿宋" w:hint="eastAsia"/>
          <w:sz w:val="28"/>
          <w:lang w:eastAsia="zh-CN"/>
        </w:rPr>
        <w:t>(四)、专门零售服务项目意义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在实施专门零售服务项目的过程中，我们不仅仅是在追逐商业成功，更是为企业和社会的多个层面创造了深远的意义。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首要意义在于提升企业的市场竞争力。通过持续的创新和对产品质量的高标准要求，专门零售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门零售服务项目的推进将促使行业技术水平的提升。通过引入先进技术和创新性解决方案，专门零售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门零售服务项目不仅创造了大量就业机会，提高了就业水平，还注重社会责任和环保。通过参与社会公益事业和推动环保专门零售服务项目，专门零售服务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综合而言，专门零售服务项目意义重大，不仅推动了企业的发展，也为行业和社会的进步贡献了积极力量。这是一个全面而深刻的影响，将在未来产生可持续的正面效应。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1364"/>
      <w:r>
        <w:rPr>
          <w:rFonts w:ascii="仿宋" w:eastAsia="仿宋" w:hAnsi="仿宋" w:cs="仿宋" w:hint="eastAsia"/>
          <w:sz w:val="28"/>
          <w:lang w:eastAsia="zh-CN"/>
        </w:rPr>
        <w:t>(五)、专门零售服务项目背景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在当今迅猛发展的商业环境中，专门零售服务项目的动因根植于对多方面因素的审慎考量。这个专门零售服务项目的提出并非孤立的决策，而是对企业所处背景深入思考的产物。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门零售服务项目背后的首要原因。科技的迅速发展和全球市场的快速变化使得企业必须灵活应对。专门零售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竞争的激烈程度也是专门零售服务项目背景中不可忽视的一环。企业需要在激烈竞争中脱颖而出，为此，专门零售服务项目致力于打破常规，提供独特的价值主张，以吸引客户并确保市场份额的增长。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技术的迅速发展为企业带来了机遇与挑战。作为专门零售服务项目启动的背景之一，对新兴技术的应用将有助于提升企业的技术水平，使其在不断演进的商业环境中保持竞争优势。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此外，社会对企业责任的期望也在逐渐升高。专门零售服务项目充分融入了社会责任的理念，通过可持续经营和社会公益专门零售服务项目，企图为社会贡献一份力量，在商业成功的同时关注社会价值。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https://d.book118.com/747035032036006033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1476F9"/>
    <w:rsid w:val="381476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3503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2024-01-21T22:53:00Z</dcterms:created>
  <dcterms:modified xsi:type="dcterms:W3CDTF">2024-01-21T22:54:08Z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5DC3E2DA695D44D8A828A6EF0FE02D48_11</vt:lpwstr>
  </property>
  <property fmtid="{D5CDD505-2E9C-101B-9397-08002B2CF9AE}" pid="3" name="KSOProductBuildVer">
    <vt:lpwstr>2052-12.1.0.16120</vt:lpwstr>
  </property>
</Properties>
</file>