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数控机床及加工机械项目规划设计方案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1" w:history="1">
        <w:r>
          <w:rPr>
            <w:rFonts w:ascii="仿宋" w:eastAsia="仿宋" w:hAnsi="仿宋" w:cs="仿宋" w:hint="eastAsia"/>
            <w:lang w:eastAsia="zh-CN"/>
          </w:rPr>
          <w:t>概论</w:t>
        </w:r>
        <w:r>
          <w:tab/>
        </w:r>
        <w:r>
          <w:fldChar w:fldCharType="begin"/>
        </w:r>
        <w:r>
          <w:instrText xml:space="preserve"> PAGEREF _Toc21631 \h </w:instrText>
        </w:r>
        <w:r>
          <w:fldChar w:fldCharType="separate"/>
        </w:r>
        <w:r>
          <w:t>3</w:t>
        </w:r>
        <w:r>
          <w:fldChar w:fldCharType="end"/>
        </w:r>
      </w:hyperlink>
    </w:p>
    <w:p>
      <w:pPr>
        <w:pStyle w:val="TOC1"/>
        <w:tabs>
          <w:tab w:val="right" w:leader="dot" w:pos="8306"/>
        </w:tabs>
      </w:pPr>
      <w:hyperlink w:anchor="_Toc11160" w:history="1">
        <w:r>
          <w:rPr>
            <w:rFonts w:ascii="仿宋" w:eastAsia="仿宋" w:hAnsi="仿宋" w:cs="仿宋" w:hint="eastAsia"/>
            <w:lang w:eastAsia="zh-CN"/>
          </w:rPr>
          <w:t>一、市场分析、调研</w:t>
        </w:r>
        <w:r>
          <w:tab/>
        </w:r>
        <w:r>
          <w:fldChar w:fldCharType="begin"/>
        </w:r>
        <w:r>
          <w:instrText xml:space="preserve"> PAGEREF _Toc11160 \h </w:instrText>
        </w:r>
        <w:r>
          <w:fldChar w:fldCharType="separate"/>
        </w:r>
        <w:r>
          <w:t>3</w:t>
        </w:r>
        <w:r>
          <w:fldChar w:fldCharType="end"/>
        </w:r>
      </w:hyperlink>
    </w:p>
    <w:p>
      <w:pPr>
        <w:pStyle w:val="TOC2"/>
        <w:tabs>
          <w:tab w:val="right" w:leader="dot" w:pos="8306"/>
        </w:tabs>
      </w:pPr>
      <w:hyperlink w:anchor="_Toc30178" w:history="1">
        <w:r>
          <w:rPr>
            <w:rFonts w:ascii="仿宋" w:eastAsia="仿宋" w:hAnsi="仿宋" w:cs="仿宋" w:hint="eastAsia"/>
            <w:lang w:eastAsia="zh-CN"/>
          </w:rPr>
          <w:t>(一)、数控机床及加工机械行业分析</w:t>
        </w:r>
        <w:r>
          <w:tab/>
        </w:r>
        <w:r>
          <w:fldChar w:fldCharType="begin"/>
        </w:r>
        <w:r>
          <w:instrText xml:space="preserve"> PAGEREF _Toc30178 \h </w:instrText>
        </w:r>
        <w:r>
          <w:fldChar w:fldCharType="separate"/>
        </w:r>
        <w:r>
          <w:t>3</w:t>
        </w:r>
        <w:r>
          <w:fldChar w:fldCharType="end"/>
        </w:r>
      </w:hyperlink>
    </w:p>
    <w:p>
      <w:pPr>
        <w:pStyle w:val="TOC2"/>
        <w:tabs>
          <w:tab w:val="right" w:leader="dot" w:pos="8306"/>
        </w:tabs>
      </w:pPr>
      <w:hyperlink w:anchor="_Toc16114" w:history="1">
        <w:r>
          <w:rPr>
            <w:rFonts w:ascii="仿宋" w:eastAsia="仿宋" w:hAnsi="仿宋" w:cs="仿宋" w:hint="eastAsia"/>
            <w:lang w:eastAsia="zh-CN"/>
          </w:rPr>
          <w:t>(二)、数控机床及加工机械市场分析预测</w:t>
        </w:r>
        <w:r>
          <w:tab/>
        </w:r>
        <w:r>
          <w:fldChar w:fldCharType="begin"/>
        </w:r>
        <w:r>
          <w:instrText xml:space="preserve"> PAGEREF _Toc16114 \h </w:instrText>
        </w:r>
        <w:r>
          <w:fldChar w:fldCharType="separate"/>
        </w:r>
        <w:r>
          <w:t>4</w:t>
        </w:r>
        <w:r>
          <w:fldChar w:fldCharType="end"/>
        </w:r>
      </w:hyperlink>
    </w:p>
    <w:p>
      <w:pPr>
        <w:pStyle w:val="TOC1"/>
        <w:tabs>
          <w:tab w:val="right" w:leader="dot" w:pos="8306"/>
        </w:tabs>
      </w:pPr>
      <w:hyperlink w:anchor="_Toc26601" w:history="1">
        <w:r>
          <w:rPr>
            <w:rFonts w:ascii="仿宋" w:eastAsia="仿宋" w:hAnsi="仿宋" w:cs="仿宋" w:hint="eastAsia"/>
            <w:lang w:eastAsia="zh-CN"/>
          </w:rPr>
          <w:t>二、数控机床及加工机械项目建设单位说明</w:t>
        </w:r>
        <w:r>
          <w:tab/>
        </w:r>
        <w:r>
          <w:fldChar w:fldCharType="begin"/>
        </w:r>
        <w:r>
          <w:instrText xml:space="preserve"> PAGEREF _Toc26601 \h </w:instrText>
        </w:r>
        <w:r>
          <w:fldChar w:fldCharType="separate"/>
        </w:r>
        <w:r>
          <w:t>5</w:t>
        </w:r>
        <w:r>
          <w:fldChar w:fldCharType="end"/>
        </w:r>
      </w:hyperlink>
    </w:p>
    <w:p>
      <w:pPr>
        <w:pStyle w:val="TOC2"/>
        <w:tabs>
          <w:tab w:val="right" w:leader="dot" w:pos="8306"/>
        </w:tabs>
      </w:pPr>
      <w:hyperlink w:anchor="_Toc11459" w:history="1">
        <w:r>
          <w:rPr>
            <w:rFonts w:ascii="仿宋" w:eastAsia="仿宋" w:hAnsi="仿宋" w:cs="仿宋" w:hint="eastAsia"/>
            <w:lang w:eastAsia="zh-CN"/>
          </w:rPr>
          <w:t>(一)、数控机床及加工机械项目承办单位基本情况</w:t>
        </w:r>
        <w:r>
          <w:tab/>
        </w:r>
        <w:r>
          <w:fldChar w:fldCharType="begin"/>
        </w:r>
        <w:r>
          <w:instrText xml:space="preserve"> PAGEREF _Toc11459 \h </w:instrText>
        </w:r>
        <w:r>
          <w:fldChar w:fldCharType="separate"/>
        </w:r>
        <w:r>
          <w:t>5</w:t>
        </w:r>
        <w:r>
          <w:fldChar w:fldCharType="end"/>
        </w:r>
      </w:hyperlink>
    </w:p>
    <w:p>
      <w:pPr>
        <w:pStyle w:val="TOC2"/>
        <w:tabs>
          <w:tab w:val="right" w:leader="dot" w:pos="8306"/>
        </w:tabs>
      </w:pPr>
      <w:hyperlink w:anchor="_Toc31333" w:history="1">
        <w:r>
          <w:rPr>
            <w:rFonts w:ascii="仿宋" w:eastAsia="仿宋" w:hAnsi="仿宋" w:cs="仿宋" w:hint="eastAsia"/>
            <w:lang w:eastAsia="zh-CN"/>
          </w:rPr>
          <w:t>(二)、公司经济效益分析</w:t>
        </w:r>
        <w:r>
          <w:tab/>
        </w:r>
        <w:r>
          <w:fldChar w:fldCharType="begin"/>
        </w:r>
        <w:r>
          <w:instrText xml:space="preserve"> PAGEREF _Toc31333 \h </w:instrText>
        </w:r>
        <w:r>
          <w:fldChar w:fldCharType="separate"/>
        </w:r>
        <w:r>
          <w:t>5</w:t>
        </w:r>
        <w:r>
          <w:fldChar w:fldCharType="end"/>
        </w:r>
      </w:hyperlink>
    </w:p>
    <w:p>
      <w:pPr>
        <w:pStyle w:val="TOC1"/>
        <w:tabs>
          <w:tab w:val="right" w:leader="dot" w:pos="8306"/>
        </w:tabs>
      </w:pPr>
      <w:hyperlink w:anchor="_Toc27297" w:history="1">
        <w:r>
          <w:rPr>
            <w:rFonts w:ascii="仿宋" w:eastAsia="仿宋" w:hAnsi="仿宋" w:cs="仿宋" w:hint="eastAsia"/>
            <w:lang w:eastAsia="zh-CN"/>
          </w:rPr>
          <w:t>三、数控机床及加工机械项目危机管理</w:t>
        </w:r>
        <w:r>
          <w:tab/>
        </w:r>
        <w:r>
          <w:fldChar w:fldCharType="begin"/>
        </w:r>
        <w:r>
          <w:instrText xml:space="preserve"> PAGEREF _Toc27297 \h </w:instrText>
        </w:r>
        <w:r>
          <w:fldChar w:fldCharType="separate"/>
        </w:r>
        <w:r>
          <w:t>6</w:t>
        </w:r>
        <w:r>
          <w:fldChar w:fldCharType="end"/>
        </w:r>
      </w:hyperlink>
    </w:p>
    <w:p>
      <w:pPr>
        <w:pStyle w:val="TOC2"/>
        <w:tabs>
          <w:tab w:val="right" w:leader="dot" w:pos="8306"/>
        </w:tabs>
      </w:pPr>
      <w:hyperlink w:anchor="_Toc17784" w:history="1">
        <w:r>
          <w:rPr>
            <w:rFonts w:ascii="仿宋" w:eastAsia="仿宋" w:hAnsi="仿宋" w:cs="仿宋" w:hint="eastAsia"/>
            <w:lang w:eastAsia="zh-CN"/>
          </w:rPr>
          <w:t>(一)、危机预警与识别</w:t>
        </w:r>
        <w:r>
          <w:tab/>
        </w:r>
        <w:r>
          <w:fldChar w:fldCharType="begin"/>
        </w:r>
        <w:r>
          <w:instrText xml:space="preserve"> PAGEREF _Toc17784 \h </w:instrText>
        </w:r>
        <w:r>
          <w:fldChar w:fldCharType="separate"/>
        </w:r>
        <w:r>
          <w:t>6</w:t>
        </w:r>
        <w:r>
          <w:fldChar w:fldCharType="end"/>
        </w:r>
      </w:hyperlink>
    </w:p>
    <w:p>
      <w:pPr>
        <w:pStyle w:val="TOC2"/>
        <w:tabs>
          <w:tab w:val="right" w:leader="dot" w:pos="8306"/>
        </w:tabs>
      </w:pPr>
      <w:hyperlink w:anchor="_Toc19835" w:history="1">
        <w:r>
          <w:rPr>
            <w:rFonts w:ascii="仿宋" w:eastAsia="仿宋" w:hAnsi="仿宋" w:cs="仿宋" w:hint="eastAsia"/>
            <w:lang w:eastAsia="zh-CN"/>
          </w:rPr>
          <w:t>(二)、危机应对与恢复</w:t>
        </w:r>
        <w:r>
          <w:tab/>
        </w:r>
        <w:r>
          <w:fldChar w:fldCharType="begin"/>
        </w:r>
        <w:r>
          <w:instrText xml:space="preserve"> PAGEREF _Toc19835 \h </w:instrText>
        </w:r>
        <w:r>
          <w:fldChar w:fldCharType="separate"/>
        </w:r>
        <w:r>
          <w:t>7</w:t>
        </w:r>
        <w:r>
          <w:fldChar w:fldCharType="end"/>
        </w:r>
      </w:hyperlink>
    </w:p>
    <w:p>
      <w:pPr>
        <w:pStyle w:val="TOC1"/>
        <w:tabs>
          <w:tab w:val="right" w:leader="dot" w:pos="8306"/>
        </w:tabs>
      </w:pPr>
      <w:hyperlink w:anchor="_Toc23113" w:history="1">
        <w:r>
          <w:rPr>
            <w:rFonts w:ascii="仿宋" w:eastAsia="仿宋" w:hAnsi="仿宋" w:cs="仿宋" w:hint="eastAsia"/>
            <w:lang w:eastAsia="zh-CN"/>
          </w:rPr>
          <w:t>四、数控机床及加工机械项目概论</w:t>
        </w:r>
        <w:r>
          <w:tab/>
        </w:r>
        <w:r>
          <w:fldChar w:fldCharType="begin"/>
        </w:r>
        <w:r>
          <w:instrText xml:space="preserve"> PAGEREF _Toc23113 \h </w:instrText>
        </w:r>
        <w:r>
          <w:fldChar w:fldCharType="separate"/>
        </w:r>
        <w:r>
          <w:t>9</w:t>
        </w:r>
        <w:r>
          <w:fldChar w:fldCharType="end"/>
        </w:r>
      </w:hyperlink>
    </w:p>
    <w:p>
      <w:pPr>
        <w:pStyle w:val="TOC2"/>
        <w:tabs>
          <w:tab w:val="right" w:leader="dot" w:pos="8306"/>
        </w:tabs>
      </w:pPr>
      <w:hyperlink w:anchor="_Toc14863" w:history="1">
        <w:r>
          <w:rPr>
            <w:rFonts w:ascii="仿宋" w:eastAsia="仿宋" w:hAnsi="仿宋" w:cs="仿宋" w:hint="eastAsia"/>
            <w:lang w:eastAsia="zh-CN"/>
          </w:rPr>
          <w:t>(一)、数控机床及加工机械项目概况</w:t>
        </w:r>
        <w:r>
          <w:tab/>
        </w:r>
        <w:r>
          <w:fldChar w:fldCharType="begin"/>
        </w:r>
        <w:r>
          <w:instrText xml:space="preserve"> PAGEREF _Toc14863 \h </w:instrText>
        </w:r>
        <w:r>
          <w:fldChar w:fldCharType="separate"/>
        </w:r>
        <w:r>
          <w:t>9</w:t>
        </w:r>
        <w:r>
          <w:fldChar w:fldCharType="end"/>
        </w:r>
      </w:hyperlink>
    </w:p>
    <w:p>
      <w:pPr>
        <w:pStyle w:val="TOC2"/>
        <w:tabs>
          <w:tab w:val="right" w:leader="dot" w:pos="8306"/>
        </w:tabs>
      </w:pPr>
      <w:hyperlink w:anchor="_Toc27166" w:history="1">
        <w:r>
          <w:rPr>
            <w:rFonts w:ascii="仿宋" w:eastAsia="仿宋" w:hAnsi="仿宋" w:cs="仿宋" w:hint="eastAsia"/>
            <w:lang w:eastAsia="zh-CN"/>
          </w:rPr>
          <w:t>(二)、数控机床及加工机械项目目标</w:t>
        </w:r>
        <w:r>
          <w:tab/>
        </w:r>
        <w:r>
          <w:fldChar w:fldCharType="begin"/>
        </w:r>
        <w:r>
          <w:instrText xml:space="preserve"> PAGEREF _Toc27166 \h </w:instrText>
        </w:r>
        <w:r>
          <w:fldChar w:fldCharType="separate"/>
        </w:r>
        <w:r>
          <w:t>11</w:t>
        </w:r>
        <w:r>
          <w:fldChar w:fldCharType="end"/>
        </w:r>
      </w:hyperlink>
    </w:p>
    <w:p>
      <w:pPr>
        <w:pStyle w:val="TOC2"/>
        <w:tabs>
          <w:tab w:val="right" w:leader="dot" w:pos="8306"/>
        </w:tabs>
      </w:pPr>
      <w:hyperlink w:anchor="_Toc1534" w:history="1">
        <w:r>
          <w:rPr>
            <w:rFonts w:ascii="仿宋" w:eastAsia="仿宋" w:hAnsi="仿宋" w:cs="仿宋" w:hint="eastAsia"/>
            <w:lang w:eastAsia="zh-CN"/>
          </w:rPr>
          <w:t>(三)、数控机床及加工机械项目提出的理由</w:t>
        </w:r>
        <w:r>
          <w:tab/>
        </w:r>
        <w:r>
          <w:fldChar w:fldCharType="begin"/>
        </w:r>
        <w:r>
          <w:instrText xml:space="preserve"> PAGEREF _Toc1534 \h </w:instrText>
        </w:r>
        <w:r>
          <w:fldChar w:fldCharType="separate"/>
        </w:r>
        <w:r>
          <w:t>12</w:t>
        </w:r>
        <w:r>
          <w:fldChar w:fldCharType="end"/>
        </w:r>
      </w:hyperlink>
    </w:p>
    <w:p>
      <w:pPr>
        <w:pStyle w:val="TOC2"/>
        <w:tabs>
          <w:tab w:val="right" w:leader="dot" w:pos="8306"/>
        </w:tabs>
      </w:pPr>
      <w:hyperlink w:anchor="_Toc8100" w:history="1">
        <w:r>
          <w:rPr>
            <w:rFonts w:ascii="仿宋" w:eastAsia="仿宋" w:hAnsi="仿宋" w:cs="仿宋" w:hint="eastAsia"/>
            <w:lang w:eastAsia="zh-CN"/>
          </w:rPr>
          <w:t>(四)、数控机床及加工机械项目意义</w:t>
        </w:r>
        <w:r>
          <w:tab/>
        </w:r>
        <w:r>
          <w:fldChar w:fldCharType="begin"/>
        </w:r>
        <w:r>
          <w:instrText xml:space="preserve"> PAGEREF _Toc8100 \h </w:instrText>
        </w:r>
        <w:r>
          <w:fldChar w:fldCharType="separate"/>
        </w:r>
        <w:r>
          <w:t>14</w:t>
        </w:r>
        <w:r>
          <w:fldChar w:fldCharType="end"/>
        </w:r>
      </w:hyperlink>
    </w:p>
    <w:p>
      <w:pPr>
        <w:pStyle w:val="TOC2"/>
        <w:tabs>
          <w:tab w:val="right" w:leader="dot" w:pos="8306"/>
        </w:tabs>
      </w:pPr>
      <w:hyperlink w:anchor="_Toc30349" w:history="1">
        <w:r>
          <w:rPr>
            <w:rFonts w:ascii="仿宋" w:eastAsia="仿宋" w:hAnsi="仿宋" w:cs="仿宋" w:hint="eastAsia"/>
            <w:lang w:eastAsia="zh-CN"/>
          </w:rPr>
          <w:t>(五)、数控机床及加工机械项目背景</w:t>
        </w:r>
        <w:r>
          <w:tab/>
        </w:r>
        <w:r>
          <w:fldChar w:fldCharType="begin"/>
        </w:r>
        <w:r>
          <w:instrText xml:space="preserve"> PAGEREF _Toc30349 \h </w:instrText>
        </w:r>
        <w:r>
          <w:fldChar w:fldCharType="separate"/>
        </w:r>
        <w:r>
          <w:t>15</w:t>
        </w:r>
        <w:r>
          <w:fldChar w:fldCharType="end"/>
        </w:r>
      </w:hyperlink>
    </w:p>
    <w:p>
      <w:pPr>
        <w:pStyle w:val="TOC1"/>
        <w:tabs>
          <w:tab w:val="right" w:leader="dot" w:pos="8306"/>
        </w:tabs>
      </w:pPr>
      <w:hyperlink w:anchor="_Toc819" w:history="1">
        <w:r>
          <w:rPr>
            <w:rFonts w:ascii="仿宋" w:eastAsia="仿宋" w:hAnsi="仿宋" w:cs="仿宋" w:hint="eastAsia"/>
            <w:lang w:eastAsia="zh-CN"/>
          </w:rPr>
          <w:t>五、数控机床及加工机械项目文档管理</w:t>
        </w:r>
        <w:r>
          <w:tab/>
        </w:r>
        <w:r>
          <w:fldChar w:fldCharType="begin"/>
        </w:r>
        <w:r>
          <w:instrText xml:space="preserve"> PAGEREF _Toc819 \h </w:instrText>
        </w:r>
        <w:r>
          <w:fldChar w:fldCharType="separate"/>
        </w:r>
        <w:r>
          <w:t>16</w:t>
        </w:r>
        <w:r>
          <w:fldChar w:fldCharType="end"/>
        </w:r>
      </w:hyperlink>
    </w:p>
    <w:p>
      <w:pPr>
        <w:pStyle w:val="TOC2"/>
        <w:tabs>
          <w:tab w:val="right" w:leader="dot" w:pos="8306"/>
        </w:tabs>
      </w:pPr>
      <w:hyperlink w:anchor="_Toc29264" w:history="1">
        <w:r>
          <w:rPr>
            <w:rFonts w:ascii="仿宋" w:eastAsia="仿宋" w:hAnsi="仿宋" w:cs="仿宋" w:hint="eastAsia"/>
            <w:lang w:eastAsia="zh-CN"/>
          </w:rPr>
          <w:t>(一)、文档编制与审查</w:t>
        </w:r>
        <w:r>
          <w:tab/>
        </w:r>
        <w:r>
          <w:fldChar w:fldCharType="begin"/>
        </w:r>
        <w:r>
          <w:instrText xml:space="preserve"> PAGEREF _Toc29264 \h </w:instrText>
        </w:r>
        <w:r>
          <w:fldChar w:fldCharType="separate"/>
        </w:r>
        <w:r>
          <w:t>16</w:t>
        </w:r>
        <w:r>
          <w:fldChar w:fldCharType="end"/>
        </w:r>
      </w:hyperlink>
    </w:p>
    <w:p>
      <w:pPr>
        <w:pStyle w:val="TOC2"/>
        <w:tabs>
          <w:tab w:val="right" w:leader="dot" w:pos="8306"/>
        </w:tabs>
      </w:pPr>
      <w:hyperlink w:anchor="_Toc19006" w:history="1">
        <w:r>
          <w:rPr>
            <w:rFonts w:ascii="仿宋" w:eastAsia="仿宋" w:hAnsi="仿宋" w:cs="仿宋" w:hint="eastAsia"/>
            <w:lang w:eastAsia="zh-CN"/>
          </w:rPr>
          <w:t>(二)、文档发布与分发</w:t>
        </w:r>
        <w:r>
          <w:tab/>
        </w:r>
        <w:r>
          <w:fldChar w:fldCharType="begin"/>
        </w:r>
        <w:r>
          <w:instrText xml:space="preserve"> PAGEREF _Toc19006 \h </w:instrText>
        </w:r>
        <w:r>
          <w:fldChar w:fldCharType="separate"/>
        </w:r>
        <w:r>
          <w:t>17</w:t>
        </w:r>
        <w:r>
          <w:fldChar w:fldCharType="end"/>
        </w:r>
      </w:hyperlink>
    </w:p>
    <w:p>
      <w:pPr>
        <w:pStyle w:val="TOC2"/>
        <w:tabs>
          <w:tab w:val="right" w:leader="dot" w:pos="8306"/>
        </w:tabs>
      </w:pPr>
      <w:hyperlink w:anchor="_Toc25940" w:history="1">
        <w:r>
          <w:rPr>
            <w:rFonts w:ascii="仿宋" w:eastAsia="仿宋" w:hAnsi="仿宋" w:cs="仿宋" w:hint="eastAsia"/>
            <w:lang w:eastAsia="zh-CN"/>
          </w:rPr>
          <w:t>(三)、文档存档与归档</w:t>
        </w:r>
        <w:r>
          <w:tab/>
        </w:r>
        <w:r>
          <w:fldChar w:fldCharType="begin"/>
        </w:r>
        <w:r>
          <w:instrText xml:space="preserve"> PAGEREF _Toc25940 \h </w:instrText>
        </w:r>
        <w:r>
          <w:fldChar w:fldCharType="separate"/>
        </w:r>
        <w:r>
          <w:t>18</w:t>
        </w:r>
        <w:r>
          <w:fldChar w:fldCharType="end"/>
        </w:r>
      </w:hyperlink>
    </w:p>
    <w:p>
      <w:pPr>
        <w:pStyle w:val="TOC1"/>
        <w:tabs>
          <w:tab w:val="right" w:leader="dot" w:pos="8306"/>
        </w:tabs>
      </w:pPr>
      <w:hyperlink w:anchor="_Toc13151" w:history="1">
        <w:r>
          <w:rPr>
            <w:rFonts w:ascii="仿宋" w:eastAsia="仿宋" w:hAnsi="仿宋" w:cs="仿宋" w:hint="eastAsia"/>
            <w:lang w:eastAsia="zh-CN"/>
          </w:rPr>
          <w:t>六、数控机床及加工机械项目绩效评估</w:t>
        </w:r>
        <w:r>
          <w:tab/>
        </w:r>
        <w:r>
          <w:fldChar w:fldCharType="begin"/>
        </w:r>
        <w:r>
          <w:instrText xml:space="preserve"> PAGEREF _Toc13151 \h </w:instrText>
        </w:r>
        <w:r>
          <w:fldChar w:fldCharType="separate"/>
        </w:r>
        <w:r>
          <w:t>20</w:t>
        </w:r>
        <w:r>
          <w:fldChar w:fldCharType="end"/>
        </w:r>
      </w:hyperlink>
    </w:p>
    <w:p>
      <w:pPr>
        <w:pStyle w:val="TOC2"/>
        <w:tabs>
          <w:tab w:val="right" w:leader="dot" w:pos="8306"/>
        </w:tabs>
      </w:pPr>
      <w:hyperlink w:anchor="_Toc5002" w:history="1">
        <w:r>
          <w:rPr>
            <w:rFonts w:ascii="仿宋" w:eastAsia="仿宋" w:hAnsi="仿宋" w:cs="仿宋" w:hint="eastAsia"/>
            <w:lang w:eastAsia="zh-CN"/>
          </w:rPr>
          <w:t>(一)、绩效评估指标</w:t>
        </w:r>
        <w:r>
          <w:tab/>
        </w:r>
        <w:r>
          <w:fldChar w:fldCharType="begin"/>
        </w:r>
        <w:r>
          <w:instrText xml:space="preserve"> PAGEREF _Toc5002 \h </w:instrText>
        </w:r>
        <w:r>
          <w:fldChar w:fldCharType="separate"/>
        </w:r>
        <w:r>
          <w:t>20</w:t>
        </w:r>
        <w:r>
          <w:fldChar w:fldCharType="end"/>
        </w:r>
      </w:hyperlink>
    </w:p>
    <w:p>
      <w:pPr>
        <w:pStyle w:val="TOC2"/>
        <w:tabs>
          <w:tab w:val="right" w:leader="dot" w:pos="8306"/>
        </w:tabs>
      </w:pPr>
      <w:hyperlink w:anchor="_Toc23446" w:history="1">
        <w:r>
          <w:rPr>
            <w:rFonts w:ascii="仿宋" w:eastAsia="仿宋" w:hAnsi="仿宋" w:cs="仿宋" w:hint="eastAsia"/>
            <w:lang w:eastAsia="zh-CN"/>
          </w:rPr>
          <w:t>(二)、绩效评估方法</w:t>
        </w:r>
        <w:r>
          <w:tab/>
        </w:r>
        <w:r>
          <w:fldChar w:fldCharType="begin"/>
        </w:r>
        <w:r>
          <w:instrText xml:space="preserve"> PAGEREF _Toc23446 \h </w:instrText>
        </w:r>
        <w:r>
          <w:fldChar w:fldCharType="separate"/>
        </w:r>
        <w:r>
          <w:t>21</w:t>
        </w:r>
        <w:r>
          <w:fldChar w:fldCharType="end"/>
        </w:r>
      </w:hyperlink>
    </w:p>
    <w:p>
      <w:pPr>
        <w:pStyle w:val="TOC2"/>
        <w:tabs>
          <w:tab w:val="right" w:leader="dot" w:pos="8306"/>
        </w:tabs>
      </w:pPr>
      <w:hyperlink w:anchor="_Toc13175" w:history="1">
        <w:r>
          <w:rPr>
            <w:rFonts w:ascii="仿宋" w:eastAsia="仿宋" w:hAnsi="仿宋" w:cs="仿宋" w:hint="eastAsia"/>
            <w:lang w:eastAsia="zh-CN"/>
          </w:rPr>
          <w:t>(三)、绩效评估周期</w:t>
        </w:r>
        <w:r>
          <w:tab/>
        </w:r>
        <w:r>
          <w:fldChar w:fldCharType="begin"/>
        </w:r>
        <w:r>
          <w:instrText xml:space="preserve"> PAGEREF _Toc13175 \h </w:instrText>
        </w:r>
        <w:r>
          <w:fldChar w:fldCharType="separate"/>
        </w:r>
        <w:r>
          <w:t>22</w:t>
        </w:r>
        <w:r>
          <w:fldChar w:fldCharType="end"/>
        </w:r>
      </w:hyperlink>
    </w:p>
    <w:p>
      <w:pPr>
        <w:pStyle w:val="TOC1"/>
        <w:tabs>
          <w:tab w:val="right" w:leader="dot" w:pos="8306"/>
        </w:tabs>
      </w:pPr>
      <w:hyperlink w:anchor="_Toc7865" w:history="1">
        <w:r>
          <w:rPr>
            <w:rFonts w:ascii="仿宋" w:eastAsia="仿宋" w:hAnsi="仿宋" w:cs="仿宋" w:hint="eastAsia"/>
            <w:lang w:eastAsia="zh-CN"/>
          </w:rPr>
          <w:t>七、生产安全保护</w:t>
        </w:r>
        <w:r>
          <w:tab/>
        </w:r>
        <w:r>
          <w:fldChar w:fldCharType="begin"/>
        </w:r>
        <w:r>
          <w:instrText xml:space="preserve"> PAGEREF _Toc7865 \h </w:instrText>
        </w:r>
        <w:r>
          <w:fldChar w:fldCharType="separate"/>
        </w:r>
        <w:r>
          <w:t>23</w:t>
        </w:r>
        <w:r>
          <w:fldChar w:fldCharType="end"/>
        </w:r>
      </w:hyperlink>
    </w:p>
    <w:p>
      <w:pPr>
        <w:pStyle w:val="TOC2"/>
        <w:tabs>
          <w:tab w:val="right" w:leader="dot" w:pos="8306"/>
        </w:tabs>
      </w:pPr>
      <w:hyperlink w:anchor="_Toc15221" w:history="1">
        <w:r>
          <w:rPr>
            <w:rFonts w:ascii="仿宋" w:eastAsia="仿宋" w:hAnsi="仿宋" w:cs="仿宋" w:hint="eastAsia"/>
            <w:lang w:eastAsia="zh-CN"/>
          </w:rPr>
          <w:t>(一)、消防安全</w:t>
        </w:r>
        <w:r>
          <w:tab/>
        </w:r>
        <w:r>
          <w:fldChar w:fldCharType="begin"/>
        </w:r>
        <w:r>
          <w:instrText xml:space="preserve"> PAGEREF _Toc15221 \h </w:instrText>
        </w:r>
        <w:r>
          <w:fldChar w:fldCharType="separate"/>
        </w:r>
        <w:r>
          <w:t>23</w:t>
        </w:r>
        <w:r>
          <w:fldChar w:fldCharType="end"/>
        </w:r>
      </w:hyperlink>
    </w:p>
    <w:p>
      <w:pPr>
        <w:pStyle w:val="TOC2"/>
        <w:tabs>
          <w:tab w:val="right" w:leader="dot" w:pos="8306"/>
        </w:tabs>
      </w:pPr>
      <w:hyperlink w:anchor="_Toc25638" w:history="1">
        <w:r>
          <w:rPr>
            <w:rFonts w:ascii="仿宋" w:eastAsia="仿宋" w:hAnsi="仿宋" w:cs="仿宋" w:hint="eastAsia"/>
            <w:lang w:eastAsia="zh-CN"/>
          </w:rPr>
          <w:t>(二)、防火防爆总图布置措施</w:t>
        </w:r>
        <w:r>
          <w:tab/>
        </w:r>
        <w:r>
          <w:fldChar w:fldCharType="begin"/>
        </w:r>
        <w:r>
          <w:instrText xml:space="preserve"> PAGEREF _Toc25638 \h </w:instrText>
        </w:r>
        <w:r>
          <w:fldChar w:fldCharType="separate"/>
        </w:r>
        <w:r>
          <w:t>25</w:t>
        </w:r>
        <w:r>
          <w:fldChar w:fldCharType="end"/>
        </w:r>
      </w:hyperlink>
    </w:p>
    <w:p>
      <w:pPr>
        <w:pStyle w:val="TOC2"/>
        <w:tabs>
          <w:tab w:val="right" w:leader="dot" w:pos="8306"/>
        </w:tabs>
      </w:pPr>
      <w:hyperlink w:anchor="_Toc24085" w:history="1">
        <w:r>
          <w:rPr>
            <w:rFonts w:ascii="仿宋" w:eastAsia="仿宋" w:hAnsi="仿宋" w:cs="仿宋" w:hint="eastAsia"/>
            <w:lang w:eastAsia="zh-CN"/>
          </w:rPr>
          <w:t>(三)、自然灾害防范措施</w:t>
        </w:r>
        <w:r>
          <w:tab/>
        </w:r>
        <w:r>
          <w:fldChar w:fldCharType="begin"/>
        </w:r>
        <w:r>
          <w:instrText xml:space="preserve"> PAGEREF _Toc24085 \h </w:instrText>
        </w:r>
        <w:r>
          <w:fldChar w:fldCharType="separate"/>
        </w:r>
        <w:r>
          <w:t>25</w:t>
        </w:r>
        <w:r>
          <w:fldChar w:fldCharType="end"/>
        </w:r>
      </w:hyperlink>
    </w:p>
    <w:p>
      <w:pPr>
        <w:pStyle w:val="TOC2"/>
        <w:tabs>
          <w:tab w:val="right" w:leader="dot" w:pos="8306"/>
        </w:tabs>
      </w:pPr>
      <w:hyperlink w:anchor="_Toc560" w:history="1">
        <w:r>
          <w:rPr>
            <w:rFonts w:ascii="仿宋" w:eastAsia="仿宋" w:hAnsi="仿宋" w:cs="仿宋" w:hint="eastAsia"/>
            <w:lang w:eastAsia="zh-CN"/>
          </w:rPr>
          <w:t>(四)、安全色及安全标志使用要求</w:t>
        </w:r>
        <w:r>
          <w:tab/>
        </w:r>
        <w:r>
          <w:fldChar w:fldCharType="begin"/>
        </w:r>
        <w:r>
          <w:instrText xml:space="preserve"> PAGEREF _Toc560 \h </w:instrText>
        </w:r>
        <w:r>
          <w:fldChar w:fldCharType="separate"/>
        </w:r>
        <w:r>
          <w:t>27</w:t>
        </w:r>
        <w:r>
          <w:fldChar w:fldCharType="end"/>
        </w:r>
      </w:hyperlink>
    </w:p>
    <w:p>
      <w:pPr>
        <w:pStyle w:val="TOC2"/>
        <w:tabs>
          <w:tab w:val="right" w:leader="dot" w:pos="8306"/>
        </w:tabs>
      </w:pPr>
      <w:hyperlink w:anchor="_Toc22103" w:history="1">
        <w:r>
          <w:rPr>
            <w:rFonts w:ascii="仿宋" w:eastAsia="仿宋" w:hAnsi="仿宋" w:cs="仿宋" w:hint="eastAsia"/>
            <w:lang w:eastAsia="zh-CN"/>
          </w:rPr>
          <w:t>(五)、防尘防毒措施</w:t>
        </w:r>
        <w:r>
          <w:tab/>
        </w:r>
        <w:r>
          <w:fldChar w:fldCharType="begin"/>
        </w:r>
        <w:r>
          <w:instrText xml:space="preserve"> PAGEREF _Toc22103 \h </w:instrText>
        </w:r>
        <w:r>
          <w:fldChar w:fldCharType="separate"/>
        </w:r>
        <w:r>
          <w:t>28</w:t>
        </w:r>
        <w:r>
          <w:fldChar w:fldCharType="end"/>
        </w:r>
      </w:hyperlink>
    </w:p>
    <w:p>
      <w:pPr>
        <w:pStyle w:val="TOC2"/>
        <w:tabs>
          <w:tab w:val="right" w:leader="dot" w:pos="8306"/>
        </w:tabs>
      </w:pPr>
      <w:hyperlink w:anchor="_Toc30184" w:history="1">
        <w:r>
          <w:rPr>
            <w:rFonts w:ascii="仿宋" w:eastAsia="仿宋" w:hAnsi="仿宋" w:cs="仿宋" w:hint="eastAsia"/>
            <w:lang w:eastAsia="zh-CN"/>
          </w:rPr>
          <w:t>(六)、防静电、触电防护及防雷措施</w:t>
        </w:r>
        <w:r>
          <w:tab/>
        </w:r>
        <w:r>
          <w:fldChar w:fldCharType="begin"/>
        </w:r>
        <w:r>
          <w:instrText xml:space="preserve"> PAGEREF _Toc30184 \h </w:instrText>
        </w:r>
        <w:r>
          <w:fldChar w:fldCharType="separate"/>
        </w:r>
        <w:r>
          <w:t>29</w:t>
        </w:r>
        <w:r>
          <w:fldChar w:fldCharType="end"/>
        </w:r>
      </w:hyperlink>
    </w:p>
    <w:p>
      <w:pPr>
        <w:pStyle w:val="TOC2"/>
        <w:tabs>
          <w:tab w:val="right" w:leader="dot" w:pos="8306"/>
        </w:tabs>
      </w:pPr>
      <w:hyperlink w:anchor="_Toc27347" w:history="1">
        <w:r>
          <w:rPr>
            <w:rFonts w:ascii="仿宋" w:eastAsia="仿宋" w:hAnsi="仿宋" w:cs="仿宋" w:hint="eastAsia"/>
            <w:lang w:eastAsia="zh-CN"/>
          </w:rPr>
          <w:t>(七)、机械设备安全保障措施</w:t>
        </w:r>
        <w:r>
          <w:tab/>
        </w:r>
        <w:r>
          <w:fldChar w:fldCharType="begin"/>
        </w:r>
        <w:r>
          <w:instrText xml:space="preserve"> PAGEREF _Toc27347 \h </w:instrText>
        </w:r>
        <w:r>
          <w:fldChar w:fldCharType="separate"/>
        </w:r>
        <w:r>
          <w:t>30</w:t>
        </w:r>
        <w:r>
          <w:fldChar w:fldCharType="end"/>
        </w:r>
      </w:hyperlink>
    </w:p>
    <w:p>
      <w:pPr>
        <w:pStyle w:val="TOC1"/>
        <w:tabs>
          <w:tab w:val="right" w:leader="dot" w:pos="8306"/>
        </w:tabs>
      </w:pPr>
      <w:hyperlink w:anchor="_Toc23083" w:history="1">
        <w:r>
          <w:rPr>
            <w:rFonts w:ascii="仿宋" w:eastAsia="仿宋" w:hAnsi="仿宋" w:cs="仿宋" w:hint="eastAsia"/>
            <w:lang w:eastAsia="zh-CN"/>
          </w:rPr>
          <w:t>八、数控机床及加工机械项目技术管理</w:t>
        </w:r>
        <w:r>
          <w:tab/>
        </w:r>
        <w:r>
          <w:fldChar w:fldCharType="begin"/>
        </w:r>
        <w:r>
          <w:instrText xml:space="preserve"> PAGEREF _Toc23083 \h </w:instrText>
        </w:r>
        <w:r>
          <w:fldChar w:fldCharType="separate"/>
        </w:r>
        <w:r>
          <w:t>31</w:t>
        </w:r>
        <w:r>
          <w:fldChar w:fldCharType="end"/>
        </w:r>
      </w:hyperlink>
    </w:p>
    <w:p>
      <w:pPr>
        <w:pStyle w:val="TOC2"/>
        <w:tabs>
          <w:tab w:val="right" w:leader="dot" w:pos="8306"/>
        </w:tabs>
      </w:pPr>
      <w:hyperlink w:anchor="_Toc1805" w:history="1">
        <w:r>
          <w:rPr>
            <w:rFonts w:ascii="仿宋" w:eastAsia="仿宋" w:hAnsi="仿宋" w:cs="仿宋" w:hint="eastAsia"/>
            <w:lang w:eastAsia="zh-CN"/>
          </w:rPr>
          <w:t>(一)、技术方案选用方向</w:t>
        </w:r>
        <w:r>
          <w:tab/>
        </w:r>
        <w:r>
          <w:fldChar w:fldCharType="begin"/>
        </w:r>
        <w:r>
          <w:instrText xml:space="preserve"> PAGEREF _Toc1805 \h </w:instrText>
        </w:r>
        <w:r>
          <w:fldChar w:fldCharType="separate"/>
        </w:r>
        <w:r>
          <w:t>31</w:t>
        </w:r>
        <w:r>
          <w:fldChar w:fldCharType="end"/>
        </w:r>
      </w:hyperlink>
    </w:p>
    <w:p>
      <w:pPr>
        <w:pStyle w:val="TOC2"/>
        <w:tabs>
          <w:tab w:val="right" w:leader="dot" w:pos="8306"/>
        </w:tabs>
      </w:pPr>
      <w:hyperlink w:anchor="_Toc8217" w:history="1">
        <w:r>
          <w:rPr>
            <w:rFonts w:ascii="仿宋" w:eastAsia="仿宋" w:hAnsi="仿宋" w:cs="仿宋" w:hint="eastAsia"/>
            <w:lang w:eastAsia="zh-CN"/>
          </w:rPr>
          <w:t>(二)、工艺技术方案选用原则</w:t>
        </w:r>
        <w:r>
          <w:tab/>
        </w:r>
        <w:r>
          <w:fldChar w:fldCharType="begin"/>
        </w:r>
        <w:r>
          <w:instrText xml:space="preserve"> PAGEREF _Toc8217 \h </w:instrText>
        </w:r>
        <w:r>
          <w:fldChar w:fldCharType="separate"/>
        </w:r>
        <w:r>
          <w:t>33</w:t>
        </w:r>
        <w:r>
          <w:fldChar w:fldCharType="end"/>
        </w:r>
      </w:hyperlink>
    </w:p>
    <w:p>
      <w:pPr>
        <w:pStyle w:val="TOC2"/>
        <w:tabs>
          <w:tab w:val="right" w:leader="dot" w:pos="8306"/>
        </w:tabs>
      </w:pPr>
      <w:hyperlink w:anchor="_Toc1161" w:history="1">
        <w:r>
          <w:rPr>
            <w:rFonts w:ascii="仿宋" w:eastAsia="仿宋" w:hAnsi="仿宋" w:cs="仿宋" w:hint="eastAsia"/>
            <w:lang w:eastAsia="zh-CN"/>
          </w:rPr>
          <w:t>(三)、工艺技术方案要求</w:t>
        </w:r>
        <w:r>
          <w:tab/>
        </w:r>
        <w:r>
          <w:fldChar w:fldCharType="begin"/>
        </w:r>
        <w:r>
          <w:instrText xml:space="preserve"> PAGEREF _Toc1161 \h </w:instrText>
        </w:r>
        <w:r>
          <w:fldChar w:fldCharType="separate"/>
        </w:r>
        <w:r>
          <w:t>36</w:t>
        </w:r>
        <w:r>
          <w:fldChar w:fldCharType="end"/>
        </w:r>
      </w:hyperlink>
    </w:p>
    <w:p>
      <w:pPr>
        <w:pStyle w:val="TOC1"/>
        <w:tabs>
          <w:tab w:val="right" w:leader="dot" w:pos="8306"/>
        </w:tabs>
      </w:pPr>
      <w:hyperlink w:anchor="_Toc23660" w:history="1">
        <w:r>
          <w:rPr>
            <w:rFonts w:ascii="仿宋" w:eastAsia="仿宋" w:hAnsi="仿宋" w:cs="仿宋" w:hint="eastAsia"/>
            <w:lang w:eastAsia="zh-CN"/>
          </w:rPr>
          <w:t>九、数控机床及加工机械项目风险管理</w:t>
        </w:r>
        <w:r>
          <w:tab/>
        </w:r>
        <w:r>
          <w:fldChar w:fldCharType="begin"/>
        </w:r>
        <w:r>
          <w:instrText xml:space="preserve"> PAGEREF _Toc23660 \h </w:instrText>
        </w:r>
        <w:r>
          <w:fldChar w:fldCharType="separate"/>
        </w:r>
        <w:r>
          <w:t>38</w:t>
        </w:r>
        <w:r>
          <w:fldChar w:fldCharType="end"/>
        </w:r>
      </w:hyperlink>
    </w:p>
    <w:p>
      <w:pPr>
        <w:pStyle w:val="TOC2"/>
        <w:tabs>
          <w:tab w:val="right" w:leader="dot" w:pos="8306"/>
        </w:tabs>
      </w:pPr>
      <w:hyperlink w:anchor="_Toc18778" w:history="1">
        <w:r>
          <w:rPr>
            <w:rFonts w:ascii="仿宋" w:eastAsia="仿宋" w:hAnsi="仿宋" w:cs="仿宋" w:hint="eastAsia"/>
            <w:lang w:eastAsia="zh-CN"/>
          </w:rPr>
          <w:t>(一)、风险识别与评估</w:t>
        </w:r>
        <w:r>
          <w:tab/>
        </w:r>
        <w:r>
          <w:fldChar w:fldCharType="begin"/>
        </w:r>
        <w:r>
          <w:instrText xml:space="preserve"> PAGEREF _Toc18778 \h </w:instrText>
        </w:r>
        <w:r>
          <w:fldChar w:fldCharType="separate"/>
        </w:r>
        <w:r>
          <w:t>38</w:t>
        </w:r>
        <w:r>
          <w:fldChar w:fldCharType="end"/>
        </w:r>
      </w:hyperlink>
    </w:p>
    <w:p>
      <w:pPr>
        <w:pStyle w:val="TOC2"/>
        <w:tabs>
          <w:tab w:val="right" w:leader="dot" w:pos="8306"/>
        </w:tabs>
      </w:pPr>
      <w:hyperlink w:anchor="_Toc22589" w:history="1">
        <w:r>
          <w:rPr>
            <w:rFonts w:ascii="仿宋" w:eastAsia="仿宋" w:hAnsi="仿宋" w:cs="仿宋" w:hint="eastAsia"/>
            <w:lang w:eastAsia="zh-CN"/>
          </w:rPr>
          <w:t>(二)、风险应对策略</w:t>
        </w:r>
        <w:r>
          <w:tab/>
        </w:r>
        <w:r>
          <w:fldChar w:fldCharType="begin"/>
        </w:r>
        <w:r>
          <w:instrText xml:space="preserve"> PAGEREF _Toc22589 \h </w:instrText>
        </w:r>
        <w:r>
          <w:fldChar w:fldCharType="separate"/>
        </w:r>
        <w:r>
          <w:t>39</w:t>
        </w:r>
        <w:r>
          <w:fldChar w:fldCharType="end"/>
        </w:r>
      </w:hyperlink>
    </w:p>
    <w:p>
      <w:pPr>
        <w:pStyle w:val="TOC2"/>
        <w:tabs>
          <w:tab w:val="right" w:leader="dot" w:pos="8306"/>
        </w:tabs>
      </w:pPr>
      <w:hyperlink w:anchor="_Toc20540" w:history="1">
        <w:r>
          <w:rPr>
            <w:rFonts w:ascii="仿宋" w:eastAsia="仿宋" w:hAnsi="仿宋" w:cs="仿宋" w:hint="eastAsia"/>
            <w:lang w:eastAsia="zh-CN"/>
          </w:rPr>
          <w:t>(三)、风险监控与控制</w:t>
        </w:r>
        <w:r>
          <w:tab/>
        </w:r>
        <w:r>
          <w:fldChar w:fldCharType="begin"/>
        </w:r>
        <w:r>
          <w:instrText xml:space="preserve"> PAGEREF _Toc20540 \h </w:instrText>
        </w:r>
        <w:r>
          <w:fldChar w:fldCharType="separate"/>
        </w:r>
        <w:r>
          <w:t>41</w:t>
        </w:r>
        <w:r>
          <w:fldChar w:fldCharType="end"/>
        </w:r>
      </w:hyperlink>
    </w:p>
    <w:p>
      <w:pPr>
        <w:pStyle w:val="TOC1"/>
        <w:tabs>
          <w:tab w:val="right" w:leader="dot" w:pos="8306"/>
        </w:tabs>
      </w:pPr>
      <w:hyperlink w:anchor="_Toc18746" w:history="1">
        <w:r>
          <w:rPr>
            <w:rFonts w:ascii="仿宋" w:eastAsia="仿宋" w:hAnsi="仿宋" w:cs="仿宋" w:hint="eastAsia"/>
            <w:lang w:eastAsia="zh-CN"/>
          </w:rPr>
          <w:t>十、数控机床及加工机械项目环境影响分析</w:t>
        </w:r>
        <w:r>
          <w:tab/>
        </w:r>
        <w:r>
          <w:fldChar w:fldCharType="begin"/>
        </w:r>
        <w:r>
          <w:instrText xml:space="preserve"> PAGEREF _Toc18746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1" w:history="1">
        <w:r>
          <w:rPr>
            <w:rFonts w:ascii="仿宋" w:eastAsia="仿宋" w:hAnsi="仿宋" w:cs="仿宋" w:hint="eastAsia"/>
            <w:lang w:eastAsia="zh-CN"/>
          </w:rPr>
          <w:t>(一)、建设区域环境质量现状</w:t>
        </w:r>
        <w:r>
          <w:tab/>
        </w:r>
        <w:r>
          <w:fldChar w:fldCharType="begin"/>
        </w:r>
        <w:r>
          <w:instrText xml:space="preserve"> PAGEREF _Toc3711 \h </w:instrText>
        </w:r>
        <w:r>
          <w:fldChar w:fldCharType="separate"/>
        </w:r>
        <w:r>
          <w:t>42</w:t>
        </w:r>
        <w:r>
          <w:fldChar w:fldCharType="end"/>
        </w:r>
      </w:hyperlink>
    </w:p>
    <w:p>
      <w:pPr>
        <w:pStyle w:val="TOC2"/>
        <w:tabs>
          <w:tab w:val="right" w:leader="dot" w:pos="8306"/>
        </w:tabs>
      </w:pPr>
      <w:hyperlink w:anchor="_Toc29795" w:history="1">
        <w:r>
          <w:rPr>
            <w:rFonts w:ascii="仿宋" w:eastAsia="仿宋" w:hAnsi="仿宋" w:cs="仿宋" w:hint="eastAsia"/>
            <w:lang w:eastAsia="zh-CN"/>
          </w:rPr>
          <w:t>(二)、建设期环境保护</w:t>
        </w:r>
        <w:r>
          <w:tab/>
        </w:r>
        <w:r>
          <w:fldChar w:fldCharType="begin"/>
        </w:r>
        <w:r>
          <w:instrText xml:space="preserve"> PAGEREF _Toc29795 \h </w:instrText>
        </w:r>
        <w:r>
          <w:fldChar w:fldCharType="separate"/>
        </w:r>
        <w:r>
          <w:t>43</w:t>
        </w:r>
        <w:r>
          <w:fldChar w:fldCharType="end"/>
        </w:r>
      </w:hyperlink>
    </w:p>
    <w:p>
      <w:pPr>
        <w:pStyle w:val="TOC2"/>
        <w:tabs>
          <w:tab w:val="right" w:leader="dot" w:pos="8306"/>
        </w:tabs>
      </w:pPr>
      <w:hyperlink w:anchor="_Toc3661" w:history="1">
        <w:r>
          <w:rPr>
            <w:rFonts w:ascii="仿宋" w:eastAsia="仿宋" w:hAnsi="仿宋" w:cs="仿宋" w:hint="eastAsia"/>
            <w:lang w:eastAsia="zh-CN"/>
          </w:rPr>
          <w:t>(三)、运营期环境保护</w:t>
        </w:r>
        <w:r>
          <w:tab/>
        </w:r>
        <w:r>
          <w:fldChar w:fldCharType="begin"/>
        </w:r>
        <w:r>
          <w:instrText xml:space="preserve"> PAGEREF _Toc3661 \h </w:instrText>
        </w:r>
        <w:r>
          <w:fldChar w:fldCharType="separate"/>
        </w:r>
        <w:r>
          <w:t>45</w:t>
        </w:r>
        <w:r>
          <w:fldChar w:fldCharType="end"/>
        </w:r>
      </w:hyperlink>
    </w:p>
    <w:p>
      <w:pPr>
        <w:pStyle w:val="TOC2"/>
        <w:tabs>
          <w:tab w:val="right" w:leader="dot" w:pos="8306"/>
        </w:tabs>
      </w:pPr>
      <w:hyperlink w:anchor="_Toc22463" w:history="1">
        <w:r>
          <w:rPr>
            <w:rFonts w:ascii="仿宋" w:eastAsia="仿宋" w:hAnsi="仿宋" w:cs="仿宋" w:hint="eastAsia"/>
            <w:lang w:eastAsia="zh-CN"/>
          </w:rPr>
          <w:t>(四)、数控机床及加工机械项目建设对区域经济的影响</w:t>
        </w:r>
        <w:r>
          <w:tab/>
        </w:r>
        <w:r>
          <w:fldChar w:fldCharType="begin"/>
        </w:r>
        <w:r>
          <w:instrText xml:space="preserve"> PAGEREF _Toc22463 \h </w:instrText>
        </w:r>
        <w:r>
          <w:fldChar w:fldCharType="separate"/>
        </w:r>
        <w:r>
          <w:t>46</w:t>
        </w:r>
        <w:r>
          <w:fldChar w:fldCharType="end"/>
        </w:r>
      </w:hyperlink>
    </w:p>
    <w:p>
      <w:pPr>
        <w:pStyle w:val="TOC2"/>
        <w:tabs>
          <w:tab w:val="right" w:leader="dot" w:pos="8306"/>
        </w:tabs>
      </w:pPr>
      <w:hyperlink w:anchor="_Toc2060" w:history="1">
        <w:r>
          <w:rPr>
            <w:rFonts w:ascii="仿宋" w:eastAsia="仿宋" w:hAnsi="仿宋" w:cs="仿宋" w:hint="eastAsia"/>
            <w:lang w:eastAsia="zh-CN"/>
          </w:rPr>
          <w:t>(五)、废弃物处理</w:t>
        </w:r>
        <w:r>
          <w:tab/>
        </w:r>
        <w:r>
          <w:fldChar w:fldCharType="begin"/>
        </w:r>
        <w:r>
          <w:instrText xml:space="preserve"> PAGEREF _Toc2060 \h </w:instrText>
        </w:r>
        <w:r>
          <w:fldChar w:fldCharType="separate"/>
        </w:r>
        <w:r>
          <w:t>48</w:t>
        </w:r>
        <w:r>
          <w:fldChar w:fldCharType="end"/>
        </w:r>
      </w:hyperlink>
    </w:p>
    <w:p>
      <w:pPr>
        <w:pStyle w:val="TOC2"/>
        <w:tabs>
          <w:tab w:val="right" w:leader="dot" w:pos="8306"/>
        </w:tabs>
      </w:pPr>
      <w:hyperlink w:anchor="_Toc6826" w:history="1">
        <w:r>
          <w:rPr>
            <w:rFonts w:ascii="仿宋" w:eastAsia="仿宋" w:hAnsi="仿宋" w:cs="仿宋" w:hint="eastAsia"/>
            <w:lang w:eastAsia="zh-CN"/>
          </w:rPr>
          <w:t>(六)、特殊环境影响分析</w:t>
        </w:r>
        <w:r>
          <w:tab/>
        </w:r>
        <w:r>
          <w:fldChar w:fldCharType="begin"/>
        </w:r>
        <w:r>
          <w:instrText xml:space="preserve"> PAGEREF _Toc6826 \h </w:instrText>
        </w:r>
        <w:r>
          <w:fldChar w:fldCharType="separate"/>
        </w:r>
        <w:r>
          <w:t>49</w:t>
        </w:r>
        <w:r>
          <w:fldChar w:fldCharType="end"/>
        </w:r>
      </w:hyperlink>
    </w:p>
    <w:p>
      <w:pPr>
        <w:pStyle w:val="TOC2"/>
        <w:tabs>
          <w:tab w:val="right" w:leader="dot" w:pos="8306"/>
        </w:tabs>
      </w:pPr>
      <w:hyperlink w:anchor="_Toc23535" w:history="1">
        <w:r>
          <w:rPr>
            <w:rFonts w:ascii="仿宋" w:eastAsia="仿宋" w:hAnsi="仿宋" w:cs="仿宋" w:hint="eastAsia"/>
            <w:lang w:eastAsia="zh-CN"/>
          </w:rPr>
          <w:t>(七)、清洁生产</w:t>
        </w:r>
        <w:r>
          <w:tab/>
        </w:r>
        <w:r>
          <w:fldChar w:fldCharType="begin"/>
        </w:r>
        <w:r>
          <w:instrText xml:space="preserve"> PAGEREF _Toc23535 \h </w:instrText>
        </w:r>
        <w:r>
          <w:fldChar w:fldCharType="separate"/>
        </w:r>
        <w:r>
          <w:t>51</w:t>
        </w:r>
        <w:r>
          <w:fldChar w:fldCharType="end"/>
        </w:r>
      </w:hyperlink>
    </w:p>
    <w:p>
      <w:pPr>
        <w:pStyle w:val="TOC2"/>
        <w:tabs>
          <w:tab w:val="right" w:leader="dot" w:pos="8306"/>
        </w:tabs>
      </w:pPr>
      <w:hyperlink w:anchor="_Toc16815" w:history="1">
        <w:r>
          <w:rPr>
            <w:rFonts w:ascii="仿宋" w:eastAsia="仿宋" w:hAnsi="仿宋" w:cs="仿宋" w:hint="eastAsia"/>
            <w:lang w:eastAsia="zh-CN"/>
          </w:rPr>
          <w:t>(八)、环境保护综合评价</w:t>
        </w:r>
        <w:r>
          <w:tab/>
        </w:r>
        <w:r>
          <w:fldChar w:fldCharType="begin"/>
        </w:r>
        <w:r>
          <w:instrText xml:space="preserve"> PAGEREF _Toc16815 \h </w:instrText>
        </w:r>
        <w:r>
          <w:fldChar w:fldCharType="separate"/>
        </w:r>
        <w:r>
          <w:t>52</w:t>
        </w:r>
        <w:r>
          <w:fldChar w:fldCharType="end"/>
        </w:r>
      </w:hyperlink>
    </w:p>
    <w:p>
      <w:pPr>
        <w:pStyle w:val="TOC1"/>
        <w:tabs>
          <w:tab w:val="right" w:leader="dot" w:pos="8306"/>
        </w:tabs>
      </w:pPr>
      <w:hyperlink w:anchor="_Toc5365" w:history="1">
        <w:r>
          <w:rPr>
            <w:rFonts w:ascii="仿宋" w:eastAsia="仿宋" w:hAnsi="仿宋" w:cs="仿宋" w:hint="eastAsia"/>
            <w:lang w:eastAsia="zh-CN"/>
          </w:rPr>
          <w:t>十一、数控机床及加工机械项目财务管理</w:t>
        </w:r>
        <w:r>
          <w:tab/>
        </w:r>
        <w:r>
          <w:fldChar w:fldCharType="begin"/>
        </w:r>
        <w:r>
          <w:instrText xml:space="preserve"> PAGEREF _Toc5365 \h </w:instrText>
        </w:r>
        <w:r>
          <w:fldChar w:fldCharType="separate"/>
        </w:r>
        <w:r>
          <w:t>53</w:t>
        </w:r>
        <w:r>
          <w:fldChar w:fldCharType="end"/>
        </w:r>
      </w:hyperlink>
    </w:p>
    <w:p>
      <w:pPr>
        <w:pStyle w:val="TOC2"/>
        <w:tabs>
          <w:tab w:val="right" w:leader="dot" w:pos="8306"/>
        </w:tabs>
      </w:pPr>
      <w:hyperlink w:anchor="_Toc18948" w:history="1">
        <w:r>
          <w:rPr>
            <w:rFonts w:ascii="仿宋" w:eastAsia="仿宋" w:hAnsi="仿宋" w:cs="仿宋" w:hint="eastAsia"/>
            <w:lang w:eastAsia="zh-CN"/>
          </w:rPr>
          <w:t>(一)、资金需求大</w:t>
        </w:r>
        <w:r>
          <w:tab/>
        </w:r>
        <w:r>
          <w:fldChar w:fldCharType="begin"/>
        </w:r>
        <w:r>
          <w:instrText xml:space="preserve"> PAGEREF _Toc18948 \h </w:instrText>
        </w:r>
        <w:r>
          <w:fldChar w:fldCharType="separate"/>
        </w:r>
        <w:r>
          <w:t>53</w:t>
        </w:r>
        <w:r>
          <w:fldChar w:fldCharType="end"/>
        </w:r>
      </w:hyperlink>
    </w:p>
    <w:p>
      <w:pPr>
        <w:pStyle w:val="TOC2"/>
        <w:tabs>
          <w:tab w:val="right" w:leader="dot" w:pos="8306"/>
        </w:tabs>
      </w:pPr>
      <w:hyperlink w:anchor="_Toc10462" w:history="1">
        <w:r>
          <w:rPr>
            <w:rFonts w:ascii="仿宋" w:eastAsia="仿宋" w:hAnsi="仿宋" w:cs="仿宋" w:hint="eastAsia"/>
            <w:lang w:eastAsia="zh-CN"/>
          </w:rPr>
          <w:t>(二)、研发周期长</w:t>
        </w:r>
        <w:r>
          <w:tab/>
        </w:r>
        <w:r>
          <w:fldChar w:fldCharType="begin"/>
        </w:r>
        <w:r>
          <w:instrText xml:space="preserve"> PAGEREF _Toc10462 \h </w:instrText>
        </w:r>
        <w:r>
          <w:fldChar w:fldCharType="separate"/>
        </w:r>
        <w:r>
          <w:t>54</w:t>
        </w:r>
        <w:r>
          <w:fldChar w:fldCharType="end"/>
        </w:r>
      </w:hyperlink>
    </w:p>
    <w:p>
      <w:pPr>
        <w:pStyle w:val="TOC2"/>
        <w:tabs>
          <w:tab w:val="right" w:leader="dot" w:pos="8306"/>
        </w:tabs>
      </w:pPr>
      <w:hyperlink w:anchor="_Toc12842" w:history="1">
        <w:r>
          <w:rPr>
            <w:rFonts w:ascii="仿宋" w:eastAsia="仿宋" w:hAnsi="仿宋" w:cs="仿宋" w:hint="eastAsia"/>
            <w:lang w:eastAsia="zh-CN"/>
          </w:rPr>
          <w:t>(三)、市场风险大</w:t>
        </w:r>
        <w:r>
          <w:tab/>
        </w:r>
        <w:r>
          <w:fldChar w:fldCharType="begin"/>
        </w:r>
        <w:r>
          <w:instrText xml:space="preserve"> PAGEREF _Toc12842 \h </w:instrText>
        </w:r>
        <w:r>
          <w:fldChar w:fldCharType="separate"/>
        </w:r>
        <w:r>
          <w:t>56</w:t>
        </w:r>
        <w:r>
          <w:fldChar w:fldCharType="end"/>
        </w:r>
      </w:hyperlink>
    </w:p>
    <w:p>
      <w:pPr>
        <w:pStyle w:val="TOC2"/>
        <w:tabs>
          <w:tab w:val="right" w:leader="dot" w:pos="8306"/>
        </w:tabs>
      </w:pPr>
      <w:hyperlink w:anchor="_Toc1256" w:history="1">
        <w:r>
          <w:rPr>
            <w:rFonts w:ascii="仿宋" w:eastAsia="仿宋" w:hAnsi="仿宋" w:cs="仿宋" w:hint="eastAsia"/>
            <w:lang w:eastAsia="zh-CN"/>
          </w:rPr>
          <w:t>(四)、利润率高</w:t>
        </w:r>
        <w:r>
          <w:tab/>
        </w:r>
        <w:r>
          <w:fldChar w:fldCharType="begin"/>
        </w:r>
        <w:r>
          <w:instrText xml:space="preserve"> PAGEREF _Toc1256 \h </w:instrText>
        </w:r>
        <w:r>
          <w:fldChar w:fldCharType="separate"/>
        </w:r>
        <w:r>
          <w:t>58</w:t>
        </w:r>
        <w:r>
          <w:fldChar w:fldCharType="end"/>
        </w:r>
      </w:hyperlink>
    </w:p>
    <w:p>
      <w:pPr>
        <w:pStyle w:val="TOC1"/>
        <w:tabs>
          <w:tab w:val="right" w:leader="dot" w:pos="8306"/>
        </w:tabs>
      </w:pPr>
      <w:hyperlink w:anchor="_Toc24634" w:history="1">
        <w:r>
          <w:rPr>
            <w:rFonts w:ascii="仿宋" w:eastAsia="仿宋" w:hAnsi="仿宋" w:cs="仿宋" w:hint="eastAsia"/>
            <w:lang w:eastAsia="zh-CN"/>
          </w:rPr>
          <w:t>十二、数控机床及加工机械项目人力资源培养与发展</w:t>
        </w:r>
        <w:r>
          <w:tab/>
        </w:r>
        <w:r>
          <w:fldChar w:fldCharType="begin"/>
        </w:r>
        <w:r>
          <w:instrText xml:space="preserve"> PAGEREF _Toc24634 \h </w:instrText>
        </w:r>
        <w:r>
          <w:fldChar w:fldCharType="separate"/>
        </w:r>
        <w:r>
          <w:t>61</w:t>
        </w:r>
        <w:r>
          <w:fldChar w:fldCharType="end"/>
        </w:r>
      </w:hyperlink>
    </w:p>
    <w:p>
      <w:pPr>
        <w:pStyle w:val="TOC2"/>
        <w:tabs>
          <w:tab w:val="right" w:leader="dot" w:pos="8306"/>
        </w:tabs>
      </w:pPr>
      <w:hyperlink w:anchor="_Toc13647" w:history="1">
        <w:r>
          <w:rPr>
            <w:rFonts w:ascii="仿宋" w:eastAsia="仿宋" w:hAnsi="仿宋" w:cs="仿宋" w:hint="eastAsia"/>
            <w:lang w:eastAsia="zh-CN"/>
          </w:rPr>
          <w:t>(一)、人才需求与规划</w:t>
        </w:r>
        <w:r>
          <w:tab/>
        </w:r>
        <w:r>
          <w:fldChar w:fldCharType="begin"/>
        </w:r>
        <w:r>
          <w:instrText xml:space="preserve"> PAGEREF _Toc13647 \h </w:instrText>
        </w:r>
        <w:r>
          <w:fldChar w:fldCharType="separate"/>
        </w:r>
        <w:r>
          <w:t>61</w:t>
        </w:r>
        <w:r>
          <w:fldChar w:fldCharType="end"/>
        </w:r>
      </w:hyperlink>
    </w:p>
    <w:p>
      <w:pPr>
        <w:pStyle w:val="TOC2"/>
        <w:tabs>
          <w:tab w:val="right" w:leader="dot" w:pos="8306"/>
        </w:tabs>
      </w:pPr>
      <w:hyperlink w:anchor="_Toc7140" w:history="1">
        <w:r>
          <w:rPr>
            <w:rFonts w:ascii="仿宋" w:eastAsia="仿宋" w:hAnsi="仿宋" w:cs="仿宋" w:hint="eastAsia"/>
            <w:lang w:eastAsia="zh-CN"/>
          </w:rPr>
          <w:t>(二)、培训与发展计划</w:t>
        </w:r>
        <w:r>
          <w:tab/>
        </w:r>
        <w:r>
          <w:fldChar w:fldCharType="begin"/>
        </w:r>
        <w:r>
          <w:instrText xml:space="preserve"> PAGEREF _Toc7140 \h </w:instrText>
        </w:r>
        <w:r>
          <w:fldChar w:fldCharType="separate"/>
        </w:r>
        <w:r>
          <w:t>61</w:t>
        </w:r>
        <w:r>
          <w:fldChar w:fldCharType="end"/>
        </w:r>
      </w:hyperlink>
    </w:p>
    <w:p>
      <w:pPr>
        <w:pStyle w:val="TOC1"/>
        <w:tabs>
          <w:tab w:val="right" w:leader="dot" w:pos="8306"/>
        </w:tabs>
      </w:pPr>
      <w:hyperlink w:anchor="_Toc9694" w:history="1">
        <w:r>
          <w:rPr>
            <w:rFonts w:ascii="仿宋" w:eastAsia="仿宋" w:hAnsi="仿宋" w:cs="仿宋" w:hint="eastAsia"/>
            <w:lang w:eastAsia="zh-CN"/>
          </w:rPr>
          <w:t>十三、营销与推广策略</w:t>
        </w:r>
        <w:r>
          <w:tab/>
        </w:r>
        <w:r>
          <w:fldChar w:fldCharType="begin"/>
        </w:r>
        <w:r>
          <w:instrText xml:space="preserve"> PAGEREF _Toc9694 \h </w:instrText>
        </w:r>
        <w:r>
          <w:fldChar w:fldCharType="separate"/>
        </w:r>
        <w:r>
          <w:t>62</w:t>
        </w:r>
        <w:r>
          <w:fldChar w:fldCharType="end"/>
        </w:r>
      </w:hyperlink>
    </w:p>
    <w:p>
      <w:pPr>
        <w:pStyle w:val="TOC2"/>
        <w:tabs>
          <w:tab w:val="right" w:leader="dot" w:pos="8306"/>
        </w:tabs>
      </w:pPr>
      <w:hyperlink w:anchor="_Toc16689" w:history="1">
        <w:r>
          <w:rPr>
            <w:rFonts w:ascii="仿宋" w:eastAsia="仿宋" w:hAnsi="仿宋" w:cs="仿宋" w:hint="eastAsia"/>
            <w:lang w:eastAsia="zh-CN"/>
          </w:rPr>
          <w:t>(一)、产品/服务定位与特点</w:t>
        </w:r>
        <w:r>
          <w:tab/>
        </w:r>
        <w:r>
          <w:fldChar w:fldCharType="begin"/>
        </w:r>
        <w:r>
          <w:instrText xml:space="preserve"> PAGEREF _Toc16689 \h </w:instrText>
        </w:r>
        <w:r>
          <w:fldChar w:fldCharType="separate"/>
        </w:r>
        <w:r>
          <w:t>62</w:t>
        </w:r>
        <w:r>
          <w:fldChar w:fldCharType="end"/>
        </w:r>
      </w:hyperlink>
    </w:p>
    <w:p>
      <w:pPr>
        <w:pStyle w:val="TOC2"/>
        <w:tabs>
          <w:tab w:val="right" w:leader="dot" w:pos="8306"/>
        </w:tabs>
      </w:pPr>
      <w:hyperlink w:anchor="_Toc11298" w:history="1">
        <w:r>
          <w:rPr>
            <w:rFonts w:ascii="仿宋" w:eastAsia="仿宋" w:hAnsi="仿宋" w:cs="仿宋" w:hint="eastAsia"/>
            <w:lang w:eastAsia="zh-CN"/>
          </w:rPr>
          <w:t>(二)、市场定位与竞争分析</w:t>
        </w:r>
        <w:r>
          <w:tab/>
        </w:r>
        <w:r>
          <w:fldChar w:fldCharType="begin"/>
        </w:r>
        <w:r>
          <w:instrText xml:space="preserve"> PAGEREF _Toc11298 \h </w:instrText>
        </w:r>
        <w:r>
          <w:fldChar w:fldCharType="separate"/>
        </w:r>
        <w:r>
          <w:t>63</w:t>
        </w:r>
        <w:r>
          <w:fldChar w:fldCharType="end"/>
        </w:r>
      </w:hyperlink>
    </w:p>
    <w:p>
      <w:pPr>
        <w:pStyle w:val="TOC2"/>
        <w:tabs>
          <w:tab w:val="right" w:leader="dot" w:pos="8306"/>
        </w:tabs>
      </w:pPr>
      <w:hyperlink w:anchor="_Toc14979" w:history="1">
        <w:r>
          <w:rPr>
            <w:rFonts w:ascii="仿宋" w:eastAsia="仿宋" w:hAnsi="仿宋" w:cs="仿宋" w:hint="eastAsia"/>
            <w:lang w:eastAsia="zh-CN"/>
          </w:rPr>
          <w:t>(三)、营销渠道与策略</w:t>
        </w:r>
        <w:r>
          <w:tab/>
        </w:r>
        <w:r>
          <w:fldChar w:fldCharType="begin"/>
        </w:r>
        <w:r>
          <w:instrText xml:space="preserve"> PAGEREF _Toc14979 \h </w:instrText>
        </w:r>
        <w:r>
          <w:fldChar w:fldCharType="separate"/>
        </w:r>
        <w:r>
          <w:t>65</w:t>
        </w:r>
        <w:r>
          <w:fldChar w:fldCharType="end"/>
        </w:r>
      </w:hyperlink>
    </w:p>
    <w:p>
      <w:pPr>
        <w:pStyle w:val="TOC2"/>
        <w:tabs>
          <w:tab w:val="right" w:leader="dot" w:pos="8306"/>
        </w:tabs>
      </w:pPr>
      <w:hyperlink w:anchor="_Toc20465" w:history="1">
        <w:r>
          <w:rPr>
            <w:rFonts w:ascii="仿宋" w:eastAsia="仿宋" w:hAnsi="仿宋" w:cs="仿宋" w:hint="eastAsia"/>
            <w:lang w:eastAsia="zh-CN"/>
          </w:rPr>
          <w:t>(四)、推广与宣传活动</w:t>
        </w:r>
        <w:r>
          <w:tab/>
        </w:r>
        <w:r>
          <w:fldChar w:fldCharType="begin"/>
        </w:r>
        <w:r>
          <w:instrText xml:space="preserve"> PAGEREF _Toc20465 \h </w:instrText>
        </w:r>
        <w:r>
          <w:fldChar w:fldCharType="separate"/>
        </w:r>
        <w:r>
          <w:t>66</w:t>
        </w:r>
        <w:r>
          <w:fldChar w:fldCharType="end"/>
        </w:r>
      </w:hyperlink>
    </w:p>
    <w:p>
      <w:pPr>
        <w:pStyle w:val="TOC1"/>
        <w:tabs>
          <w:tab w:val="right" w:leader="dot" w:pos="8306"/>
        </w:tabs>
      </w:pPr>
      <w:hyperlink w:anchor="_Toc875" w:history="1">
        <w:r>
          <w:rPr>
            <w:rFonts w:ascii="仿宋" w:eastAsia="仿宋" w:hAnsi="仿宋" w:cs="仿宋" w:hint="eastAsia"/>
            <w:lang w:eastAsia="zh-CN"/>
          </w:rPr>
          <w:t>十四、供应链管理</w:t>
        </w:r>
        <w:r>
          <w:tab/>
        </w:r>
        <w:r>
          <w:fldChar w:fldCharType="begin"/>
        </w:r>
        <w:r>
          <w:instrText xml:space="preserve"> PAGEREF _Toc875 \h </w:instrText>
        </w:r>
        <w:r>
          <w:fldChar w:fldCharType="separate"/>
        </w:r>
        <w:r>
          <w:t>71</w:t>
        </w:r>
        <w:r>
          <w:fldChar w:fldCharType="end"/>
        </w:r>
      </w:hyperlink>
    </w:p>
    <w:p>
      <w:pPr>
        <w:pStyle w:val="TOC2"/>
        <w:tabs>
          <w:tab w:val="right" w:leader="dot" w:pos="8306"/>
        </w:tabs>
      </w:pPr>
      <w:hyperlink w:anchor="_Toc11615" w:history="1">
        <w:r>
          <w:rPr>
            <w:rFonts w:ascii="仿宋" w:eastAsia="仿宋" w:hAnsi="仿宋" w:cs="仿宋" w:hint="eastAsia"/>
            <w:lang w:eastAsia="zh-CN"/>
          </w:rPr>
          <w:t>(一)、供应链战略规划</w:t>
        </w:r>
        <w:r>
          <w:tab/>
        </w:r>
        <w:r>
          <w:fldChar w:fldCharType="begin"/>
        </w:r>
        <w:r>
          <w:instrText xml:space="preserve"> PAGEREF _Toc11615 \h </w:instrText>
        </w:r>
        <w:r>
          <w:fldChar w:fldCharType="separate"/>
        </w:r>
        <w:r>
          <w:t>71</w:t>
        </w:r>
        <w:r>
          <w:fldChar w:fldCharType="end"/>
        </w:r>
      </w:hyperlink>
    </w:p>
    <w:p>
      <w:pPr>
        <w:pStyle w:val="TOC2"/>
        <w:tabs>
          <w:tab w:val="right" w:leader="dot" w:pos="8306"/>
        </w:tabs>
      </w:pPr>
      <w:hyperlink w:anchor="_Toc17224" w:history="1">
        <w:r>
          <w:rPr>
            <w:rFonts w:ascii="仿宋" w:eastAsia="仿宋" w:hAnsi="仿宋" w:cs="仿宋" w:hint="eastAsia"/>
            <w:lang w:eastAsia="zh-CN"/>
          </w:rPr>
          <w:t>(二)、供应商选择与合作</w:t>
        </w:r>
        <w:r>
          <w:tab/>
        </w:r>
        <w:r>
          <w:fldChar w:fldCharType="begin"/>
        </w:r>
        <w:r>
          <w:instrText xml:space="preserve"> PAGEREF _Toc17224 \h </w:instrText>
        </w:r>
        <w:r>
          <w:fldChar w:fldCharType="separate"/>
        </w:r>
        <w:r>
          <w:t>72</w:t>
        </w:r>
        <w:r>
          <w:fldChar w:fldCharType="end"/>
        </w:r>
      </w:hyperlink>
    </w:p>
    <w:p>
      <w:pPr>
        <w:pStyle w:val="TOC2"/>
        <w:tabs>
          <w:tab w:val="right" w:leader="dot" w:pos="8306"/>
        </w:tabs>
      </w:pPr>
      <w:hyperlink w:anchor="_Toc25453" w:history="1">
        <w:r>
          <w:rPr>
            <w:rFonts w:ascii="仿宋" w:eastAsia="仿宋" w:hAnsi="仿宋" w:cs="仿宋" w:hint="eastAsia"/>
            <w:lang w:eastAsia="zh-CN"/>
          </w:rPr>
          <w:t>(三)、物流与库存管理</w:t>
        </w:r>
        <w:r>
          <w:tab/>
        </w:r>
        <w:r>
          <w:fldChar w:fldCharType="begin"/>
        </w:r>
        <w:r>
          <w:instrText xml:space="preserve"> PAGEREF _Toc25453 \h </w:instrText>
        </w:r>
        <w:r>
          <w:fldChar w:fldCharType="separate"/>
        </w:r>
        <w:r>
          <w:t>74</w:t>
        </w:r>
        <w:r>
          <w:fldChar w:fldCharType="end"/>
        </w:r>
      </w:hyperlink>
    </w:p>
    <w:p>
      <w:pPr>
        <w:pStyle w:val="TOC1"/>
        <w:tabs>
          <w:tab w:val="right" w:leader="dot" w:pos="8306"/>
        </w:tabs>
      </w:pPr>
      <w:hyperlink w:anchor="_Toc17872" w:history="1">
        <w:r>
          <w:rPr>
            <w:rFonts w:ascii="仿宋" w:eastAsia="仿宋" w:hAnsi="仿宋" w:cs="仿宋" w:hint="eastAsia"/>
            <w:lang w:eastAsia="zh-CN"/>
          </w:rPr>
          <w:t>十五、数控机床及加工机械项目实施保障措施</w:t>
        </w:r>
        <w:r>
          <w:tab/>
        </w:r>
        <w:r>
          <w:fldChar w:fldCharType="begin"/>
        </w:r>
        <w:r>
          <w:instrText xml:space="preserve"> PAGEREF _Toc17872 \h </w:instrText>
        </w:r>
        <w:r>
          <w:fldChar w:fldCharType="separate"/>
        </w:r>
        <w:r>
          <w:t>75</w:t>
        </w:r>
        <w:r>
          <w:fldChar w:fldCharType="end"/>
        </w:r>
      </w:hyperlink>
    </w:p>
    <w:p>
      <w:pPr>
        <w:pStyle w:val="TOC2"/>
        <w:tabs>
          <w:tab w:val="right" w:leader="dot" w:pos="8306"/>
        </w:tabs>
      </w:pPr>
      <w:hyperlink w:anchor="_Toc23776" w:history="1">
        <w:r>
          <w:rPr>
            <w:rFonts w:ascii="仿宋" w:eastAsia="仿宋" w:hAnsi="仿宋" w:cs="仿宋" w:hint="eastAsia"/>
            <w:lang w:eastAsia="zh-CN"/>
          </w:rPr>
          <w:t>(一)、数控机床及加工机械项目实施保障机制</w:t>
        </w:r>
        <w:r>
          <w:tab/>
        </w:r>
        <w:r>
          <w:fldChar w:fldCharType="begin"/>
        </w:r>
        <w:r>
          <w:instrText xml:space="preserve"> PAGEREF _Toc23776 \h </w:instrText>
        </w:r>
        <w:r>
          <w:fldChar w:fldCharType="separate"/>
        </w:r>
        <w:r>
          <w:t>75</w:t>
        </w:r>
        <w:r>
          <w:fldChar w:fldCharType="end"/>
        </w:r>
      </w:hyperlink>
    </w:p>
    <w:p>
      <w:pPr>
        <w:pStyle w:val="TOC2"/>
        <w:tabs>
          <w:tab w:val="right" w:leader="dot" w:pos="8306"/>
        </w:tabs>
      </w:pPr>
      <w:hyperlink w:anchor="_Toc2290" w:history="1">
        <w:r>
          <w:rPr>
            <w:rFonts w:ascii="仿宋" w:eastAsia="仿宋" w:hAnsi="仿宋" w:cs="仿宋" w:hint="eastAsia"/>
            <w:lang w:eastAsia="zh-CN"/>
          </w:rPr>
          <w:t>(二)、数控机床及加工机械项目法律合规要求</w:t>
        </w:r>
        <w:r>
          <w:tab/>
        </w:r>
        <w:r>
          <w:fldChar w:fldCharType="begin"/>
        </w:r>
        <w:r>
          <w:instrText xml:space="preserve"> PAGEREF _Toc2290 \h </w:instrText>
        </w:r>
        <w:r>
          <w:fldChar w:fldCharType="separate"/>
        </w:r>
        <w:r>
          <w:t>79</w:t>
        </w:r>
        <w:r>
          <w:fldChar w:fldCharType="end"/>
        </w:r>
      </w:hyperlink>
    </w:p>
    <w:p>
      <w:pPr>
        <w:pStyle w:val="TOC2"/>
        <w:tabs>
          <w:tab w:val="right" w:leader="dot" w:pos="8306"/>
        </w:tabs>
      </w:pPr>
      <w:hyperlink w:anchor="_Toc27945" w:history="1">
        <w:r>
          <w:rPr>
            <w:rFonts w:ascii="仿宋" w:eastAsia="仿宋" w:hAnsi="仿宋" w:cs="仿宋" w:hint="eastAsia"/>
            <w:lang w:eastAsia="zh-CN"/>
          </w:rPr>
          <w:t>(三)、数控机床及加工机械项目合同管理与法律事务</w:t>
        </w:r>
        <w:r>
          <w:tab/>
        </w:r>
        <w:r>
          <w:fldChar w:fldCharType="begin"/>
        </w:r>
        <w:r>
          <w:instrText xml:space="preserve"> PAGEREF _Toc27945 \h </w:instrText>
        </w:r>
        <w:r>
          <w:fldChar w:fldCharType="separate"/>
        </w:r>
        <w:r>
          <w:t>84</w:t>
        </w:r>
        <w:r>
          <w:fldChar w:fldCharType="end"/>
        </w:r>
      </w:hyperlink>
    </w:p>
    <w:p>
      <w:pPr>
        <w:pStyle w:val="TOC2"/>
        <w:tabs>
          <w:tab w:val="right" w:leader="dot" w:pos="8306"/>
        </w:tabs>
      </w:pPr>
      <w:hyperlink w:anchor="_Toc4783" w:history="1">
        <w:r>
          <w:rPr>
            <w:rFonts w:ascii="仿宋" w:eastAsia="仿宋" w:hAnsi="仿宋" w:cs="仿宋" w:hint="eastAsia"/>
            <w:lang w:eastAsia="zh-CN"/>
          </w:rPr>
          <w:t>(四)、数控机床及加工机械项目知识产权保护策略</w:t>
        </w:r>
        <w:r>
          <w:tab/>
        </w:r>
        <w:r>
          <w:fldChar w:fldCharType="begin"/>
        </w:r>
        <w:r>
          <w:instrText xml:space="preserve"> PAGEREF _Toc4783 \h </w:instrText>
        </w:r>
        <w:r>
          <w:fldChar w:fldCharType="separate"/>
        </w:r>
        <w:r>
          <w:t>90</w:t>
        </w:r>
        <w:r>
          <w:fldChar w:fldCharType="end"/>
        </w:r>
      </w:hyperlink>
    </w:p>
    <w:p>
      <w:pPr>
        <w:pStyle w:val="TOC1"/>
        <w:tabs>
          <w:tab w:val="right" w:leader="dot" w:pos="8306"/>
        </w:tabs>
      </w:pPr>
      <w:hyperlink w:anchor="_Toc18763" w:history="1">
        <w:r>
          <w:rPr>
            <w:rFonts w:ascii="仿宋" w:eastAsia="仿宋" w:hAnsi="仿宋" w:cs="仿宋" w:hint="eastAsia"/>
            <w:lang w:eastAsia="zh-CN"/>
          </w:rPr>
          <w:t>十六、数控机床及加工机械项目工程方案分析</w:t>
        </w:r>
        <w:r>
          <w:tab/>
        </w:r>
        <w:r>
          <w:fldChar w:fldCharType="begin"/>
        </w:r>
        <w:r>
          <w:instrText xml:space="preserve"> PAGEREF _Toc18763 \h </w:instrText>
        </w:r>
        <w:r>
          <w:fldChar w:fldCharType="separate"/>
        </w:r>
        <w:r>
          <w:t>93</w:t>
        </w:r>
        <w:r>
          <w:fldChar w:fldCharType="end"/>
        </w:r>
      </w:hyperlink>
    </w:p>
    <w:p>
      <w:pPr>
        <w:pStyle w:val="TOC2"/>
        <w:tabs>
          <w:tab w:val="right" w:leader="dot" w:pos="8306"/>
        </w:tabs>
      </w:pPr>
      <w:hyperlink w:anchor="_Toc5855" w:history="1">
        <w:r>
          <w:rPr>
            <w:rFonts w:ascii="仿宋" w:eastAsia="仿宋" w:hAnsi="仿宋" w:cs="仿宋" w:hint="eastAsia"/>
            <w:lang w:eastAsia="zh-CN"/>
          </w:rPr>
          <w:t>(一)、建筑工程设计原则</w:t>
        </w:r>
        <w:r>
          <w:tab/>
        </w:r>
        <w:r>
          <w:fldChar w:fldCharType="begin"/>
        </w:r>
        <w:r>
          <w:instrText xml:space="preserve"> PAGEREF _Toc5855 \h </w:instrText>
        </w:r>
        <w:r>
          <w:fldChar w:fldCharType="separate"/>
        </w:r>
        <w:r>
          <w:t>93</w:t>
        </w:r>
        <w:r>
          <w:fldChar w:fldCharType="end"/>
        </w:r>
      </w:hyperlink>
    </w:p>
    <w:p>
      <w:pPr>
        <w:pStyle w:val="TOC2"/>
        <w:tabs>
          <w:tab w:val="right" w:leader="dot" w:pos="8306"/>
        </w:tabs>
      </w:pPr>
      <w:hyperlink w:anchor="_Toc25880" w:history="1">
        <w:r>
          <w:rPr>
            <w:rFonts w:ascii="仿宋" w:eastAsia="仿宋" w:hAnsi="仿宋" w:cs="仿宋" w:hint="eastAsia"/>
            <w:lang w:eastAsia="zh-CN"/>
          </w:rPr>
          <w:t>(二)、土建工程建设指标</w:t>
        </w:r>
        <w:r>
          <w:tab/>
        </w:r>
        <w:r>
          <w:fldChar w:fldCharType="begin"/>
        </w:r>
        <w:r>
          <w:instrText xml:space="preserve"> PAGEREF _Toc25880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178"/>
      <w:r>
        <w:rPr>
          <w:rFonts w:ascii="仿宋" w:eastAsia="仿宋" w:hAnsi="仿宋" w:cs="仿宋" w:hint="eastAsia"/>
          <w:lang w:eastAsia="zh-CN"/>
        </w:rPr>
        <w:t>(一)、数控机床及加工机械行业分析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行业一直以来都是市场的关注焦点。行业内的发展趋势、竞争态势以及潜在机会都对数控机床及加工机械项目的推进产生深远的影响。通过深入研究行业的整体概貌，我们将更好地理解行业的核心特征，为数控机床及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床及加工机械行业，技术一直是推动创新和发展的关键因素。我们将对当前技术趋势进行详尽分析，包括但不限于人工智能、大数据应用、先进制造技术等。这有助于数控机床及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机床及加工机械项目成功的基础。我们将对主要竞争对手进行深入研究，包括其市场份额、产品特点、市场定位等。通过全面了解竞争对手的优势和劣势，数控机床及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114"/>
      <w:r>
        <w:rPr>
          <w:rFonts w:ascii="仿宋" w:eastAsia="仿宋" w:hAnsi="仿宋" w:cs="仿宋" w:hint="eastAsia"/>
          <w:sz w:val="28"/>
          <w:lang w:eastAsia="zh-CN"/>
        </w:rPr>
        <w:t>(二)、数控机床及加工机械市场分析预测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机床及加工机械市场未来的增长趋势。这包括市场的整体规模、各细分领域的发展趋势等。数控机床及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机床及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控机床及加工机械项目实施过程中需要充分考虑的因素。我们将对市场风险进行全面评估，包括但不限于政策法规风险、市场竞争风险、技术变革风险等。通过对潜在风险的深入分析，数控机床及加工机械项目可以制定相应的风险缓解策略，降低不确定性对数控机床及加工机械项目的影响。</w:t>
      </w:r>
    </w:p>
    <w:p>
      <w:pPr>
        <w:pStyle w:val="Heading1"/>
        <w:ind w:firstLine="560" w:firstLineChars="200"/>
        <w:rPr>
          <w:rFonts w:ascii="仿宋" w:eastAsia="仿宋" w:hAnsi="仿宋" w:cs="仿宋" w:hint="eastAsia"/>
          <w:sz w:val="28"/>
          <w:lang w:eastAsia="zh-CN"/>
        </w:rPr>
      </w:pPr>
      <w:bookmarkStart w:id="5" w:name="_Toc26601"/>
      <w:r>
        <w:rPr>
          <w:rFonts w:ascii="仿宋" w:eastAsia="仿宋" w:hAnsi="仿宋" w:cs="仿宋" w:hint="eastAsia"/>
          <w:sz w:val="28"/>
          <w:lang w:eastAsia="zh-CN"/>
        </w:rPr>
        <w:t>二、数控机床及加工机械项目建设单位说明</w:t>
      </w:r>
      <w:bookmarkEnd w:id="5"/>
    </w:p>
    <w:p>
      <w:pPr>
        <w:pStyle w:val="Heading2"/>
        <w:rPr>
          <w:rFonts w:ascii="仿宋" w:eastAsia="仿宋" w:hAnsi="仿宋" w:cs="仿宋" w:hint="eastAsia"/>
          <w:lang w:eastAsia="zh-CN"/>
        </w:rPr>
      </w:pPr>
      <w:bookmarkStart w:id="6" w:name="_Toc11459"/>
      <w:r>
        <w:rPr>
          <w:rFonts w:ascii="仿宋" w:eastAsia="仿宋" w:hAnsi="仿宋" w:cs="仿宋" w:hint="eastAsia"/>
          <w:lang w:eastAsia="zh-CN"/>
        </w:rPr>
        <w:t>(一)、数控机床及加工机械项目承办单位基本情况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3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数控机床及加工机械项目承办单位的XXXX，我们着眼于实现可持续的经济效益。通过技术创新和解决方案的提供，公司预计在数控机床及加工机械项目执行期间将获得可观的收入增长。这一收入来源主要包括数控机床及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同时，我们注重成本控制和效率提升，以确保数控机床及加工机械项目的可持续盈利。透过精细的管理和资源优化，公司期望实现数控机床及加工机械项目利润最大化。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机床及加工机械项目实施进行全面的投资评估，包括数控机床及加工机械项目启动阶段的资金投入和后续运营成本。通过对数控机床及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机床及加工机械项目实施过程中具备足够的资金流动性，公司将进行详尽的现金流分析。这包括资金需求的合理预测、数控机床及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297"/>
      <w:r>
        <w:rPr>
          <w:rFonts w:ascii="仿宋" w:eastAsia="仿宋" w:hAnsi="仿宋" w:cs="仿宋" w:hint="eastAsia"/>
          <w:sz w:val="28"/>
          <w:lang w:eastAsia="zh-CN"/>
        </w:rPr>
        <w:t>三、数控机床及加工机械项目危机管理</w:t>
      </w:r>
      <w:bookmarkEnd w:id="8"/>
    </w:p>
    <w:p>
      <w:pPr>
        <w:pStyle w:val="Heading2"/>
        <w:rPr>
          <w:rFonts w:ascii="仿宋" w:eastAsia="仿宋" w:hAnsi="仿宋" w:cs="仿宋" w:hint="eastAsia"/>
          <w:lang w:eastAsia="zh-CN"/>
        </w:rPr>
      </w:pPr>
      <w:bookmarkStart w:id="9" w:name="_Toc177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床及加工机械项目危机管理中，危机预警与识别是确保数控机床及加工机械项目稳健运行的核心步骤。通过建立全面的监测机制，数控机床及加工机械项目团队旨在及时发现和理解潜在的风险和危机因素，以便采取及时的预防和应对措施，确保数控机床及加工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机床及加工机械项目团队全面分析了整个数控机床及加工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机床及加工机械项目团队着重于明确定义数控机床及加工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机床及加工机械项目进展的持续监控，团队能够及时发现潜在问题并作出迅速反应。数控机床及加工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机床及加工机械项目得以更有序、可控地推进。</w:t>
      </w:r>
    </w:p>
    <w:p>
      <w:pPr>
        <w:pStyle w:val="Heading2"/>
        <w:ind w:firstLine="560" w:firstLineChars="200"/>
        <w:rPr>
          <w:rFonts w:ascii="仿宋" w:eastAsia="仿宋" w:hAnsi="仿宋" w:cs="仿宋" w:hint="eastAsia"/>
          <w:sz w:val="28"/>
          <w:lang w:eastAsia="zh-CN"/>
        </w:rPr>
      </w:pPr>
      <w:bookmarkStart w:id="10" w:name="_Toc1983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在危机发生时，数控机床及加工机械项目团队立即行动，成立了应急小组。该小组的任务是迅速制定并实施紧急应对措施，以最小化潜在损失。以下是采取的主要措施：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暂停数控机床及加工机械项目进度：为遏制危机蔓延，数控机床及加工机械项目暂时停止进行，以便全面评估当前状况。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资源重新分配：重新评估数控机床及加工机械项目资源的分配，确保最大限度地减小损失。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实时沟通：与关键利益相关者建立实时沟通机制，向他们传递数控机床及加工机械项目危机的实际状况，保障数控机床及加工机械项目核心利益。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在紧急应对的同时，数控机床及加工机械项目团队强调了团队协作和有效沟通的重要性。以下是团队协作的关键举措：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信息共享机制：建立了信息共享平台，确保团队成员能够及时获取数控机床及加工机械项目危机的实时信息。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领导者沟通：数控机床及加工机械项目领导者通过定期会议和即时沟通工具，指导团队应对危机，保持团队稳定运行。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随着危机得到初步控制，数控机床及加工机械项目团队转向制定恢复计划，以确保数控机床及加工机械项目能够从中迅速恢复。主要恢复计划包括：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修复受损的进度计划：重新评估数控机床及加工机械项目进度，制定修复计划，确保数控机床及加工机械项目尽快回归正常进程。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重新调整资源分配：优化资源分配，确保数控机床及加工机械项目在有限资源下高效运转。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风险管理机制加强：对数控机床及加工机械项目风险进行全面评估，制定更强化的风险管理策略，以预防未来可能的危机。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113"/>
      <w:r>
        <w:rPr>
          <w:rFonts w:ascii="仿宋" w:eastAsia="仿宋" w:hAnsi="仿宋" w:cs="仿宋" w:hint="eastAsia"/>
          <w:sz w:val="28"/>
          <w:lang w:eastAsia="zh-CN"/>
        </w:rPr>
        <w:t>四、数控机床及加工机械项目概论</w:t>
      </w:r>
      <w:bookmarkEnd w:id="11"/>
    </w:p>
    <w:p>
      <w:pPr>
        <w:pStyle w:val="Heading2"/>
        <w:rPr>
          <w:rFonts w:ascii="仿宋" w:eastAsia="仿宋" w:hAnsi="仿宋" w:cs="仿宋" w:hint="eastAsia"/>
          <w:lang w:eastAsia="zh-CN"/>
        </w:rPr>
      </w:pPr>
      <w:bookmarkStart w:id="12" w:name="_Toc14863"/>
      <w:r>
        <w:rPr>
          <w:rFonts w:ascii="仿宋" w:eastAsia="仿宋" w:hAnsi="仿宋" w:cs="仿宋" w:hint="eastAsia"/>
          <w:lang w:eastAsia="zh-CN"/>
        </w:rPr>
        <w:t>(一)、数控机床及加工机械项目概况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起源追溯至对市场的深入洞察。市场的不断演变与变革为数控机床及加工机械项目提供了难得的机遇。当前市场存在的需求缺口和变革的大环境共同构成了数控机床及加工机械项目的背景。这个数控机床及加工机械项目旨在充分利用市场机遇，填补行业中尚未满足的需求，为客户提供全新的解决方案。市场的变革和需求的增长使得这个数控机床及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数控机床及加工机械项目名称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正式命名为数控机床及加工机械。这个名称不仅仅是一个标识，更代表了数控机床及加工机械项目的核心理念和愿景。它蕴含着数控机床及加工机械项目所要解决问题的关键字，具有强烈的表达和辨识度，为数控机床及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数控机床及加工机械项目目标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核心目标是提供一种全新、高效的解决方案，满足客户日益增长的需求。数控机床及加工机械项目追求的不仅仅是满足市场需求，更是在市场中获得卓越的竞争优势。通过不断提升产品或服务的质量和创新水平，数控机床及加工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数控机床及加工机械项目范围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全面涵盖了产品研发、制造、市场推广和售后服务，确保从产品设计到最终用户体验的全方位关注。这一全面的数控机床及加工机械项目范围是为了确保数控机床及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数控机床及加工机械项目时间表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计划在未来18个月内完成，包括研发、测试、市场试点和正式推出等不同阶段。这个时间表的合理设计是为了确保数控机床及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数控机床及加工机械项目预算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总预算估算为XX百万美元，主要分配在研发、市场推广、人员培训和运营等方面。这一充足的预算为数控机床及加工机械项目提供了充足的资源，确保数控机床及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数控机床及加工机械项目风险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可能面临的风险包括市场接受度低、技术难题、竞争激烈等。数控机床及加工机械项目团队已经制定了相应的风险应对计划，通过前瞻性的风险管理，确保数控机床及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数控机床及加工机械项目团队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数控机床及加工机械项目汇聚了一支经验丰富、多领域专业素养的核心团队，确保数控机床及加工机械项目在各个方面都能拥有高水平的执行力。团队的协同作战是数控机床及加工机械项目成功的关键因素之一。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数控机床及加工机械项目背景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数控机床及加工机械项目的背景根植于市场对更高效、创新产品的渴望，同时也受到科技发展对行业格局的深刻改变的影响。这为数控机床及加工机械项目提供了广阔的发展空间和市场需求。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数控机床及加工机械项目现状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截至目前，数控机床及加工机械项目已完成市场调研和技术验证，取得了初步的成功。这为数控机床及加工机械项目在未来的发展奠定了坚实的基础，为更远大的目标打下了坚实的基石。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166"/>
      <w:r>
        <w:rPr>
          <w:rFonts w:ascii="仿宋" w:eastAsia="仿宋" w:hAnsi="仿宋" w:cs="仿宋" w:hint="eastAsia"/>
          <w:sz w:val="28"/>
          <w:lang w:eastAsia="zh-CN"/>
        </w:rPr>
        <w:t>(二)、数控机床及加工机械项目目标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机床及加工机械项目首要业务目标是在市场中占据有利地位，实现产品/服务的成功推广和销售。通过不断提升产品质量、创新性，数控机床及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在科技迅速发展的时代，数控机床及加工机械项目着眼于技术创新。通过持续的研发和技术升级，数控机床及加工机械项目旨在推出更具创新性的产品或服务，以满足市场对新鲜、先进解决方案的需求。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机床及加工机械项目设定了客户满意度目标。通过提供卓越的产品质量和优质的客户服务，数控机床及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数控机床及加工机械项目注重社会责任和可持续发展。通过实施环保、社会责任数控机床及加工机械项目，数控机床及加工机械项目致力于在经济发展的同时保护环境，促进社会公平，实现可持续经营。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数控机床及加工机械项目的团队是实现目标的核心驱动力。因此，数控机床及加工机械项目设定了团队发展目标，包括提升团队成员的专业技能、培养领导力，以及搭建协同高效的团队工作氛围。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34"/>
      <w:r>
        <w:rPr>
          <w:rFonts w:ascii="仿宋" w:eastAsia="仿宋" w:hAnsi="仿宋" w:cs="仿宋" w:hint="eastAsia"/>
          <w:sz w:val="28"/>
          <w:lang w:eastAsia="zh-CN"/>
        </w:rPr>
        <w:t>(三)、数控机床及加工机械项目提出的理由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数控机床及加工机械项目提出的理由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提出源于对市场机遇的深刻洞察。当前市场中存在的需求缺口和行业发展趋势表明，有巨大的商业机会等待被开发。通过准确捕捉市场机遇，数控机床及加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理念基于对技术创新的信仰。通过持续的研发和技术投入，数控机床及加工机械项目有望推出更具创新性的产品或服务。在科技飞速发展的当下，数控机床及加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提出是为了增强企业的行业竞争力。通过提升产品或服务的质量和独特性，数控机床及加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响应了消费者需求的变化。随着社会和科技的不断发展，消费者对产品和服务的需求也在发生变化。通过深入了解并及时回应消费者的新需求，数控机床及加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控机床及加工机械项目的提出是企业战略发展规划的一部分。在面对日益激烈的市场竞争和不断变化的商业环境中，数控机床及加工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提出不仅仅是基于商业考量，还注重社会责任。通过推出环保、社会责任等方面的数控机床及加工机械项目，数控机床及加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数控机床及加工机械项目的提出反映了对利益相关者期望的关注。包括客户、员工、投资者等利益相关者在企业发展中都有着各自的期望，数控机床及加工机械项目力求在满足这些期望的同时，取得更大的共赢。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100"/>
      <w:r>
        <w:rPr>
          <w:rFonts w:ascii="仿宋" w:eastAsia="仿宋" w:hAnsi="仿宋" w:cs="仿宋" w:hint="eastAsia"/>
          <w:sz w:val="28"/>
          <w:lang w:eastAsia="zh-CN"/>
        </w:rPr>
        <w:t>(四)、数控机床及加工机械项目意义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在实施数控机床及加工机械项目的过程中，我们不仅仅是在追逐商业成功，更是为企业和社会的多个层面创造了深远的意义。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首要意义在于提升企业的市场竞争力。通过持续的创新和对产品质量的高标准要求，数控机床及加工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机床及加工机械项目的推进将促使行业技术水平的提升。通过引入先进技术和创新性解决方案，数控机床及加工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机床及加工机械项目不仅创造了大量就业机会，提高了就业水平，还注重社会责任和环保。通过参与社会公益事业和推动环保数控机床及加工机械项目，数控机床及加工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综合而言，数控机床及加工机械项目意义重大，不仅推动了企业的发展，也为行业和社会的进步贡献了积极力量。这是一个全面而深刻的影响，将在未来产生可持续的正面效应。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349"/>
      <w:r>
        <w:rPr>
          <w:rFonts w:ascii="仿宋" w:eastAsia="仿宋" w:hAnsi="仿宋" w:cs="仿宋" w:hint="eastAsia"/>
          <w:sz w:val="28"/>
          <w:lang w:eastAsia="zh-CN"/>
        </w:rPr>
        <w:t>(五)、数控机床及加工机械项目背景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在当今迅猛发展的商业环境中，数控机床及加工机械项目的动因根植于对多方面因素的审慎考量。这个数控机床及加工机械项目的提出并非孤立的决策，而是对企业所处背景深入思考的产物。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机床及加工机械项目背后的首要原因。科技的迅速发展和全球市场的快速变化使得企业必须灵活应对。数控机床及加工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机床及加工机械项目背景中不可忽视的一环。企业需要在激烈竞争中脱颖而出，为此，数控机床及加工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技术的迅速发展为企业带来了机遇与挑战。作为数控机床及加工机械项目启动的背景之一，对新兴技术的应用将有助于提升企业的技术水平，使其在不断演进的商业环境中保持竞争优势。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机床及加工机械项目充分融入了社会责任的理念，通过可持续经营和社会公益数控机床及加工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19"/>
      <w:r>
        <w:rPr>
          <w:rFonts w:ascii="仿宋" w:eastAsia="仿宋" w:hAnsi="仿宋" w:cs="仿宋" w:hint="eastAsia"/>
          <w:sz w:val="28"/>
          <w:lang w:eastAsia="zh-CN"/>
        </w:rPr>
        <w:t>五、数控机床及加工机械项目文档管理</w:t>
      </w:r>
      <w:bookmarkEnd w:id="17"/>
    </w:p>
    <w:p>
      <w:pPr>
        <w:pStyle w:val="Heading2"/>
        <w:rPr>
          <w:rFonts w:ascii="仿宋" w:eastAsia="仿宋" w:hAnsi="仿宋" w:cs="仿宋" w:hint="eastAsia"/>
          <w:lang w:eastAsia="zh-CN"/>
        </w:rPr>
      </w:pPr>
      <w:bookmarkStart w:id="18" w:name="_Toc2926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数控机床及加工机械项目高度重视文档的质量和准确性，以支持数控机床及加工机械项目的各项活动和决策。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文档的编制始于数控机床及加工机械项目计划的初期，我们制定了详细的文档编制计划，明确了每个文档的内容、格式和编写责任人。在数控机床及加工机械项目启动阶段，我们首先编制了数控机床及加工机械项目章程，明确定义了数控机床及加工机械项目的目标、范围、风险等关键要素。随后，数控机床及加工机械项目团队根据计划陆续编制了需求文档、设计文档、测试文档等各类文档，确保数控机床及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https://d.book118.com/747052101135006052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43A92"/>
    <w:rsid w:val="65F43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210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2024-03-01T02:20:00Z</dcterms:created>
  <dcterms:modified xsi:type="dcterms:W3CDTF">2024-03-01T02:20:56Z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71C4F68EF5294952AE8229753C101C26_11</vt:lpwstr>
  </property>
  <property fmtid="{D5CDD505-2E9C-101B-9397-08002B2CF9AE}" pid="3" name="KSOProductBuildVer">
    <vt:lpwstr>2052-12.1.0.16388</vt:lpwstr>
  </property>
</Properties>
</file>