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金融打印设备项目规划设计蓝图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4" w:history="1">
        <w:r>
          <w:rPr>
            <w:rFonts w:ascii="仿宋" w:eastAsia="仿宋" w:hAnsi="仿宋" w:cs="仿宋" w:hint="eastAsia"/>
            <w:lang w:eastAsia="zh-CN"/>
          </w:rPr>
          <w:t>前言</w:t>
        </w:r>
        <w:r>
          <w:tab/>
        </w:r>
        <w:r>
          <w:fldChar w:fldCharType="begin"/>
        </w:r>
        <w:r>
          <w:instrText xml:space="preserve"> PAGEREF _Toc2444 \h </w:instrText>
        </w:r>
        <w:r>
          <w:fldChar w:fldCharType="separate"/>
        </w:r>
        <w:r>
          <w:t>3</w:t>
        </w:r>
        <w:r>
          <w:fldChar w:fldCharType="end"/>
        </w:r>
      </w:hyperlink>
    </w:p>
    <w:p>
      <w:pPr>
        <w:pStyle w:val="TOC1"/>
        <w:tabs>
          <w:tab w:val="right" w:leader="dot" w:pos="8306"/>
        </w:tabs>
      </w:pPr>
      <w:hyperlink w:anchor="_Toc23713" w:history="1">
        <w:r>
          <w:rPr>
            <w:rFonts w:ascii="仿宋" w:eastAsia="仿宋" w:hAnsi="仿宋" w:cs="仿宋" w:hint="eastAsia"/>
            <w:lang w:eastAsia="zh-CN"/>
          </w:rPr>
          <w:t>一、金融打印设备项目土建工程</w:t>
        </w:r>
        <w:r>
          <w:tab/>
        </w:r>
        <w:r>
          <w:fldChar w:fldCharType="begin"/>
        </w:r>
        <w:r>
          <w:instrText xml:space="preserve"> PAGEREF _Toc23713 \h </w:instrText>
        </w:r>
        <w:r>
          <w:fldChar w:fldCharType="separate"/>
        </w:r>
        <w:r>
          <w:t>3</w:t>
        </w:r>
        <w:r>
          <w:fldChar w:fldCharType="end"/>
        </w:r>
      </w:hyperlink>
    </w:p>
    <w:p>
      <w:pPr>
        <w:pStyle w:val="TOC2"/>
        <w:tabs>
          <w:tab w:val="right" w:leader="dot" w:pos="8306"/>
        </w:tabs>
      </w:pPr>
      <w:hyperlink w:anchor="_Toc25572" w:history="1">
        <w:r>
          <w:rPr>
            <w:rFonts w:ascii="仿宋" w:eastAsia="仿宋" w:hAnsi="仿宋" w:cs="仿宋" w:hint="eastAsia"/>
            <w:lang w:eastAsia="zh-CN"/>
          </w:rPr>
          <w:t>(一)、建筑工程设计原则</w:t>
        </w:r>
        <w:r>
          <w:tab/>
        </w:r>
        <w:r>
          <w:fldChar w:fldCharType="begin"/>
        </w:r>
        <w:r>
          <w:instrText xml:space="preserve"> PAGEREF _Toc25572 \h </w:instrText>
        </w:r>
        <w:r>
          <w:fldChar w:fldCharType="separate"/>
        </w:r>
        <w:r>
          <w:t>3</w:t>
        </w:r>
        <w:r>
          <w:fldChar w:fldCharType="end"/>
        </w:r>
      </w:hyperlink>
    </w:p>
    <w:p>
      <w:pPr>
        <w:pStyle w:val="TOC2"/>
        <w:tabs>
          <w:tab w:val="right" w:leader="dot" w:pos="8306"/>
        </w:tabs>
      </w:pPr>
      <w:hyperlink w:anchor="_Toc23682" w:history="1">
        <w:r>
          <w:rPr>
            <w:rFonts w:ascii="仿宋" w:eastAsia="仿宋" w:hAnsi="仿宋" w:cs="仿宋" w:hint="eastAsia"/>
            <w:lang w:eastAsia="zh-CN"/>
          </w:rPr>
          <w:t>(二)、土建工程设计年限及安全等级</w:t>
        </w:r>
        <w:r>
          <w:tab/>
        </w:r>
        <w:r>
          <w:fldChar w:fldCharType="begin"/>
        </w:r>
        <w:r>
          <w:instrText xml:space="preserve"> PAGEREF _Toc23682 \h </w:instrText>
        </w:r>
        <w:r>
          <w:fldChar w:fldCharType="separate"/>
        </w:r>
        <w:r>
          <w:t>4</w:t>
        </w:r>
        <w:r>
          <w:fldChar w:fldCharType="end"/>
        </w:r>
      </w:hyperlink>
    </w:p>
    <w:p>
      <w:pPr>
        <w:pStyle w:val="TOC2"/>
        <w:tabs>
          <w:tab w:val="right" w:leader="dot" w:pos="8306"/>
        </w:tabs>
      </w:pPr>
      <w:hyperlink w:anchor="_Toc22438" w:history="1">
        <w:r>
          <w:rPr>
            <w:rFonts w:ascii="仿宋" w:eastAsia="仿宋" w:hAnsi="仿宋" w:cs="仿宋" w:hint="eastAsia"/>
            <w:lang w:eastAsia="zh-CN"/>
          </w:rPr>
          <w:t>(三)、建筑工程设计总体要求</w:t>
        </w:r>
        <w:r>
          <w:tab/>
        </w:r>
        <w:r>
          <w:fldChar w:fldCharType="begin"/>
        </w:r>
        <w:r>
          <w:instrText xml:space="preserve"> PAGEREF _Toc22438 \h </w:instrText>
        </w:r>
        <w:r>
          <w:fldChar w:fldCharType="separate"/>
        </w:r>
        <w:r>
          <w:t>5</w:t>
        </w:r>
        <w:r>
          <w:fldChar w:fldCharType="end"/>
        </w:r>
      </w:hyperlink>
    </w:p>
    <w:p>
      <w:pPr>
        <w:pStyle w:val="TOC2"/>
        <w:tabs>
          <w:tab w:val="right" w:leader="dot" w:pos="8306"/>
        </w:tabs>
      </w:pPr>
      <w:hyperlink w:anchor="_Toc18097" w:history="1">
        <w:r>
          <w:rPr>
            <w:rFonts w:ascii="仿宋" w:eastAsia="仿宋" w:hAnsi="仿宋" w:cs="仿宋" w:hint="eastAsia"/>
            <w:lang w:eastAsia="zh-CN"/>
          </w:rPr>
          <w:t>(四)、土建工程建设指标</w:t>
        </w:r>
        <w:r>
          <w:tab/>
        </w:r>
        <w:r>
          <w:fldChar w:fldCharType="begin"/>
        </w:r>
        <w:r>
          <w:instrText xml:space="preserve"> PAGEREF _Toc18097 \h </w:instrText>
        </w:r>
        <w:r>
          <w:fldChar w:fldCharType="separate"/>
        </w:r>
        <w:r>
          <w:t>6</w:t>
        </w:r>
        <w:r>
          <w:fldChar w:fldCharType="end"/>
        </w:r>
      </w:hyperlink>
    </w:p>
    <w:p>
      <w:pPr>
        <w:pStyle w:val="TOC1"/>
        <w:tabs>
          <w:tab w:val="right" w:leader="dot" w:pos="8306"/>
        </w:tabs>
      </w:pPr>
      <w:hyperlink w:anchor="_Toc27094" w:history="1">
        <w:r>
          <w:rPr>
            <w:rFonts w:ascii="仿宋" w:eastAsia="仿宋" w:hAnsi="仿宋" w:cs="仿宋" w:hint="eastAsia"/>
            <w:lang w:eastAsia="zh-CN"/>
          </w:rPr>
          <w:t>二、工艺说明</w:t>
        </w:r>
        <w:r>
          <w:tab/>
        </w:r>
        <w:r>
          <w:fldChar w:fldCharType="begin"/>
        </w:r>
        <w:r>
          <w:instrText xml:space="preserve"> PAGEREF _Toc27094 \h </w:instrText>
        </w:r>
        <w:r>
          <w:fldChar w:fldCharType="separate"/>
        </w:r>
        <w:r>
          <w:t>6</w:t>
        </w:r>
        <w:r>
          <w:fldChar w:fldCharType="end"/>
        </w:r>
      </w:hyperlink>
    </w:p>
    <w:p>
      <w:pPr>
        <w:pStyle w:val="TOC2"/>
        <w:tabs>
          <w:tab w:val="right" w:leader="dot" w:pos="8306"/>
        </w:tabs>
      </w:pPr>
      <w:hyperlink w:anchor="_Toc14981" w:history="1">
        <w:r>
          <w:rPr>
            <w:rFonts w:ascii="仿宋" w:eastAsia="仿宋" w:hAnsi="仿宋" w:cs="仿宋" w:hint="eastAsia"/>
            <w:lang w:eastAsia="zh-CN"/>
          </w:rPr>
          <w:t>(一)、技术管理特点</w:t>
        </w:r>
        <w:r>
          <w:tab/>
        </w:r>
        <w:r>
          <w:fldChar w:fldCharType="begin"/>
        </w:r>
        <w:r>
          <w:instrText xml:space="preserve"> PAGEREF _Toc14981 \h </w:instrText>
        </w:r>
        <w:r>
          <w:fldChar w:fldCharType="separate"/>
        </w:r>
        <w:r>
          <w:t>6</w:t>
        </w:r>
        <w:r>
          <w:fldChar w:fldCharType="end"/>
        </w:r>
      </w:hyperlink>
    </w:p>
    <w:p>
      <w:pPr>
        <w:pStyle w:val="TOC2"/>
        <w:tabs>
          <w:tab w:val="right" w:leader="dot" w:pos="8306"/>
        </w:tabs>
      </w:pPr>
      <w:hyperlink w:anchor="_Toc14670" w:history="1">
        <w:r>
          <w:rPr>
            <w:rFonts w:ascii="仿宋" w:eastAsia="仿宋" w:hAnsi="仿宋" w:cs="仿宋" w:hint="eastAsia"/>
            <w:lang w:eastAsia="zh-CN"/>
          </w:rPr>
          <w:t>(二)、金融打印设备项目工艺技术设计方案</w:t>
        </w:r>
        <w:r>
          <w:tab/>
        </w:r>
        <w:r>
          <w:fldChar w:fldCharType="begin"/>
        </w:r>
        <w:r>
          <w:instrText xml:space="preserve"> PAGEREF _Toc14670 \h </w:instrText>
        </w:r>
        <w:r>
          <w:fldChar w:fldCharType="separate"/>
        </w:r>
        <w:r>
          <w:t>7</w:t>
        </w:r>
        <w:r>
          <w:fldChar w:fldCharType="end"/>
        </w:r>
      </w:hyperlink>
    </w:p>
    <w:p>
      <w:pPr>
        <w:pStyle w:val="TOC2"/>
        <w:tabs>
          <w:tab w:val="right" w:leader="dot" w:pos="8306"/>
        </w:tabs>
      </w:pPr>
      <w:hyperlink w:anchor="_Toc19683" w:history="1">
        <w:r>
          <w:rPr>
            <w:rFonts w:ascii="仿宋" w:eastAsia="仿宋" w:hAnsi="仿宋" w:cs="仿宋" w:hint="eastAsia"/>
            <w:lang w:eastAsia="zh-CN"/>
          </w:rPr>
          <w:t>(三)、设备选型方案</w:t>
        </w:r>
        <w:r>
          <w:tab/>
        </w:r>
        <w:r>
          <w:fldChar w:fldCharType="begin"/>
        </w:r>
        <w:r>
          <w:instrText xml:space="preserve"> PAGEREF _Toc19683 \h </w:instrText>
        </w:r>
        <w:r>
          <w:fldChar w:fldCharType="separate"/>
        </w:r>
        <w:r>
          <w:t>9</w:t>
        </w:r>
        <w:r>
          <w:fldChar w:fldCharType="end"/>
        </w:r>
      </w:hyperlink>
    </w:p>
    <w:p>
      <w:pPr>
        <w:pStyle w:val="TOC1"/>
        <w:tabs>
          <w:tab w:val="right" w:leader="dot" w:pos="8306"/>
        </w:tabs>
      </w:pPr>
      <w:hyperlink w:anchor="_Toc31496" w:history="1">
        <w:r>
          <w:rPr>
            <w:rFonts w:ascii="仿宋" w:eastAsia="仿宋" w:hAnsi="仿宋" w:cs="仿宋" w:hint="eastAsia"/>
            <w:lang w:eastAsia="zh-CN"/>
          </w:rPr>
          <w:t>三、金融打印设备项目建设单位说明</w:t>
        </w:r>
        <w:r>
          <w:tab/>
        </w:r>
        <w:r>
          <w:fldChar w:fldCharType="begin"/>
        </w:r>
        <w:r>
          <w:instrText xml:space="preserve"> PAGEREF _Toc31496 \h </w:instrText>
        </w:r>
        <w:r>
          <w:fldChar w:fldCharType="separate"/>
        </w:r>
        <w:r>
          <w:t>10</w:t>
        </w:r>
        <w:r>
          <w:fldChar w:fldCharType="end"/>
        </w:r>
      </w:hyperlink>
    </w:p>
    <w:p>
      <w:pPr>
        <w:pStyle w:val="TOC2"/>
        <w:tabs>
          <w:tab w:val="right" w:leader="dot" w:pos="8306"/>
        </w:tabs>
      </w:pPr>
      <w:hyperlink w:anchor="_Toc11226" w:history="1">
        <w:r>
          <w:rPr>
            <w:rFonts w:ascii="仿宋" w:eastAsia="仿宋" w:hAnsi="仿宋" w:cs="仿宋" w:hint="eastAsia"/>
            <w:lang w:eastAsia="zh-CN"/>
          </w:rPr>
          <w:t>(一)、金融打印设备项目承办单位基本情况</w:t>
        </w:r>
        <w:r>
          <w:tab/>
        </w:r>
        <w:r>
          <w:fldChar w:fldCharType="begin"/>
        </w:r>
        <w:r>
          <w:instrText xml:space="preserve"> PAGEREF _Toc11226 \h </w:instrText>
        </w:r>
        <w:r>
          <w:fldChar w:fldCharType="separate"/>
        </w:r>
        <w:r>
          <w:t>10</w:t>
        </w:r>
        <w:r>
          <w:fldChar w:fldCharType="end"/>
        </w:r>
      </w:hyperlink>
    </w:p>
    <w:p>
      <w:pPr>
        <w:pStyle w:val="TOC2"/>
        <w:tabs>
          <w:tab w:val="right" w:leader="dot" w:pos="8306"/>
        </w:tabs>
      </w:pPr>
      <w:hyperlink w:anchor="_Toc17872" w:history="1">
        <w:r>
          <w:rPr>
            <w:rFonts w:ascii="仿宋" w:eastAsia="仿宋" w:hAnsi="仿宋" w:cs="仿宋" w:hint="eastAsia"/>
            <w:lang w:eastAsia="zh-CN"/>
          </w:rPr>
          <w:t>(二)、公司经济效益分析</w:t>
        </w:r>
        <w:r>
          <w:tab/>
        </w:r>
        <w:r>
          <w:fldChar w:fldCharType="begin"/>
        </w:r>
        <w:r>
          <w:instrText xml:space="preserve"> PAGEREF _Toc17872 \h </w:instrText>
        </w:r>
        <w:r>
          <w:fldChar w:fldCharType="separate"/>
        </w:r>
        <w:r>
          <w:t>11</w:t>
        </w:r>
        <w:r>
          <w:fldChar w:fldCharType="end"/>
        </w:r>
      </w:hyperlink>
    </w:p>
    <w:p>
      <w:pPr>
        <w:pStyle w:val="TOC1"/>
        <w:tabs>
          <w:tab w:val="right" w:leader="dot" w:pos="8306"/>
        </w:tabs>
      </w:pPr>
      <w:hyperlink w:anchor="_Toc6174" w:history="1">
        <w:r>
          <w:rPr>
            <w:rFonts w:ascii="仿宋" w:eastAsia="仿宋" w:hAnsi="仿宋" w:cs="仿宋" w:hint="eastAsia"/>
            <w:lang w:eastAsia="zh-CN"/>
          </w:rPr>
          <w:t>四、金融打印设备项目危机管理</w:t>
        </w:r>
        <w:r>
          <w:tab/>
        </w:r>
        <w:r>
          <w:fldChar w:fldCharType="begin"/>
        </w:r>
        <w:r>
          <w:instrText xml:space="preserve"> PAGEREF _Toc6174 \h </w:instrText>
        </w:r>
        <w:r>
          <w:fldChar w:fldCharType="separate"/>
        </w:r>
        <w:r>
          <w:t>12</w:t>
        </w:r>
        <w:r>
          <w:fldChar w:fldCharType="end"/>
        </w:r>
      </w:hyperlink>
    </w:p>
    <w:p>
      <w:pPr>
        <w:pStyle w:val="TOC2"/>
        <w:tabs>
          <w:tab w:val="right" w:leader="dot" w:pos="8306"/>
        </w:tabs>
      </w:pPr>
      <w:hyperlink w:anchor="_Toc4180" w:history="1">
        <w:r>
          <w:rPr>
            <w:rFonts w:ascii="仿宋" w:eastAsia="仿宋" w:hAnsi="仿宋" w:cs="仿宋" w:hint="eastAsia"/>
            <w:lang w:eastAsia="zh-CN"/>
          </w:rPr>
          <w:t>(一)、危机预警与识别</w:t>
        </w:r>
        <w:r>
          <w:tab/>
        </w:r>
        <w:r>
          <w:fldChar w:fldCharType="begin"/>
        </w:r>
        <w:r>
          <w:instrText xml:space="preserve"> PAGEREF _Toc4180 \h </w:instrText>
        </w:r>
        <w:r>
          <w:fldChar w:fldCharType="separate"/>
        </w:r>
        <w:r>
          <w:t>12</w:t>
        </w:r>
        <w:r>
          <w:fldChar w:fldCharType="end"/>
        </w:r>
      </w:hyperlink>
    </w:p>
    <w:p>
      <w:pPr>
        <w:pStyle w:val="TOC2"/>
        <w:tabs>
          <w:tab w:val="right" w:leader="dot" w:pos="8306"/>
        </w:tabs>
      </w:pPr>
      <w:hyperlink w:anchor="_Toc11076" w:history="1">
        <w:r>
          <w:rPr>
            <w:rFonts w:ascii="仿宋" w:eastAsia="仿宋" w:hAnsi="仿宋" w:cs="仿宋" w:hint="eastAsia"/>
            <w:lang w:eastAsia="zh-CN"/>
          </w:rPr>
          <w:t>(二)、危机应对与恢复</w:t>
        </w:r>
        <w:r>
          <w:tab/>
        </w:r>
        <w:r>
          <w:fldChar w:fldCharType="begin"/>
        </w:r>
        <w:r>
          <w:instrText xml:space="preserve"> PAGEREF _Toc11076 \h </w:instrText>
        </w:r>
        <w:r>
          <w:fldChar w:fldCharType="separate"/>
        </w:r>
        <w:r>
          <w:t>13</w:t>
        </w:r>
        <w:r>
          <w:fldChar w:fldCharType="end"/>
        </w:r>
      </w:hyperlink>
    </w:p>
    <w:p>
      <w:pPr>
        <w:pStyle w:val="TOC1"/>
        <w:tabs>
          <w:tab w:val="right" w:leader="dot" w:pos="8306"/>
        </w:tabs>
      </w:pPr>
      <w:hyperlink w:anchor="_Toc7406" w:history="1">
        <w:r>
          <w:rPr>
            <w:rFonts w:ascii="仿宋" w:eastAsia="仿宋" w:hAnsi="仿宋" w:cs="仿宋" w:hint="eastAsia"/>
            <w:lang w:eastAsia="zh-CN"/>
          </w:rPr>
          <w:t>五、金融打印设备项目绩效评估</w:t>
        </w:r>
        <w:r>
          <w:tab/>
        </w:r>
        <w:r>
          <w:fldChar w:fldCharType="begin"/>
        </w:r>
        <w:r>
          <w:instrText xml:space="preserve"> PAGEREF _Toc7406 \h </w:instrText>
        </w:r>
        <w:r>
          <w:fldChar w:fldCharType="separate"/>
        </w:r>
        <w:r>
          <w:t>14</w:t>
        </w:r>
        <w:r>
          <w:fldChar w:fldCharType="end"/>
        </w:r>
      </w:hyperlink>
    </w:p>
    <w:p>
      <w:pPr>
        <w:pStyle w:val="TOC2"/>
        <w:tabs>
          <w:tab w:val="right" w:leader="dot" w:pos="8306"/>
        </w:tabs>
      </w:pPr>
      <w:hyperlink w:anchor="_Toc22765" w:history="1">
        <w:r>
          <w:rPr>
            <w:rFonts w:ascii="仿宋" w:eastAsia="仿宋" w:hAnsi="仿宋" w:cs="仿宋" w:hint="eastAsia"/>
            <w:lang w:eastAsia="zh-CN"/>
          </w:rPr>
          <w:t>(一)、绩效评估指标</w:t>
        </w:r>
        <w:r>
          <w:tab/>
        </w:r>
        <w:r>
          <w:fldChar w:fldCharType="begin"/>
        </w:r>
        <w:r>
          <w:instrText xml:space="preserve"> PAGEREF _Toc22765 \h </w:instrText>
        </w:r>
        <w:r>
          <w:fldChar w:fldCharType="separate"/>
        </w:r>
        <w:r>
          <w:t>14</w:t>
        </w:r>
        <w:r>
          <w:fldChar w:fldCharType="end"/>
        </w:r>
      </w:hyperlink>
    </w:p>
    <w:p>
      <w:pPr>
        <w:pStyle w:val="TOC2"/>
        <w:tabs>
          <w:tab w:val="right" w:leader="dot" w:pos="8306"/>
        </w:tabs>
      </w:pPr>
      <w:hyperlink w:anchor="_Toc10407" w:history="1">
        <w:r>
          <w:rPr>
            <w:rFonts w:ascii="仿宋" w:eastAsia="仿宋" w:hAnsi="仿宋" w:cs="仿宋" w:hint="eastAsia"/>
            <w:lang w:eastAsia="zh-CN"/>
          </w:rPr>
          <w:t>(二)、绩效评估方法</w:t>
        </w:r>
        <w:r>
          <w:tab/>
        </w:r>
        <w:r>
          <w:fldChar w:fldCharType="begin"/>
        </w:r>
        <w:r>
          <w:instrText xml:space="preserve"> PAGEREF _Toc10407 \h </w:instrText>
        </w:r>
        <w:r>
          <w:fldChar w:fldCharType="separate"/>
        </w:r>
        <w:r>
          <w:t>15</w:t>
        </w:r>
        <w:r>
          <w:fldChar w:fldCharType="end"/>
        </w:r>
      </w:hyperlink>
    </w:p>
    <w:p>
      <w:pPr>
        <w:pStyle w:val="TOC2"/>
        <w:tabs>
          <w:tab w:val="right" w:leader="dot" w:pos="8306"/>
        </w:tabs>
      </w:pPr>
      <w:hyperlink w:anchor="_Toc19014" w:history="1">
        <w:r>
          <w:rPr>
            <w:rFonts w:ascii="仿宋" w:eastAsia="仿宋" w:hAnsi="仿宋" w:cs="仿宋" w:hint="eastAsia"/>
            <w:lang w:eastAsia="zh-CN"/>
          </w:rPr>
          <w:t>(三)、绩效评估周期</w:t>
        </w:r>
        <w:r>
          <w:tab/>
        </w:r>
        <w:r>
          <w:fldChar w:fldCharType="begin"/>
        </w:r>
        <w:r>
          <w:instrText xml:space="preserve"> PAGEREF _Toc19014 \h </w:instrText>
        </w:r>
        <w:r>
          <w:fldChar w:fldCharType="separate"/>
        </w:r>
        <w:r>
          <w:t>16</w:t>
        </w:r>
        <w:r>
          <w:fldChar w:fldCharType="end"/>
        </w:r>
      </w:hyperlink>
    </w:p>
    <w:p>
      <w:pPr>
        <w:pStyle w:val="TOC1"/>
        <w:tabs>
          <w:tab w:val="right" w:leader="dot" w:pos="8306"/>
        </w:tabs>
      </w:pPr>
      <w:hyperlink w:anchor="_Toc7987" w:history="1">
        <w:r>
          <w:rPr>
            <w:rFonts w:ascii="仿宋" w:eastAsia="仿宋" w:hAnsi="仿宋" w:cs="仿宋" w:hint="eastAsia"/>
            <w:lang w:eastAsia="zh-CN"/>
          </w:rPr>
          <w:t>六、金融打印设备项目文档管理</w:t>
        </w:r>
        <w:r>
          <w:tab/>
        </w:r>
        <w:r>
          <w:fldChar w:fldCharType="begin"/>
        </w:r>
        <w:r>
          <w:instrText xml:space="preserve"> PAGEREF _Toc7987 \h </w:instrText>
        </w:r>
        <w:r>
          <w:fldChar w:fldCharType="separate"/>
        </w:r>
        <w:r>
          <w:t>17</w:t>
        </w:r>
        <w:r>
          <w:fldChar w:fldCharType="end"/>
        </w:r>
      </w:hyperlink>
    </w:p>
    <w:p>
      <w:pPr>
        <w:pStyle w:val="TOC2"/>
        <w:tabs>
          <w:tab w:val="right" w:leader="dot" w:pos="8306"/>
        </w:tabs>
      </w:pPr>
      <w:hyperlink w:anchor="_Toc28290" w:history="1">
        <w:r>
          <w:rPr>
            <w:rFonts w:ascii="仿宋" w:eastAsia="仿宋" w:hAnsi="仿宋" w:cs="仿宋" w:hint="eastAsia"/>
            <w:lang w:eastAsia="zh-CN"/>
          </w:rPr>
          <w:t>(一)、文档编制与审查</w:t>
        </w:r>
        <w:r>
          <w:tab/>
        </w:r>
        <w:r>
          <w:fldChar w:fldCharType="begin"/>
        </w:r>
        <w:r>
          <w:instrText xml:space="preserve"> PAGEREF _Toc28290 \h </w:instrText>
        </w:r>
        <w:r>
          <w:fldChar w:fldCharType="separate"/>
        </w:r>
        <w:r>
          <w:t>17</w:t>
        </w:r>
        <w:r>
          <w:fldChar w:fldCharType="end"/>
        </w:r>
      </w:hyperlink>
    </w:p>
    <w:p>
      <w:pPr>
        <w:pStyle w:val="TOC2"/>
        <w:tabs>
          <w:tab w:val="right" w:leader="dot" w:pos="8306"/>
        </w:tabs>
      </w:pPr>
      <w:hyperlink w:anchor="_Toc25597" w:history="1">
        <w:r>
          <w:rPr>
            <w:rFonts w:ascii="仿宋" w:eastAsia="仿宋" w:hAnsi="仿宋" w:cs="仿宋" w:hint="eastAsia"/>
            <w:lang w:eastAsia="zh-CN"/>
          </w:rPr>
          <w:t>(二)、文档发布与分发</w:t>
        </w:r>
        <w:r>
          <w:tab/>
        </w:r>
        <w:r>
          <w:fldChar w:fldCharType="begin"/>
        </w:r>
        <w:r>
          <w:instrText xml:space="preserve"> PAGEREF _Toc25597 \h </w:instrText>
        </w:r>
        <w:r>
          <w:fldChar w:fldCharType="separate"/>
        </w:r>
        <w:r>
          <w:t>19</w:t>
        </w:r>
        <w:r>
          <w:fldChar w:fldCharType="end"/>
        </w:r>
      </w:hyperlink>
    </w:p>
    <w:p>
      <w:pPr>
        <w:pStyle w:val="TOC2"/>
        <w:tabs>
          <w:tab w:val="right" w:leader="dot" w:pos="8306"/>
        </w:tabs>
      </w:pPr>
      <w:hyperlink w:anchor="_Toc12354" w:history="1">
        <w:r>
          <w:rPr>
            <w:rFonts w:ascii="仿宋" w:eastAsia="仿宋" w:hAnsi="仿宋" w:cs="仿宋" w:hint="eastAsia"/>
            <w:lang w:eastAsia="zh-CN"/>
          </w:rPr>
          <w:t>(三)、文档存档与归档</w:t>
        </w:r>
        <w:r>
          <w:tab/>
        </w:r>
        <w:r>
          <w:fldChar w:fldCharType="begin"/>
        </w:r>
        <w:r>
          <w:instrText xml:space="preserve"> PAGEREF _Toc12354 \h </w:instrText>
        </w:r>
        <w:r>
          <w:fldChar w:fldCharType="separate"/>
        </w:r>
        <w:r>
          <w:t>20</w:t>
        </w:r>
        <w:r>
          <w:fldChar w:fldCharType="end"/>
        </w:r>
      </w:hyperlink>
    </w:p>
    <w:p>
      <w:pPr>
        <w:pStyle w:val="TOC1"/>
        <w:tabs>
          <w:tab w:val="right" w:leader="dot" w:pos="8306"/>
        </w:tabs>
      </w:pPr>
      <w:hyperlink w:anchor="_Toc132" w:history="1">
        <w:r>
          <w:rPr>
            <w:rFonts w:ascii="仿宋" w:eastAsia="仿宋" w:hAnsi="仿宋" w:cs="仿宋" w:hint="eastAsia"/>
            <w:lang w:eastAsia="zh-CN"/>
          </w:rPr>
          <w:t>七、金融打印设备项目人力资源培养与发展</w:t>
        </w:r>
        <w:r>
          <w:tab/>
        </w:r>
        <w:r>
          <w:fldChar w:fldCharType="begin"/>
        </w:r>
        <w:r>
          <w:instrText xml:space="preserve"> PAGEREF _Toc132 \h </w:instrText>
        </w:r>
        <w:r>
          <w:fldChar w:fldCharType="separate"/>
        </w:r>
        <w:r>
          <w:t>21</w:t>
        </w:r>
        <w:r>
          <w:fldChar w:fldCharType="end"/>
        </w:r>
      </w:hyperlink>
    </w:p>
    <w:p>
      <w:pPr>
        <w:pStyle w:val="TOC2"/>
        <w:tabs>
          <w:tab w:val="right" w:leader="dot" w:pos="8306"/>
        </w:tabs>
      </w:pPr>
      <w:hyperlink w:anchor="_Toc32508" w:history="1">
        <w:r>
          <w:rPr>
            <w:rFonts w:ascii="仿宋" w:eastAsia="仿宋" w:hAnsi="仿宋" w:cs="仿宋" w:hint="eastAsia"/>
            <w:lang w:eastAsia="zh-CN"/>
          </w:rPr>
          <w:t>(一)、人才需求与规划</w:t>
        </w:r>
        <w:r>
          <w:tab/>
        </w:r>
        <w:r>
          <w:fldChar w:fldCharType="begin"/>
        </w:r>
        <w:r>
          <w:instrText xml:space="preserve"> PAGEREF _Toc32508 \h </w:instrText>
        </w:r>
        <w:r>
          <w:fldChar w:fldCharType="separate"/>
        </w:r>
        <w:r>
          <w:t>21</w:t>
        </w:r>
        <w:r>
          <w:fldChar w:fldCharType="end"/>
        </w:r>
      </w:hyperlink>
    </w:p>
    <w:p>
      <w:pPr>
        <w:pStyle w:val="TOC2"/>
        <w:tabs>
          <w:tab w:val="right" w:leader="dot" w:pos="8306"/>
        </w:tabs>
      </w:pPr>
      <w:hyperlink w:anchor="_Toc19085" w:history="1">
        <w:r>
          <w:rPr>
            <w:rFonts w:ascii="仿宋" w:eastAsia="仿宋" w:hAnsi="仿宋" w:cs="仿宋" w:hint="eastAsia"/>
            <w:lang w:eastAsia="zh-CN"/>
          </w:rPr>
          <w:t>(二)、培训与发展计划</w:t>
        </w:r>
        <w:r>
          <w:tab/>
        </w:r>
        <w:r>
          <w:fldChar w:fldCharType="begin"/>
        </w:r>
        <w:r>
          <w:instrText xml:space="preserve"> PAGEREF _Toc19085 \h </w:instrText>
        </w:r>
        <w:r>
          <w:fldChar w:fldCharType="separate"/>
        </w:r>
        <w:r>
          <w:t>21</w:t>
        </w:r>
        <w:r>
          <w:fldChar w:fldCharType="end"/>
        </w:r>
      </w:hyperlink>
    </w:p>
    <w:p>
      <w:pPr>
        <w:pStyle w:val="TOC1"/>
        <w:tabs>
          <w:tab w:val="right" w:leader="dot" w:pos="8306"/>
        </w:tabs>
      </w:pPr>
      <w:hyperlink w:anchor="_Toc5346" w:history="1">
        <w:r>
          <w:rPr>
            <w:rFonts w:ascii="仿宋" w:eastAsia="仿宋" w:hAnsi="仿宋" w:cs="仿宋" w:hint="eastAsia"/>
            <w:lang w:eastAsia="zh-CN"/>
          </w:rPr>
          <w:t>八、金融打印设备项目环境影响分析</w:t>
        </w:r>
        <w:r>
          <w:tab/>
        </w:r>
        <w:r>
          <w:fldChar w:fldCharType="begin"/>
        </w:r>
        <w:r>
          <w:instrText xml:space="preserve"> PAGEREF _Toc5346 \h </w:instrText>
        </w:r>
        <w:r>
          <w:fldChar w:fldCharType="separate"/>
        </w:r>
        <w:r>
          <w:t>22</w:t>
        </w:r>
        <w:r>
          <w:fldChar w:fldCharType="end"/>
        </w:r>
      </w:hyperlink>
    </w:p>
    <w:p>
      <w:pPr>
        <w:pStyle w:val="TOC2"/>
        <w:tabs>
          <w:tab w:val="right" w:leader="dot" w:pos="8306"/>
        </w:tabs>
      </w:pPr>
      <w:hyperlink w:anchor="_Toc26872" w:history="1">
        <w:r>
          <w:rPr>
            <w:rFonts w:ascii="仿宋" w:eastAsia="仿宋" w:hAnsi="仿宋" w:cs="仿宋" w:hint="eastAsia"/>
            <w:lang w:eastAsia="zh-CN"/>
          </w:rPr>
          <w:t>(一)、建设区域环境质量现状</w:t>
        </w:r>
        <w:r>
          <w:tab/>
        </w:r>
        <w:r>
          <w:fldChar w:fldCharType="begin"/>
        </w:r>
        <w:r>
          <w:instrText xml:space="preserve"> PAGEREF _Toc26872 \h </w:instrText>
        </w:r>
        <w:r>
          <w:fldChar w:fldCharType="separate"/>
        </w:r>
        <w:r>
          <w:t>22</w:t>
        </w:r>
        <w:r>
          <w:fldChar w:fldCharType="end"/>
        </w:r>
      </w:hyperlink>
    </w:p>
    <w:p>
      <w:pPr>
        <w:pStyle w:val="TOC2"/>
        <w:tabs>
          <w:tab w:val="right" w:leader="dot" w:pos="8306"/>
        </w:tabs>
      </w:pPr>
      <w:hyperlink w:anchor="_Toc25829" w:history="1">
        <w:r>
          <w:rPr>
            <w:rFonts w:ascii="仿宋" w:eastAsia="仿宋" w:hAnsi="仿宋" w:cs="仿宋" w:hint="eastAsia"/>
            <w:lang w:eastAsia="zh-CN"/>
          </w:rPr>
          <w:t>(二)、建设期环境保护</w:t>
        </w:r>
        <w:r>
          <w:tab/>
        </w:r>
        <w:r>
          <w:fldChar w:fldCharType="begin"/>
        </w:r>
        <w:r>
          <w:instrText xml:space="preserve"> PAGEREF _Toc25829 \h </w:instrText>
        </w:r>
        <w:r>
          <w:fldChar w:fldCharType="separate"/>
        </w:r>
        <w:r>
          <w:t>23</w:t>
        </w:r>
        <w:r>
          <w:fldChar w:fldCharType="end"/>
        </w:r>
      </w:hyperlink>
    </w:p>
    <w:p>
      <w:pPr>
        <w:pStyle w:val="TOC2"/>
        <w:tabs>
          <w:tab w:val="right" w:leader="dot" w:pos="8306"/>
        </w:tabs>
      </w:pPr>
      <w:hyperlink w:anchor="_Toc5184" w:history="1">
        <w:r>
          <w:rPr>
            <w:rFonts w:ascii="仿宋" w:eastAsia="仿宋" w:hAnsi="仿宋" w:cs="仿宋" w:hint="eastAsia"/>
            <w:lang w:eastAsia="zh-CN"/>
          </w:rPr>
          <w:t>(三)、运营期环境保护</w:t>
        </w:r>
        <w:r>
          <w:tab/>
        </w:r>
        <w:r>
          <w:fldChar w:fldCharType="begin"/>
        </w:r>
        <w:r>
          <w:instrText xml:space="preserve"> PAGEREF _Toc5184 \h </w:instrText>
        </w:r>
        <w:r>
          <w:fldChar w:fldCharType="separate"/>
        </w:r>
        <w:r>
          <w:t>25</w:t>
        </w:r>
        <w:r>
          <w:fldChar w:fldCharType="end"/>
        </w:r>
      </w:hyperlink>
    </w:p>
    <w:p>
      <w:pPr>
        <w:pStyle w:val="TOC2"/>
        <w:tabs>
          <w:tab w:val="right" w:leader="dot" w:pos="8306"/>
        </w:tabs>
      </w:pPr>
      <w:hyperlink w:anchor="_Toc14775" w:history="1">
        <w:r>
          <w:rPr>
            <w:rFonts w:ascii="仿宋" w:eastAsia="仿宋" w:hAnsi="仿宋" w:cs="仿宋" w:hint="eastAsia"/>
            <w:lang w:eastAsia="zh-CN"/>
          </w:rPr>
          <w:t>(四)、金融打印设备项目建设对区域经济的影响</w:t>
        </w:r>
        <w:r>
          <w:tab/>
        </w:r>
        <w:r>
          <w:fldChar w:fldCharType="begin"/>
        </w:r>
        <w:r>
          <w:instrText xml:space="preserve"> PAGEREF _Toc14775 \h </w:instrText>
        </w:r>
        <w:r>
          <w:fldChar w:fldCharType="separate"/>
        </w:r>
        <w:r>
          <w:t>26</w:t>
        </w:r>
        <w:r>
          <w:fldChar w:fldCharType="end"/>
        </w:r>
      </w:hyperlink>
    </w:p>
    <w:p>
      <w:pPr>
        <w:pStyle w:val="TOC2"/>
        <w:tabs>
          <w:tab w:val="right" w:leader="dot" w:pos="8306"/>
        </w:tabs>
      </w:pPr>
      <w:hyperlink w:anchor="_Toc6122" w:history="1">
        <w:r>
          <w:rPr>
            <w:rFonts w:ascii="仿宋" w:eastAsia="仿宋" w:hAnsi="仿宋" w:cs="仿宋" w:hint="eastAsia"/>
            <w:lang w:eastAsia="zh-CN"/>
          </w:rPr>
          <w:t>(五)、废弃物处理</w:t>
        </w:r>
        <w:r>
          <w:tab/>
        </w:r>
        <w:r>
          <w:fldChar w:fldCharType="begin"/>
        </w:r>
        <w:r>
          <w:instrText xml:space="preserve"> PAGEREF _Toc6122 \h </w:instrText>
        </w:r>
        <w:r>
          <w:fldChar w:fldCharType="separate"/>
        </w:r>
        <w:r>
          <w:t>28</w:t>
        </w:r>
        <w:r>
          <w:fldChar w:fldCharType="end"/>
        </w:r>
      </w:hyperlink>
    </w:p>
    <w:p>
      <w:pPr>
        <w:pStyle w:val="TOC2"/>
        <w:tabs>
          <w:tab w:val="right" w:leader="dot" w:pos="8306"/>
        </w:tabs>
      </w:pPr>
      <w:hyperlink w:anchor="_Toc5631" w:history="1">
        <w:r>
          <w:rPr>
            <w:rFonts w:ascii="仿宋" w:eastAsia="仿宋" w:hAnsi="仿宋" w:cs="仿宋" w:hint="eastAsia"/>
            <w:lang w:eastAsia="zh-CN"/>
          </w:rPr>
          <w:t>(六)、特殊环境影响分析</w:t>
        </w:r>
        <w:r>
          <w:tab/>
        </w:r>
        <w:r>
          <w:fldChar w:fldCharType="begin"/>
        </w:r>
        <w:r>
          <w:instrText xml:space="preserve"> PAGEREF _Toc5631 \h </w:instrText>
        </w:r>
        <w:r>
          <w:fldChar w:fldCharType="separate"/>
        </w:r>
        <w:r>
          <w:t>29</w:t>
        </w:r>
        <w:r>
          <w:fldChar w:fldCharType="end"/>
        </w:r>
      </w:hyperlink>
    </w:p>
    <w:p>
      <w:pPr>
        <w:pStyle w:val="TOC2"/>
        <w:tabs>
          <w:tab w:val="right" w:leader="dot" w:pos="8306"/>
        </w:tabs>
      </w:pPr>
      <w:hyperlink w:anchor="_Toc1128" w:history="1">
        <w:r>
          <w:rPr>
            <w:rFonts w:ascii="仿宋" w:eastAsia="仿宋" w:hAnsi="仿宋" w:cs="仿宋" w:hint="eastAsia"/>
            <w:lang w:eastAsia="zh-CN"/>
          </w:rPr>
          <w:t>(七)、清洁生产</w:t>
        </w:r>
        <w:r>
          <w:tab/>
        </w:r>
        <w:r>
          <w:fldChar w:fldCharType="begin"/>
        </w:r>
        <w:r>
          <w:instrText xml:space="preserve"> PAGEREF _Toc1128 \h </w:instrText>
        </w:r>
        <w:r>
          <w:fldChar w:fldCharType="separate"/>
        </w:r>
        <w:r>
          <w:t>30</w:t>
        </w:r>
        <w:r>
          <w:fldChar w:fldCharType="end"/>
        </w:r>
      </w:hyperlink>
    </w:p>
    <w:p>
      <w:pPr>
        <w:pStyle w:val="TOC2"/>
        <w:tabs>
          <w:tab w:val="right" w:leader="dot" w:pos="8306"/>
        </w:tabs>
      </w:pPr>
      <w:hyperlink w:anchor="_Toc10016" w:history="1">
        <w:r>
          <w:rPr>
            <w:rFonts w:ascii="仿宋" w:eastAsia="仿宋" w:hAnsi="仿宋" w:cs="仿宋" w:hint="eastAsia"/>
            <w:lang w:eastAsia="zh-CN"/>
          </w:rPr>
          <w:t>(八)、环境保护综合评价</w:t>
        </w:r>
        <w:r>
          <w:tab/>
        </w:r>
        <w:r>
          <w:fldChar w:fldCharType="begin"/>
        </w:r>
        <w:r>
          <w:instrText xml:space="preserve"> PAGEREF _Toc10016 \h </w:instrText>
        </w:r>
        <w:r>
          <w:fldChar w:fldCharType="separate"/>
        </w:r>
        <w:r>
          <w:t>31</w:t>
        </w:r>
        <w:r>
          <w:fldChar w:fldCharType="end"/>
        </w:r>
      </w:hyperlink>
    </w:p>
    <w:p>
      <w:pPr>
        <w:pStyle w:val="TOC1"/>
        <w:tabs>
          <w:tab w:val="right" w:leader="dot" w:pos="8306"/>
        </w:tabs>
      </w:pPr>
      <w:hyperlink w:anchor="_Toc15692" w:history="1">
        <w:r>
          <w:rPr>
            <w:rFonts w:ascii="仿宋" w:eastAsia="仿宋" w:hAnsi="仿宋" w:cs="仿宋" w:hint="eastAsia"/>
            <w:lang w:eastAsia="zh-CN"/>
          </w:rPr>
          <w:t>九、金融打印设备项目风险管理</w:t>
        </w:r>
        <w:r>
          <w:tab/>
        </w:r>
        <w:r>
          <w:fldChar w:fldCharType="begin"/>
        </w:r>
        <w:r>
          <w:instrText xml:space="preserve"> PAGEREF _Toc15692 \h </w:instrText>
        </w:r>
        <w:r>
          <w:fldChar w:fldCharType="separate"/>
        </w:r>
        <w:r>
          <w:t>33</w:t>
        </w:r>
        <w:r>
          <w:fldChar w:fldCharType="end"/>
        </w:r>
      </w:hyperlink>
    </w:p>
    <w:p>
      <w:pPr>
        <w:pStyle w:val="TOC2"/>
        <w:tabs>
          <w:tab w:val="right" w:leader="dot" w:pos="8306"/>
        </w:tabs>
      </w:pPr>
      <w:hyperlink w:anchor="_Toc26432" w:history="1">
        <w:r>
          <w:rPr>
            <w:rFonts w:ascii="仿宋" w:eastAsia="仿宋" w:hAnsi="仿宋" w:cs="仿宋" w:hint="eastAsia"/>
            <w:lang w:eastAsia="zh-CN"/>
          </w:rPr>
          <w:t>(一)、风险识别与评估</w:t>
        </w:r>
        <w:r>
          <w:tab/>
        </w:r>
        <w:r>
          <w:fldChar w:fldCharType="begin"/>
        </w:r>
        <w:r>
          <w:instrText xml:space="preserve"> PAGEREF _Toc26432 \h </w:instrText>
        </w:r>
        <w:r>
          <w:fldChar w:fldCharType="separate"/>
        </w:r>
        <w:r>
          <w:t>33</w:t>
        </w:r>
        <w:r>
          <w:fldChar w:fldCharType="end"/>
        </w:r>
      </w:hyperlink>
    </w:p>
    <w:p>
      <w:pPr>
        <w:pStyle w:val="TOC2"/>
        <w:tabs>
          <w:tab w:val="right" w:leader="dot" w:pos="8306"/>
        </w:tabs>
      </w:pPr>
      <w:hyperlink w:anchor="_Toc11695" w:history="1">
        <w:r>
          <w:rPr>
            <w:rFonts w:ascii="仿宋" w:eastAsia="仿宋" w:hAnsi="仿宋" w:cs="仿宋" w:hint="eastAsia"/>
            <w:lang w:eastAsia="zh-CN"/>
          </w:rPr>
          <w:t>(二)、风险应对策略</w:t>
        </w:r>
        <w:r>
          <w:tab/>
        </w:r>
        <w:r>
          <w:fldChar w:fldCharType="begin"/>
        </w:r>
        <w:r>
          <w:instrText xml:space="preserve"> PAGEREF _Toc11695 \h </w:instrText>
        </w:r>
        <w:r>
          <w:fldChar w:fldCharType="separate"/>
        </w:r>
        <w:r>
          <w:t>34</w:t>
        </w:r>
        <w:r>
          <w:fldChar w:fldCharType="end"/>
        </w:r>
      </w:hyperlink>
    </w:p>
    <w:p>
      <w:pPr>
        <w:pStyle w:val="TOC2"/>
        <w:tabs>
          <w:tab w:val="right" w:leader="dot" w:pos="8306"/>
        </w:tabs>
      </w:pPr>
      <w:hyperlink w:anchor="_Toc12398" w:history="1">
        <w:r>
          <w:rPr>
            <w:rFonts w:ascii="仿宋" w:eastAsia="仿宋" w:hAnsi="仿宋" w:cs="仿宋" w:hint="eastAsia"/>
            <w:lang w:eastAsia="zh-CN"/>
          </w:rPr>
          <w:t>(三)、风险监控与控制</w:t>
        </w:r>
        <w:r>
          <w:tab/>
        </w:r>
        <w:r>
          <w:fldChar w:fldCharType="begin"/>
        </w:r>
        <w:r>
          <w:instrText xml:space="preserve"> PAGEREF _Toc12398 \h </w:instrText>
        </w:r>
        <w:r>
          <w:fldChar w:fldCharType="separate"/>
        </w:r>
        <w:r>
          <w:t>36</w:t>
        </w:r>
        <w:r>
          <w:fldChar w:fldCharType="end"/>
        </w:r>
      </w:hyperlink>
    </w:p>
    <w:p>
      <w:pPr>
        <w:pStyle w:val="TOC1"/>
        <w:tabs>
          <w:tab w:val="right" w:leader="dot" w:pos="8306"/>
        </w:tabs>
      </w:pPr>
      <w:hyperlink w:anchor="_Toc32061" w:history="1">
        <w:r>
          <w:rPr>
            <w:rFonts w:ascii="仿宋" w:eastAsia="仿宋" w:hAnsi="仿宋" w:cs="仿宋" w:hint="eastAsia"/>
            <w:lang w:eastAsia="zh-CN"/>
          </w:rPr>
          <w:t>十、金融打印设备项目经营效益</w:t>
        </w:r>
        <w:r>
          <w:tab/>
        </w:r>
        <w:r>
          <w:fldChar w:fldCharType="begin"/>
        </w:r>
        <w:r>
          <w:instrText xml:space="preserve"> PAGEREF _Toc32061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19" w:history="1">
        <w:r>
          <w:rPr>
            <w:rFonts w:ascii="仿宋" w:eastAsia="仿宋" w:hAnsi="仿宋" w:cs="仿宋" w:hint="eastAsia"/>
            <w:lang w:eastAsia="zh-CN"/>
          </w:rPr>
          <w:t>(一)、经济评价财务测算</w:t>
        </w:r>
        <w:r>
          <w:tab/>
        </w:r>
        <w:r>
          <w:fldChar w:fldCharType="begin"/>
        </w:r>
        <w:r>
          <w:instrText xml:space="preserve"> PAGEREF _Toc21019 \h </w:instrText>
        </w:r>
        <w:r>
          <w:fldChar w:fldCharType="separate"/>
        </w:r>
        <w:r>
          <w:t>37</w:t>
        </w:r>
        <w:r>
          <w:fldChar w:fldCharType="end"/>
        </w:r>
      </w:hyperlink>
    </w:p>
    <w:p>
      <w:pPr>
        <w:pStyle w:val="TOC2"/>
        <w:tabs>
          <w:tab w:val="right" w:leader="dot" w:pos="8306"/>
        </w:tabs>
      </w:pPr>
      <w:hyperlink w:anchor="_Toc12877" w:history="1">
        <w:r>
          <w:rPr>
            <w:rFonts w:ascii="仿宋" w:eastAsia="仿宋" w:hAnsi="仿宋" w:cs="仿宋" w:hint="eastAsia"/>
            <w:lang w:eastAsia="zh-CN"/>
          </w:rPr>
          <w:t>(二)、金融打印设备项目盈利能力分析</w:t>
        </w:r>
        <w:r>
          <w:tab/>
        </w:r>
        <w:r>
          <w:fldChar w:fldCharType="begin"/>
        </w:r>
        <w:r>
          <w:instrText xml:space="preserve"> PAGEREF _Toc12877 \h </w:instrText>
        </w:r>
        <w:r>
          <w:fldChar w:fldCharType="separate"/>
        </w:r>
        <w:r>
          <w:t>38</w:t>
        </w:r>
        <w:r>
          <w:fldChar w:fldCharType="end"/>
        </w:r>
      </w:hyperlink>
    </w:p>
    <w:p>
      <w:pPr>
        <w:pStyle w:val="TOC1"/>
        <w:tabs>
          <w:tab w:val="right" w:leader="dot" w:pos="8306"/>
        </w:tabs>
      </w:pPr>
      <w:hyperlink w:anchor="_Toc837" w:history="1">
        <w:r>
          <w:rPr>
            <w:rFonts w:ascii="仿宋" w:eastAsia="仿宋" w:hAnsi="仿宋" w:cs="仿宋" w:hint="eastAsia"/>
            <w:lang w:eastAsia="zh-CN"/>
          </w:rPr>
          <w:t>十一、金融打印设备项目财务管理</w:t>
        </w:r>
        <w:r>
          <w:tab/>
        </w:r>
        <w:r>
          <w:fldChar w:fldCharType="begin"/>
        </w:r>
        <w:r>
          <w:instrText xml:space="preserve"> PAGEREF _Toc837 \h </w:instrText>
        </w:r>
        <w:r>
          <w:fldChar w:fldCharType="separate"/>
        </w:r>
        <w:r>
          <w:t>39</w:t>
        </w:r>
        <w:r>
          <w:fldChar w:fldCharType="end"/>
        </w:r>
      </w:hyperlink>
    </w:p>
    <w:p>
      <w:pPr>
        <w:pStyle w:val="TOC2"/>
        <w:tabs>
          <w:tab w:val="right" w:leader="dot" w:pos="8306"/>
        </w:tabs>
      </w:pPr>
      <w:hyperlink w:anchor="_Toc20958" w:history="1">
        <w:r>
          <w:rPr>
            <w:rFonts w:ascii="仿宋" w:eastAsia="仿宋" w:hAnsi="仿宋" w:cs="仿宋" w:hint="eastAsia"/>
            <w:lang w:eastAsia="zh-CN"/>
          </w:rPr>
          <w:t>(一)、资金需求大</w:t>
        </w:r>
        <w:r>
          <w:tab/>
        </w:r>
        <w:r>
          <w:fldChar w:fldCharType="begin"/>
        </w:r>
        <w:r>
          <w:instrText xml:space="preserve"> PAGEREF _Toc20958 \h </w:instrText>
        </w:r>
        <w:r>
          <w:fldChar w:fldCharType="separate"/>
        </w:r>
        <w:r>
          <w:t>39</w:t>
        </w:r>
        <w:r>
          <w:fldChar w:fldCharType="end"/>
        </w:r>
      </w:hyperlink>
    </w:p>
    <w:p>
      <w:pPr>
        <w:pStyle w:val="TOC2"/>
        <w:tabs>
          <w:tab w:val="right" w:leader="dot" w:pos="8306"/>
        </w:tabs>
      </w:pPr>
      <w:hyperlink w:anchor="_Toc7937" w:history="1">
        <w:r>
          <w:rPr>
            <w:rFonts w:ascii="仿宋" w:eastAsia="仿宋" w:hAnsi="仿宋" w:cs="仿宋" w:hint="eastAsia"/>
            <w:lang w:eastAsia="zh-CN"/>
          </w:rPr>
          <w:t>(二)、研发周期长</w:t>
        </w:r>
        <w:r>
          <w:tab/>
        </w:r>
        <w:r>
          <w:fldChar w:fldCharType="begin"/>
        </w:r>
        <w:r>
          <w:instrText xml:space="preserve"> PAGEREF _Toc7937 \h </w:instrText>
        </w:r>
        <w:r>
          <w:fldChar w:fldCharType="separate"/>
        </w:r>
        <w:r>
          <w:t>40</w:t>
        </w:r>
        <w:r>
          <w:fldChar w:fldCharType="end"/>
        </w:r>
      </w:hyperlink>
    </w:p>
    <w:p>
      <w:pPr>
        <w:pStyle w:val="TOC2"/>
        <w:tabs>
          <w:tab w:val="right" w:leader="dot" w:pos="8306"/>
        </w:tabs>
      </w:pPr>
      <w:hyperlink w:anchor="_Toc21631" w:history="1">
        <w:r>
          <w:rPr>
            <w:rFonts w:ascii="仿宋" w:eastAsia="仿宋" w:hAnsi="仿宋" w:cs="仿宋" w:hint="eastAsia"/>
            <w:lang w:eastAsia="zh-CN"/>
          </w:rPr>
          <w:t>(三)、市场风险大</w:t>
        </w:r>
        <w:r>
          <w:tab/>
        </w:r>
        <w:r>
          <w:fldChar w:fldCharType="begin"/>
        </w:r>
        <w:r>
          <w:instrText xml:space="preserve"> PAGEREF _Toc21631 \h </w:instrText>
        </w:r>
        <w:r>
          <w:fldChar w:fldCharType="separate"/>
        </w:r>
        <w:r>
          <w:t>41</w:t>
        </w:r>
        <w:r>
          <w:fldChar w:fldCharType="end"/>
        </w:r>
      </w:hyperlink>
    </w:p>
    <w:p>
      <w:pPr>
        <w:pStyle w:val="TOC2"/>
        <w:tabs>
          <w:tab w:val="right" w:leader="dot" w:pos="8306"/>
        </w:tabs>
      </w:pPr>
      <w:hyperlink w:anchor="_Toc17989" w:history="1">
        <w:r>
          <w:rPr>
            <w:rFonts w:ascii="仿宋" w:eastAsia="仿宋" w:hAnsi="仿宋" w:cs="仿宋" w:hint="eastAsia"/>
            <w:lang w:eastAsia="zh-CN"/>
          </w:rPr>
          <w:t>(四)、利润率高</w:t>
        </w:r>
        <w:r>
          <w:tab/>
        </w:r>
        <w:r>
          <w:fldChar w:fldCharType="begin"/>
        </w:r>
        <w:r>
          <w:instrText xml:space="preserve"> PAGEREF _Toc17989 \h </w:instrText>
        </w:r>
        <w:r>
          <w:fldChar w:fldCharType="separate"/>
        </w:r>
        <w:r>
          <w:t>44</w:t>
        </w:r>
        <w:r>
          <w:fldChar w:fldCharType="end"/>
        </w:r>
      </w:hyperlink>
    </w:p>
    <w:p>
      <w:pPr>
        <w:pStyle w:val="TOC1"/>
        <w:tabs>
          <w:tab w:val="right" w:leader="dot" w:pos="8306"/>
        </w:tabs>
      </w:pPr>
      <w:hyperlink w:anchor="_Toc16226" w:history="1">
        <w:r>
          <w:rPr>
            <w:rFonts w:ascii="仿宋" w:eastAsia="仿宋" w:hAnsi="仿宋" w:cs="仿宋" w:hint="eastAsia"/>
            <w:lang w:eastAsia="zh-CN"/>
          </w:rPr>
          <w:t>十二、金融打印设备项目人力资源管理</w:t>
        </w:r>
        <w:r>
          <w:tab/>
        </w:r>
        <w:r>
          <w:fldChar w:fldCharType="begin"/>
        </w:r>
        <w:r>
          <w:instrText xml:space="preserve"> PAGEREF _Toc16226 \h </w:instrText>
        </w:r>
        <w:r>
          <w:fldChar w:fldCharType="separate"/>
        </w:r>
        <w:r>
          <w:t>46</w:t>
        </w:r>
        <w:r>
          <w:fldChar w:fldCharType="end"/>
        </w:r>
      </w:hyperlink>
    </w:p>
    <w:p>
      <w:pPr>
        <w:pStyle w:val="TOC2"/>
        <w:tabs>
          <w:tab w:val="right" w:leader="dot" w:pos="8306"/>
        </w:tabs>
      </w:pPr>
      <w:hyperlink w:anchor="_Toc6440" w:history="1">
        <w:r>
          <w:rPr>
            <w:rFonts w:ascii="仿宋" w:eastAsia="仿宋" w:hAnsi="仿宋" w:cs="仿宋" w:hint="eastAsia"/>
            <w:lang w:eastAsia="zh-CN"/>
          </w:rPr>
          <w:t>(一)、建立健全的预算管理制度</w:t>
        </w:r>
        <w:r>
          <w:tab/>
        </w:r>
        <w:r>
          <w:fldChar w:fldCharType="begin"/>
        </w:r>
        <w:r>
          <w:instrText xml:space="preserve"> PAGEREF _Toc6440 \h </w:instrText>
        </w:r>
        <w:r>
          <w:fldChar w:fldCharType="separate"/>
        </w:r>
        <w:r>
          <w:t>46</w:t>
        </w:r>
        <w:r>
          <w:fldChar w:fldCharType="end"/>
        </w:r>
      </w:hyperlink>
    </w:p>
    <w:p>
      <w:pPr>
        <w:pStyle w:val="TOC2"/>
        <w:tabs>
          <w:tab w:val="right" w:leader="dot" w:pos="8306"/>
        </w:tabs>
      </w:pPr>
      <w:hyperlink w:anchor="_Toc27444" w:history="1">
        <w:r>
          <w:rPr>
            <w:rFonts w:ascii="仿宋" w:eastAsia="仿宋" w:hAnsi="仿宋" w:cs="仿宋" w:hint="eastAsia"/>
            <w:lang w:eastAsia="zh-CN"/>
          </w:rPr>
          <w:t>(二)、加强资金流动监控</w:t>
        </w:r>
        <w:r>
          <w:tab/>
        </w:r>
        <w:r>
          <w:fldChar w:fldCharType="begin"/>
        </w:r>
        <w:r>
          <w:instrText xml:space="preserve"> PAGEREF _Toc27444 \h </w:instrText>
        </w:r>
        <w:r>
          <w:fldChar w:fldCharType="separate"/>
        </w:r>
        <w:r>
          <w:t>48</w:t>
        </w:r>
        <w:r>
          <w:fldChar w:fldCharType="end"/>
        </w:r>
      </w:hyperlink>
    </w:p>
    <w:p>
      <w:pPr>
        <w:pStyle w:val="TOC2"/>
        <w:tabs>
          <w:tab w:val="right" w:leader="dot" w:pos="8306"/>
        </w:tabs>
      </w:pPr>
      <w:hyperlink w:anchor="_Toc2794" w:history="1">
        <w:r>
          <w:rPr>
            <w:rFonts w:ascii="仿宋" w:eastAsia="仿宋" w:hAnsi="仿宋" w:cs="仿宋" w:hint="eastAsia"/>
            <w:lang w:eastAsia="zh-CN"/>
          </w:rPr>
          <w:t>(三)、制定完善的风险控制机制</w:t>
        </w:r>
        <w:r>
          <w:tab/>
        </w:r>
        <w:r>
          <w:fldChar w:fldCharType="begin"/>
        </w:r>
        <w:r>
          <w:instrText xml:space="preserve"> PAGEREF _Toc2794 \h </w:instrText>
        </w:r>
        <w:r>
          <w:fldChar w:fldCharType="separate"/>
        </w:r>
        <w:r>
          <w:t>49</w:t>
        </w:r>
        <w:r>
          <w:fldChar w:fldCharType="end"/>
        </w:r>
      </w:hyperlink>
    </w:p>
    <w:p>
      <w:pPr>
        <w:pStyle w:val="TOC2"/>
        <w:tabs>
          <w:tab w:val="right" w:leader="dot" w:pos="8306"/>
        </w:tabs>
      </w:pPr>
      <w:hyperlink w:anchor="_Toc3685" w:history="1">
        <w:r>
          <w:rPr>
            <w:rFonts w:ascii="仿宋" w:eastAsia="仿宋" w:hAnsi="仿宋" w:cs="仿宋" w:hint="eastAsia"/>
            <w:lang w:eastAsia="zh-CN"/>
          </w:rPr>
          <w:t>(四)、优化成本管理</w:t>
        </w:r>
        <w:r>
          <w:tab/>
        </w:r>
        <w:r>
          <w:fldChar w:fldCharType="begin"/>
        </w:r>
        <w:r>
          <w:instrText xml:space="preserve"> PAGEREF _Toc3685 \h </w:instrText>
        </w:r>
        <w:r>
          <w:fldChar w:fldCharType="separate"/>
        </w:r>
        <w:r>
          <w:t>50</w:t>
        </w:r>
        <w:r>
          <w:fldChar w:fldCharType="end"/>
        </w:r>
      </w:hyperlink>
    </w:p>
    <w:p>
      <w:pPr>
        <w:pStyle w:val="TOC1"/>
        <w:tabs>
          <w:tab w:val="right" w:leader="dot" w:pos="8306"/>
        </w:tabs>
      </w:pPr>
      <w:hyperlink w:anchor="_Toc12171" w:history="1">
        <w:r>
          <w:rPr>
            <w:rFonts w:ascii="仿宋" w:eastAsia="仿宋" w:hAnsi="仿宋" w:cs="仿宋" w:hint="eastAsia"/>
            <w:lang w:eastAsia="zh-CN"/>
          </w:rPr>
          <w:t>十三、营销与推广策略</w:t>
        </w:r>
        <w:r>
          <w:tab/>
        </w:r>
        <w:r>
          <w:fldChar w:fldCharType="begin"/>
        </w:r>
        <w:r>
          <w:instrText xml:space="preserve"> PAGEREF _Toc12171 \h </w:instrText>
        </w:r>
        <w:r>
          <w:fldChar w:fldCharType="separate"/>
        </w:r>
        <w:r>
          <w:t>51</w:t>
        </w:r>
        <w:r>
          <w:fldChar w:fldCharType="end"/>
        </w:r>
      </w:hyperlink>
    </w:p>
    <w:p>
      <w:pPr>
        <w:pStyle w:val="TOC2"/>
        <w:tabs>
          <w:tab w:val="right" w:leader="dot" w:pos="8306"/>
        </w:tabs>
      </w:pPr>
      <w:hyperlink w:anchor="_Toc3849" w:history="1">
        <w:r>
          <w:rPr>
            <w:rFonts w:ascii="仿宋" w:eastAsia="仿宋" w:hAnsi="仿宋" w:cs="仿宋" w:hint="eastAsia"/>
            <w:lang w:eastAsia="zh-CN"/>
          </w:rPr>
          <w:t>(一)、产品/服务定位与特点</w:t>
        </w:r>
        <w:r>
          <w:tab/>
        </w:r>
        <w:r>
          <w:fldChar w:fldCharType="begin"/>
        </w:r>
        <w:r>
          <w:instrText xml:space="preserve"> PAGEREF _Toc3849 \h </w:instrText>
        </w:r>
        <w:r>
          <w:fldChar w:fldCharType="separate"/>
        </w:r>
        <w:r>
          <w:t>51</w:t>
        </w:r>
        <w:r>
          <w:fldChar w:fldCharType="end"/>
        </w:r>
      </w:hyperlink>
    </w:p>
    <w:p>
      <w:pPr>
        <w:pStyle w:val="TOC2"/>
        <w:tabs>
          <w:tab w:val="right" w:leader="dot" w:pos="8306"/>
        </w:tabs>
      </w:pPr>
      <w:hyperlink w:anchor="_Toc5809" w:history="1">
        <w:r>
          <w:rPr>
            <w:rFonts w:ascii="仿宋" w:eastAsia="仿宋" w:hAnsi="仿宋" w:cs="仿宋" w:hint="eastAsia"/>
            <w:lang w:eastAsia="zh-CN"/>
          </w:rPr>
          <w:t>(二)、市场定位与竞争分析</w:t>
        </w:r>
        <w:r>
          <w:tab/>
        </w:r>
        <w:r>
          <w:fldChar w:fldCharType="begin"/>
        </w:r>
        <w:r>
          <w:instrText xml:space="preserve"> PAGEREF _Toc5809 \h </w:instrText>
        </w:r>
        <w:r>
          <w:fldChar w:fldCharType="separate"/>
        </w:r>
        <w:r>
          <w:t>53</w:t>
        </w:r>
        <w:r>
          <w:fldChar w:fldCharType="end"/>
        </w:r>
      </w:hyperlink>
    </w:p>
    <w:p>
      <w:pPr>
        <w:pStyle w:val="TOC2"/>
        <w:tabs>
          <w:tab w:val="right" w:leader="dot" w:pos="8306"/>
        </w:tabs>
      </w:pPr>
      <w:hyperlink w:anchor="_Toc127" w:history="1">
        <w:r>
          <w:rPr>
            <w:rFonts w:ascii="仿宋" w:eastAsia="仿宋" w:hAnsi="仿宋" w:cs="仿宋" w:hint="eastAsia"/>
            <w:lang w:eastAsia="zh-CN"/>
          </w:rPr>
          <w:t>(三)、营销渠道与策略</w:t>
        </w:r>
        <w:r>
          <w:tab/>
        </w:r>
        <w:r>
          <w:fldChar w:fldCharType="begin"/>
        </w:r>
        <w:r>
          <w:instrText xml:space="preserve"> PAGEREF _Toc127 \h </w:instrText>
        </w:r>
        <w:r>
          <w:fldChar w:fldCharType="separate"/>
        </w:r>
        <w:r>
          <w:t>54</w:t>
        </w:r>
        <w:r>
          <w:fldChar w:fldCharType="end"/>
        </w:r>
      </w:hyperlink>
    </w:p>
    <w:p>
      <w:pPr>
        <w:pStyle w:val="TOC2"/>
        <w:tabs>
          <w:tab w:val="right" w:leader="dot" w:pos="8306"/>
        </w:tabs>
      </w:pPr>
      <w:hyperlink w:anchor="_Toc10034" w:history="1">
        <w:r>
          <w:rPr>
            <w:rFonts w:ascii="仿宋" w:eastAsia="仿宋" w:hAnsi="仿宋" w:cs="仿宋" w:hint="eastAsia"/>
            <w:lang w:eastAsia="zh-CN"/>
          </w:rPr>
          <w:t>(四)、推广与宣传活动</w:t>
        </w:r>
        <w:r>
          <w:tab/>
        </w:r>
        <w:r>
          <w:fldChar w:fldCharType="begin"/>
        </w:r>
        <w:r>
          <w:instrText xml:space="preserve"> PAGEREF _Toc10034 \h </w:instrText>
        </w:r>
        <w:r>
          <w:fldChar w:fldCharType="separate"/>
        </w:r>
        <w:r>
          <w:t>55</w:t>
        </w:r>
        <w:r>
          <w:fldChar w:fldCharType="end"/>
        </w:r>
      </w:hyperlink>
    </w:p>
    <w:p>
      <w:pPr>
        <w:pStyle w:val="TOC1"/>
        <w:tabs>
          <w:tab w:val="right" w:leader="dot" w:pos="8306"/>
        </w:tabs>
      </w:pPr>
      <w:hyperlink w:anchor="_Toc4983" w:history="1">
        <w:r>
          <w:rPr>
            <w:rFonts w:ascii="仿宋" w:eastAsia="仿宋" w:hAnsi="仿宋" w:cs="仿宋" w:hint="eastAsia"/>
            <w:lang w:eastAsia="zh-CN"/>
          </w:rPr>
          <w:t>十四、金融打印设备项目实施时间节点</w:t>
        </w:r>
        <w:r>
          <w:tab/>
        </w:r>
        <w:r>
          <w:fldChar w:fldCharType="begin"/>
        </w:r>
        <w:r>
          <w:instrText xml:space="preserve"> PAGEREF _Toc4983 \h </w:instrText>
        </w:r>
        <w:r>
          <w:fldChar w:fldCharType="separate"/>
        </w:r>
        <w:r>
          <w:t>60</w:t>
        </w:r>
        <w:r>
          <w:fldChar w:fldCharType="end"/>
        </w:r>
      </w:hyperlink>
    </w:p>
    <w:p>
      <w:pPr>
        <w:pStyle w:val="TOC2"/>
        <w:tabs>
          <w:tab w:val="right" w:leader="dot" w:pos="8306"/>
        </w:tabs>
      </w:pPr>
      <w:hyperlink w:anchor="_Toc18301" w:history="1">
        <w:r>
          <w:rPr>
            <w:rFonts w:ascii="仿宋" w:eastAsia="仿宋" w:hAnsi="仿宋" w:cs="仿宋" w:hint="eastAsia"/>
            <w:lang w:eastAsia="zh-CN"/>
          </w:rPr>
          <w:t>(一)、金融打印设备项目启动阶段时间节点</w:t>
        </w:r>
        <w:r>
          <w:tab/>
        </w:r>
        <w:r>
          <w:fldChar w:fldCharType="begin"/>
        </w:r>
        <w:r>
          <w:instrText xml:space="preserve"> PAGEREF _Toc18301 \h </w:instrText>
        </w:r>
        <w:r>
          <w:fldChar w:fldCharType="separate"/>
        </w:r>
        <w:r>
          <w:t>60</w:t>
        </w:r>
        <w:r>
          <w:fldChar w:fldCharType="end"/>
        </w:r>
      </w:hyperlink>
    </w:p>
    <w:p>
      <w:pPr>
        <w:pStyle w:val="TOC2"/>
        <w:tabs>
          <w:tab w:val="right" w:leader="dot" w:pos="8306"/>
        </w:tabs>
      </w:pPr>
      <w:hyperlink w:anchor="_Toc13080" w:history="1">
        <w:r>
          <w:rPr>
            <w:rFonts w:ascii="仿宋" w:eastAsia="仿宋" w:hAnsi="仿宋" w:cs="仿宋" w:hint="eastAsia"/>
            <w:lang w:eastAsia="zh-CN"/>
          </w:rPr>
          <w:t>(二)、金融打印设备项目执行阶段时间节点</w:t>
        </w:r>
        <w:r>
          <w:tab/>
        </w:r>
        <w:r>
          <w:fldChar w:fldCharType="begin"/>
        </w:r>
        <w:r>
          <w:instrText xml:space="preserve"> PAGEREF _Toc13080 \h </w:instrText>
        </w:r>
        <w:r>
          <w:fldChar w:fldCharType="separate"/>
        </w:r>
        <w:r>
          <w:t>62</w:t>
        </w:r>
        <w:r>
          <w:fldChar w:fldCharType="end"/>
        </w:r>
      </w:hyperlink>
    </w:p>
    <w:p>
      <w:pPr>
        <w:pStyle w:val="TOC2"/>
        <w:tabs>
          <w:tab w:val="right" w:leader="dot" w:pos="8306"/>
        </w:tabs>
      </w:pPr>
      <w:hyperlink w:anchor="_Toc17075" w:history="1">
        <w:r>
          <w:rPr>
            <w:rFonts w:ascii="仿宋" w:eastAsia="仿宋" w:hAnsi="仿宋" w:cs="仿宋" w:hint="eastAsia"/>
            <w:lang w:eastAsia="zh-CN"/>
          </w:rPr>
          <w:t>(三)、金融打印设备项目完成阶段时间节点</w:t>
        </w:r>
        <w:r>
          <w:tab/>
        </w:r>
        <w:r>
          <w:fldChar w:fldCharType="begin"/>
        </w:r>
        <w:r>
          <w:instrText xml:space="preserve"> PAGEREF _Toc17075 \h </w:instrText>
        </w:r>
        <w:r>
          <w:fldChar w:fldCharType="separate"/>
        </w:r>
        <w:r>
          <w:t>63</w:t>
        </w:r>
        <w:r>
          <w:fldChar w:fldCharType="end"/>
        </w:r>
      </w:hyperlink>
    </w:p>
    <w:p>
      <w:pPr>
        <w:pStyle w:val="TOC1"/>
        <w:tabs>
          <w:tab w:val="right" w:leader="dot" w:pos="8306"/>
        </w:tabs>
      </w:pPr>
      <w:hyperlink w:anchor="_Toc8267" w:history="1">
        <w:r>
          <w:rPr>
            <w:rFonts w:ascii="仿宋" w:eastAsia="仿宋" w:hAnsi="仿宋" w:cs="仿宋" w:hint="eastAsia"/>
            <w:lang w:eastAsia="zh-CN"/>
          </w:rPr>
          <w:t>十五、供应链管理</w:t>
        </w:r>
        <w:r>
          <w:tab/>
        </w:r>
        <w:r>
          <w:fldChar w:fldCharType="begin"/>
        </w:r>
        <w:r>
          <w:instrText xml:space="preserve"> PAGEREF _Toc8267 \h </w:instrText>
        </w:r>
        <w:r>
          <w:fldChar w:fldCharType="separate"/>
        </w:r>
        <w:r>
          <w:t>64</w:t>
        </w:r>
        <w:r>
          <w:fldChar w:fldCharType="end"/>
        </w:r>
      </w:hyperlink>
    </w:p>
    <w:p>
      <w:pPr>
        <w:pStyle w:val="TOC2"/>
        <w:tabs>
          <w:tab w:val="right" w:leader="dot" w:pos="8306"/>
        </w:tabs>
      </w:pPr>
      <w:hyperlink w:anchor="_Toc5944" w:history="1">
        <w:r>
          <w:rPr>
            <w:rFonts w:ascii="仿宋" w:eastAsia="仿宋" w:hAnsi="仿宋" w:cs="仿宋" w:hint="eastAsia"/>
            <w:lang w:eastAsia="zh-CN"/>
          </w:rPr>
          <w:t>(一)、供应链战略规划</w:t>
        </w:r>
        <w:r>
          <w:tab/>
        </w:r>
        <w:r>
          <w:fldChar w:fldCharType="begin"/>
        </w:r>
        <w:r>
          <w:instrText xml:space="preserve"> PAGEREF _Toc5944 \h </w:instrText>
        </w:r>
        <w:r>
          <w:fldChar w:fldCharType="separate"/>
        </w:r>
        <w:r>
          <w:t>64</w:t>
        </w:r>
        <w:r>
          <w:fldChar w:fldCharType="end"/>
        </w:r>
      </w:hyperlink>
    </w:p>
    <w:p>
      <w:pPr>
        <w:pStyle w:val="TOC2"/>
        <w:tabs>
          <w:tab w:val="right" w:leader="dot" w:pos="8306"/>
        </w:tabs>
      </w:pPr>
      <w:hyperlink w:anchor="_Toc9342" w:history="1">
        <w:r>
          <w:rPr>
            <w:rFonts w:ascii="仿宋" w:eastAsia="仿宋" w:hAnsi="仿宋" w:cs="仿宋" w:hint="eastAsia"/>
            <w:lang w:eastAsia="zh-CN"/>
          </w:rPr>
          <w:t>(二)、供应商选择与合作</w:t>
        </w:r>
        <w:r>
          <w:tab/>
        </w:r>
        <w:r>
          <w:fldChar w:fldCharType="begin"/>
        </w:r>
        <w:r>
          <w:instrText xml:space="preserve"> PAGEREF _Toc9342 \h </w:instrText>
        </w:r>
        <w:r>
          <w:fldChar w:fldCharType="separate"/>
        </w:r>
        <w:r>
          <w:t>65</w:t>
        </w:r>
        <w:r>
          <w:fldChar w:fldCharType="end"/>
        </w:r>
      </w:hyperlink>
    </w:p>
    <w:p>
      <w:pPr>
        <w:pStyle w:val="TOC2"/>
        <w:tabs>
          <w:tab w:val="right" w:leader="dot" w:pos="8306"/>
        </w:tabs>
      </w:pPr>
      <w:hyperlink w:anchor="_Toc761" w:history="1">
        <w:r>
          <w:rPr>
            <w:rFonts w:ascii="仿宋" w:eastAsia="仿宋" w:hAnsi="仿宋" w:cs="仿宋" w:hint="eastAsia"/>
            <w:lang w:eastAsia="zh-CN"/>
          </w:rPr>
          <w:t>(三)、物流与库存管理</w:t>
        </w:r>
        <w:r>
          <w:tab/>
        </w:r>
        <w:r>
          <w:fldChar w:fldCharType="begin"/>
        </w:r>
        <w:r>
          <w:instrText xml:space="preserve"> PAGEREF _Toc761 \h </w:instrText>
        </w:r>
        <w:r>
          <w:fldChar w:fldCharType="separate"/>
        </w:r>
        <w:r>
          <w:t>66</w:t>
        </w:r>
        <w:r>
          <w:fldChar w:fldCharType="end"/>
        </w:r>
      </w:hyperlink>
    </w:p>
    <w:p>
      <w:pPr>
        <w:pStyle w:val="TOC1"/>
        <w:tabs>
          <w:tab w:val="right" w:leader="dot" w:pos="8306"/>
        </w:tabs>
      </w:pPr>
      <w:hyperlink w:anchor="_Toc32599" w:history="1">
        <w:r>
          <w:rPr>
            <w:rFonts w:ascii="仿宋" w:eastAsia="仿宋" w:hAnsi="仿宋" w:cs="仿宋" w:hint="eastAsia"/>
            <w:lang w:eastAsia="zh-CN"/>
          </w:rPr>
          <w:t>十六、金融打印设备项目工程方案分析</w:t>
        </w:r>
        <w:r>
          <w:tab/>
        </w:r>
        <w:r>
          <w:fldChar w:fldCharType="begin"/>
        </w:r>
        <w:r>
          <w:instrText xml:space="preserve"> PAGEREF _Toc32599 \h </w:instrText>
        </w:r>
        <w:r>
          <w:fldChar w:fldCharType="separate"/>
        </w:r>
        <w:r>
          <w:t>68</w:t>
        </w:r>
        <w:r>
          <w:fldChar w:fldCharType="end"/>
        </w:r>
      </w:hyperlink>
    </w:p>
    <w:p>
      <w:pPr>
        <w:pStyle w:val="TOC2"/>
        <w:tabs>
          <w:tab w:val="right" w:leader="dot" w:pos="8306"/>
        </w:tabs>
      </w:pPr>
      <w:hyperlink w:anchor="_Toc701" w:history="1">
        <w:r>
          <w:rPr>
            <w:rFonts w:ascii="仿宋" w:eastAsia="仿宋" w:hAnsi="仿宋" w:cs="仿宋" w:hint="eastAsia"/>
            <w:lang w:eastAsia="zh-CN"/>
          </w:rPr>
          <w:t>(一)、建筑工程设计原则</w:t>
        </w:r>
        <w:r>
          <w:tab/>
        </w:r>
        <w:r>
          <w:fldChar w:fldCharType="begin"/>
        </w:r>
        <w:r>
          <w:instrText xml:space="preserve"> PAGEREF _Toc701 \h </w:instrText>
        </w:r>
        <w:r>
          <w:fldChar w:fldCharType="separate"/>
        </w:r>
        <w:r>
          <w:t>68</w:t>
        </w:r>
        <w:r>
          <w:fldChar w:fldCharType="end"/>
        </w:r>
      </w:hyperlink>
    </w:p>
    <w:p>
      <w:pPr>
        <w:pStyle w:val="TOC2"/>
        <w:tabs>
          <w:tab w:val="right" w:leader="dot" w:pos="8306"/>
        </w:tabs>
      </w:pPr>
      <w:hyperlink w:anchor="_Toc3892" w:history="1">
        <w:r>
          <w:rPr>
            <w:rFonts w:ascii="仿宋" w:eastAsia="仿宋" w:hAnsi="仿宋" w:cs="仿宋" w:hint="eastAsia"/>
            <w:lang w:eastAsia="zh-CN"/>
          </w:rPr>
          <w:t>(二)、土建工程建设指标</w:t>
        </w:r>
        <w:r>
          <w:tab/>
        </w:r>
        <w:r>
          <w:fldChar w:fldCharType="begin"/>
        </w:r>
        <w:r>
          <w:instrText xml:space="preserve"> PAGEREF _Toc3892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713"/>
      <w:r>
        <w:rPr>
          <w:rFonts w:ascii="仿宋" w:eastAsia="仿宋" w:hAnsi="仿宋" w:cs="仿宋" w:hint="eastAsia"/>
          <w:sz w:val="28"/>
          <w:lang w:eastAsia="zh-CN"/>
        </w:rPr>
        <w:t>一、金融打印设备项目土建工程</w:t>
      </w:r>
      <w:bookmarkEnd w:id="2"/>
    </w:p>
    <w:p>
      <w:pPr>
        <w:pStyle w:val="Heading2"/>
        <w:rPr>
          <w:rFonts w:ascii="仿宋" w:eastAsia="仿宋" w:hAnsi="仿宋" w:cs="仿宋" w:hint="eastAsia"/>
          <w:lang w:eastAsia="zh-CN"/>
        </w:rPr>
      </w:pPr>
      <w:bookmarkStart w:id="3" w:name="_Toc2557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在金融打印设备项目的建筑工程设计中，我们将秉承一系列重要的设计原则，以确保金融打印设备项目建筑在功能、美观、可持续性等方面达到最佳效果。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首要原则是确保建筑的功能性得到最大化的发挥。我们将充分理解金融打印设备项目的实际需求，合理布局各个功能区域，保证建筑在满足业务需求的同时，提供高效的工作环境。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在建筑设计中，我们将综合考虑建设和运营成本。通过精细的经济效益分析，确保设计方案在高效利用资源的同时，对金融打印设备项目的长期盈利能力有积极的贡献。</w:t>
      </w:r>
    </w:p>
    <w:p>
      <w:pPr>
        <w:pStyle w:val="Heading2"/>
        <w:ind w:firstLine="560" w:firstLineChars="200"/>
        <w:rPr>
          <w:rFonts w:ascii="仿宋" w:eastAsia="仿宋" w:hAnsi="仿宋" w:cs="仿宋" w:hint="eastAsia"/>
          <w:sz w:val="28"/>
          <w:lang w:eastAsia="zh-CN"/>
        </w:rPr>
      </w:pPr>
      <w:bookmarkStart w:id="4" w:name="_Toc2368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打印设备项目的土建工程设计中，我们将精准设定设计年限，结合金融打印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融打印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43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金融打印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融打印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融打印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09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本期工程金融打印设备项目预计总建筑面积XXX平方米，其中：计容建筑面积XXX平方米，计划建筑工程投资XX万元，占金融打印设备项目总投资的XX%。</w:t>
      </w:r>
    </w:p>
    <w:p>
      <w:pPr>
        <w:pStyle w:val="Heading1"/>
        <w:ind w:firstLine="560" w:firstLineChars="200"/>
        <w:rPr>
          <w:rFonts w:ascii="仿宋" w:eastAsia="仿宋" w:hAnsi="仿宋" w:cs="仿宋" w:hint="eastAsia"/>
          <w:sz w:val="28"/>
          <w:lang w:eastAsia="zh-CN"/>
        </w:rPr>
      </w:pPr>
      <w:bookmarkStart w:id="7" w:name="_Toc27094"/>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4981"/>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金融打印设备项目的技术管理特点体现在其创新导向。通过引入最先进的技术趋势和解决方案，金融打印设备项目致力于提升科技含量、提高质量和效率水平。这意味着我们将采用最新的工具和方法，确保金融打印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融打印设备项目技术管理的显著特征。通过整合不同领域的技术资源，我们实现了跨学科的协同工作。这有助于优化技术架构，提高整体效能。此外，整合性策略还促进了不同技术团队之间的紧密沟通和高效合作，确保金融打印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融打印设备项目所采用的技术。通过不断优化技术方案，金融打印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融打印设备项目团队将在金融打印设备项目初期识别可能的技术风险，并采取相应的预防和应对措施。通过建立健全的风险评估机制，金融打印设备项目能够在实施过程中及时发现并解决潜在的技术问题，保障金融打印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融打印设备项目中，技术将成为金融打印设备项目成功的有力支持。这一深度剖析揭示了技术管理在金融打印设备项目实施中的关键作用，为金融打印设备项目的技术基础奠定了坚实的基础。</w:t>
      </w:r>
    </w:p>
    <w:p>
      <w:pPr>
        <w:pStyle w:val="Heading2"/>
        <w:ind w:firstLine="560" w:firstLineChars="200"/>
        <w:rPr>
          <w:rFonts w:ascii="仿宋" w:eastAsia="仿宋" w:hAnsi="仿宋" w:cs="仿宋" w:hint="eastAsia"/>
          <w:sz w:val="28"/>
          <w:lang w:eastAsia="zh-CN"/>
        </w:rPr>
      </w:pPr>
      <w:bookmarkStart w:id="9" w:name="_Toc14670"/>
      <w:r>
        <w:rPr>
          <w:rFonts w:ascii="仿宋" w:eastAsia="仿宋" w:hAnsi="仿宋" w:cs="仿宋" w:hint="eastAsia"/>
          <w:sz w:val="28"/>
          <w:lang w:eastAsia="zh-CN"/>
        </w:rPr>
        <w:t>(二)、金融打印设备项目工艺技术设计方案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融打印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融打印设备项目将严格按照相关行业规范要求进行组织。通过有效控制产品质量，金融打印设备项目将致力于为顾客提供优质的金融打印设备项目产品和良好的服务。这体现了金融打印设备项目对于生产活动合规性和质量标准的高度重视，为金融打印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融打印设备项目注重生态效益和清洁生产原则。金融打印设备项目建设将紧密结合地方特色经济发展，与社会经济发展规划和区域环境保护规划方案相协调一致。通过与当地区域自然生态系统的结合，金融打印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融打印设备项目产品具有多样化的客户需求和个性化的特点。因此，金融打印设备项目产品规格品种多样，且单批生产数量较小。为满足这一特点，金融打印设备项目承办单位将建设先进的柔性制造生产线。通过广泛应用柔性制造技术，金融打印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融打印设备项目采用的技术具有较高的技术含量和自动化水平，处于国内先进水平。这一技术选用不仅体现了对生产效率、质量和环境友好性的高标准要求，同时为金融打印设备项目的可持续发展奠定了坚实的基础。</w:t>
      </w:r>
    </w:p>
    <w:p>
      <w:pPr>
        <w:pStyle w:val="Heading2"/>
        <w:ind w:firstLine="560" w:firstLineChars="200"/>
        <w:rPr>
          <w:rFonts w:ascii="仿宋" w:eastAsia="仿宋" w:hAnsi="仿宋" w:cs="仿宋" w:hint="eastAsia"/>
          <w:sz w:val="28"/>
          <w:lang w:eastAsia="zh-CN"/>
        </w:rPr>
      </w:pPr>
      <w:bookmarkStart w:id="10" w:name="_Toc19683"/>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为确保金融打印设备项目的高效生产和技术实施，我们制定了一套精心设计的设备选型方案，以满足金融打印设备项目生产、质量和环保的要求。该方案的主要特点如下：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融打印设备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针对金融打印设备项目产品的多样性和小批量生产的特点，我们将建设柔性制造生产线。通过在设备选型中考虑柔性制造技术，可以灵活应对不同产品规格和生产需求，实现生产线的高度灵活性和适应性。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31496"/>
      <w:r>
        <w:rPr>
          <w:rFonts w:ascii="仿宋" w:eastAsia="仿宋" w:hAnsi="仿宋" w:cs="仿宋" w:hint="eastAsia"/>
          <w:sz w:val="28"/>
          <w:lang w:eastAsia="zh-CN"/>
        </w:rPr>
        <w:t>三、金融打印设备项目建设单位说明</w:t>
      </w:r>
      <w:bookmarkEnd w:id="11"/>
    </w:p>
    <w:p>
      <w:pPr>
        <w:pStyle w:val="Heading2"/>
        <w:rPr>
          <w:rFonts w:ascii="仿宋" w:eastAsia="仿宋" w:hAnsi="仿宋" w:cs="仿宋" w:hint="eastAsia"/>
          <w:lang w:eastAsia="zh-CN"/>
        </w:rPr>
      </w:pPr>
      <w:bookmarkStart w:id="12" w:name="_Toc11226"/>
      <w:r>
        <w:rPr>
          <w:rFonts w:ascii="仿宋" w:eastAsia="仿宋" w:hAnsi="仿宋" w:cs="仿宋" w:hint="eastAsia"/>
          <w:lang w:eastAsia="zh-CN"/>
        </w:rPr>
        <w:t>(一)、金融打印设备项目承办单位基本情况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7872"/>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融打印设备项目承办单位的XXXX，我们着眼于实现可持续的经济效益。通过技术创新和解决方案的提供，公司预计在金融打印设备项目执行期间将获得可观的收入增长。这一收入来源主要包括金融打印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同时，我们注重成本控制和效率提升，以确保金融打印设备项目的可持续盈利。透过精细的管理和资源优化，公司期望实现金融打印设备项目利润最大化。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融打印设备项目实施进行全面的投资评估，包括金融打印设备项目启动阶段的资金投入和后续运营成本。通过对金融打印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金融打印设备项目实施过程中具备足够的资金流动性，公司将进行详尽的现金流分析。这包括资金需求的合理预测、金融打印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6174"/>
      <w:r>
        <w:rPr>
          <w:rFonts w:ascii="仿宋" w:eastAsia="仿宋" w:hAnsi="仿宋" w:cs="仿宋" w:hint="eastAsia"/>
          <w:sz w:val="28"/>
          <w:lang w:eastAsia="zh-CN"/>
        </w:rPr>
        <w:t>四、金融打印设备项目危机管理</w:t>
      </w:r>
      <w:bookmarkEnd w:id="14"/>
    </w:p>
    <w:p>
      <w:pPr>
        <w:pStyle w:val="Heading2"/>
        <w:rPr>
          <w:rFonts w:ascii="仿宋" w:eastAsia="仿宋" w:hAnsi="仿宋" w:cs="仿宋" w:hint="eastAsia"/>
          <w:lang w:eastAsia="zh-CN"/>
        </w:rPr>
      </w:pPr>
      <w:bookmarkStart w:id="15" w:name="_Toc4180"/>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金融打印设备项目危机管理中，危机预警与识别是确保金融打印设备项目稳健运行的核心步骤。通过建立全面的监测机制，金融打印设备项目团队旨在及时发现和理解潜在的风险和危机因素，以便采取及时的预防和应对措施，确保金融打印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首先，通过深入的风险评估，金融打印设备项目团队全面分析了整个金融打印设备项目和各个阶段可能存在的威胁。这包括准确评估每个潜在风险的发生概率和可能影响的程度，为后续危机预警提供了有力支持。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融打印设备项目团队着重于明确定义金融打印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融打印设备项目进展的持续监控，团队能够及时发现潜在问题并作出迅速反应。金融打印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在这一阶段，团队的专业素养和反应速度将发挥至关重要的作用，以确保潜在危机能够在初期得到有效的处理，最大程度地减轻负面影响。通过危机预警与识别，金融打印设备项目得以更有序、可控地推进。</w:t>
      </w:r>
    </w:p>
    <w:p>
      <w:pPr>
        <w:pStyle w:val="Heading2"/>
        <w:ind w:firstLine="560" w:firstLineChars="200"/>
        <w:rPr>
          <w:rFonts w:ascii="仿宋" w:eastAsia="仿宋" w:hAnsi="仿宋" w:cs="仿宋" w:hint="eastAsia"/>
          <w:sz w:val="28"/>
          <w:lang w:eastAsia="zh-CN"/>
        </w:rPr>
      </w:pPr>
      <w:bookmarkStart w:id="16" w:name="_Toc1107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在危机发生时，金融打印设备项目团队立即行动，成立了应急小组。该小组的任务是迅速制定并实施紧急应对措施，以最小化潜在损失。以下是采取的主要措施：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暂停金融打印设备项目进度：为遏制危机蔓延，金融打印设备项目暂时停止进行，以便全面评估当前状况。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资源重新分配：重新评估金融打印设备项目资源的分配，确保最大限度地减小损失。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实时沟通：与关键利益相关者建立实时沟通机制，向他们传递金融打印设备项目危机的实际状况，保障金融打印设备项目核心利益。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在紧急应对的同时，金融打印设备项目团队强调了团队协作和有效沟通的重要性。以下是团队协作的关键举措：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信息共享机制：建立了信息共享平台，确保团队成员能够及时获取金融打印设备项目危机的实时信息。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领导者沟通：金融打印设备项目领导者通过定期会议和即时沟通工具，指导团队应对危机，保持团队稳定运行。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随着危机得到初步控制，金融打印设备项目团队转向制定恢复计划，以确保金融打印设备项目能够从中迅速恢复。主要恢复计划包括：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修复受损的进度计划：重新评估金融打印设备项目进度，制定修复计划，确保金融打印设备项目尽快回归正常进程。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重新调整资源分配：优化资源分配，确保金融打印设备项目在有限资源下高效运转。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风险管理机制加强：对金融打印设备项目风险进行全面评估，制定更强化的风险管理策略，以预防未来可能的危机。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7406"/>
      <w:r>
        <w:rPr>
          <w:rFonts w:ascii="仿宋" w:eastAsia="仿宋" w:hAnsi="仿宋" w:cs="仿宋" w:hint="eastAsia"/>
          <w:sz w:val="28"/>
          <w:lang w:eastAsia="zh-CN"/>
        </w:rPr>
        <w:t>五、金融打印设备项目绩效评估</w:t>
      </w:r>
      <w:bookmarkEnd w:id="17"/>
    </w:p>
    <w:p>
      <w:pPr>
        <w:pStyle w:val="Heading2"/>
        <w:rPr>
          <w:rFonts w:ascii="仿宋" w:eastAsia="仿宋" w:hAnsi="仿宋" w:cs="仿宋" w:hint="eastAsia"/>
          <w:lang w:eastAsia="zh-CN"/>
        </w:rPr>
      </w:pPr>
      <w:bookmarkStart w:id="18" w:name="_Toc22765"/>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金融打印设备项目中，我们设计了一套全面的绩效评估指标，以确保金融打印设备项目的可控和成功交付。这些指标跨足金融打印设备项目目标、成本、进度和质量等多个维度，为我们提供了全面洞察金融打印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打印设备项目目标达成率是我们关注的首要指标。我们设定了明确的目标，并通过定期监测和评估，迅速发现并应对潜在的目标偏差。这为金融打印设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成本绩效是另一个核心关注点。通过实际成本与预算成本的对比分析，我们深入了解成本差异的原因，及时调整资源分配，保持金融打印设备项目在经济效益方面的合理水平。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打印设备项目进度作为关键的绩效指标之一，得到了精心的关注。我们制定了详细的金融打印设备项目进度计划，并设立了进度符合度指标，确保实际进度与计划进度保持一致。这使我们能够快速发现和解决潜在的进度问题，保持金融打印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融打印设备项目绩效的不可或缺的一环。我们引入了一系列的质量标准和客户满意度指标，以确保金融打印设备项目交付的成果在质量上达到或超越预期水平。通过持续监测这些指标，我们努力提升金融打印设备项目整体质量水平，为金融打印设备项目的成功交付提供有力保障。通过这些科学且全面的绩效评估，我们能够更好地引导金融打印设备项目的持续改进，确保金融打印设备项目目标的顺利达成。</w:t>
      </w:r>
    </w:p>
    <w:p>
      <w:pPr>
        <w:pStyle w:val="Heading2"/>
        <w:ind w:firstLine="560" w:firstLineChars="200"/>
        <w:rPr>
          <w:rFonts w:ascii="仿宋" w:eastAsia="仿宋" w:hAnsi="仿宋" w:cs="仿宋" w:hint="eastAsia"/>
          <w:sz w:val="28"/>
          <w:lang w:eastAsia="zh-CN"/>
        </w:rPr>
      </w:pPr>
      <w:bookmarkStart w:id="19" w:name="_Toc10407"/>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绩效评估是金融打印设备项目中的关键环节，为确保金融打印设备项目达到预期目标，我们采用了多层次、多维度的绩效评估方法。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融打印设备项目的战略目标对齐，确保每个决策和行动都与金融打印设备项目整体目标保持一致。团队会定期召开战略对齐会议，审视当前工作与金融打印设备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融打印设备项目进度、质量、成本和风险等方面。这些指标通过数据收集和分析，为金融打印设备项目管理团队提供了客观的评估依据。例如，我们通过金融打印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绩效评估不仅仅停留在金融打印设备项目内部，还考虑了金融打印设备项目对外部环境的影响。我们定期进行干系人满意度调查，以了解各利益相关方对金融打印设备项目的期望和满意度，并及时做出调整。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这种多层次、多角度的绩效评估方法，使得我们能够全面了解金融打印设备项目的运行状态，及时做出调整，确保金融打印设备项目在不断变化的环境中保持稳健前行。</w:t>
      </w:r>
    </w:p>
    <w:p>
      <w:pPr>
        <w:pStyle w:val="Heading2"/>
        <w:ind w:firstLine="560" w:firstLineChars="200"/>
        <w:rPr>
          <w:rFonts w:ascii="仿宋" w:eastAsia="仿宋" w:hAnsi="仿宋" w:cs="仿宋" w:hint="eastAsia"/>
          <w:sz w:val="28"/>
          <w:lang w:eastAsia="zh-CN"/>
        </w:rPr>
      </w:pPr>
      <w:bookmarkStart w:id="20" w:name="_Toc19014"/>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为了确保金融打印设备项目的有效管理和不断优化，我们采用了精心设计的绩效评估周期。这个周期旨在实现灵活、实时和全面的评估，以适应金融打印设备项目执行中的各种挑战。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https://d.book118.com/747100004132006053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金融打印设备项目规划设计蓝图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94A9A"/>
    <w:rsid w:val="6FD94A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0000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2024-03-03T02:52:00Z</dcterms:created>
  <dcterms:modified xsi:type="dcterms:W3CDTF">2024-03-03T02:53:07Z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3711FE98890F49D3B10D4F485483547B_11</vt:lpwstr>
  </property>
  <property fmtid="{D5CDD505-2E9C-101B-9397-08002B2CF9AE}" pid="3" name="KSOProductBuildVer">
    <vt:lpwstr>2052-12.1.0.16388</vt:lpwstr>
  </property>
</Properties>
</file>