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花露水项目规划设计蓝图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87" w:history="1">
        <w:r>
          <w:rPr>
            <w:rFonts w:ascii="仿宋" w:eastAsia="仿宋" w:hAnsi="仿宋" w:cs="仿宋" w:hint="eastAsia"/>
            <w:lang w:eastAsia="zh-CN"/>
          </w:rPr>
          <w:t>前言</w:t>
        </w:r>
        <w:r>
          <w:tab/>
        </w:r>
        <w:r>
          <w:fldChar w:fldCharType="begin"/>
        </w:r>
        <w:r>
          <w:instrText xml:space="preserve"> PAGEREF _Toc5487 \h </w:instrText>
        </w:r>
        <w:r>
          <w:fldChar w:fldCharType="separate"/>
        </w:r>
        <w:r>
          <w:t>3</w:t>
        </w:r>
        <w:r>
          <w:fldChar w:fldCharType="end"/>
        </w:r>
      </w:hyperlink>
    </w:p>
    <w:p>
      <w:pPr>
        <w:pStyle w:val="TOC1"/>
        <w:tabs>
          <w:tab w:val="right" w:leader="dot" w:pos="8306"/>
        </w:tabs>
      </w:pPr>
      <w:hyperlink w:anchor="_Toc24828" w:history="1">
        <w:r>
          <w:rPr>
            <w:rFonts w:ascii="仿宋" w:eastAsia="仿宋" w:hAnsi="仿宋" w:cs="仿宋" w:hint="eastAsia"/>
            <w:lang w:eastAsia="zh-CN"/>
          </w:rPr>
          <w:t>一、花露水项目土建工程</w:t>
        </w:r>
        <w:r>
          <w:tab/>
        </w:r>
        <w:r>
          <w:fldChar w:fldCharType="begin"/>
        </w:r>
        <w:r>
          <w:instrText xml:space="preserve"> PAGEREF _Toc24828 \h </w:instrText>
        </w:r>
        <w:r>
          <w:fldChar w:fldCharType="separate"/>
        </w:r>
        <w:r>
          <w:t>3</w:t>
        </w:r>
        <w:r>
          <w:fldChar w:fldCharType="end"/>
        </w:r>
      </w:hyperlink>
    </w:p>
    <w:p>
      <w:pPr>
        <w:pStyle w:val="TOC2"/>
        <w:tabs>
          <w:tab w:val="right" w:leader="dot" w:pos="8306"/>
        </w:tabs>
      </w:pPr>
      <w:hyperlink w:anchor="_Toc31718" w:history="1">
        <w:r>
          <w:rPr>
            <w:rFonts w:ascii="仿宋" w:eastAsia="仿宋" w:hAnsi="仿宋" w:cs="仿宋" w:hint="eastAsia"/>
            <w:lang w:eastAsia="zh-CN"/>
          </w:rPr>
          <w:t>(一)、建筑工程设计原则</w:t>
        </w:r>
        <w:r>
          <w:tab/>
        </w:r>
        <w:r>
          <w:fldChar w:fldCharType="begin"/>
        </w:r>
        <w:r>
          <w:instrText xml:space="preserve"> PAGEREF _Toc31718 \h </w:instrText>
        </w:r>
        <w:r>
          <w:fldChar w:fldCharType="separate"/>
        </w:r>
        <w:r>
          <w:t>3</w:t>
        </w:r>
        <w:r>
          <w:fldChar w:fldCharType="end"/>
        </w:r>
      </w:hyperlink>
    </w:p>
    <w:p>
      <w:pPr>
        <w:pStyle w:val="TOC2"/>
        <w:tabs>
          <w:tab w:val="right" w:leader="dot" w:pos="8306"/>
        </w:tabs>
      </w:pPr>
      <w:hyperlink w:anchor="_Toc19943" w:history="1">
        <w:r>
          <w:rPr>
            <w:rFonts w:ascii="仿宋" w:eastAsia="仿宋" w:hAnsi="仿宋" w:cs="仿宋" w:hint="eastAsia"/>
            <w:lang w:eastAsia="zh-CN"/>
          </w:rPr>
          <w:t>(二)、土建工程设计年限及安全等级</w:t>
        </w:r>
        <w:r>
          <w:tab/>
        </w:r>
        <w:r>
          <w:fldChar w:fldCharType="begin"/>
        </w:r>
        <w:r>
          <w:instrText xml:space="preserve"> PAGEREF _Toc19943 \h </w:instrText>
        </w:r>
        <w:r>
          <w:fldChar w:fldCharType="separate"/>
        </w:r>
        <w:r>
          <w:t>4</w:t>
        </w:r>
        <w:r>
          <w:fldChar w:fldCharType="end"/>
        </w:r>
      </w:hyperlink>
    </w:p>
    <w:p>
      <w:pPr>
        <w:pStyle w:val="TOC2"/>
        <w:tabs>
          <w:tab w:val="right" w:leader="dot" w:pos="8306"/>
        </w:tabs>
      </w:pPr>
      <w:hyperlink w:anchor="_Toc23895" w:history="1">
        <w:r>
          <w:rPr>
            <w:rFonts w:ascii="仿宋" w:eastAsia="仿宋" w:hAnsi="仿宋" w:cs="仿宋" w:hint="eastAsia"/>
            <w:lang w:eastAsia="zh-CN"/>
          </w:rPr>
          <w:t>(三)、建筑工程设计总体要求</w:t>
        </w:r>
        <w:r>
          <w:tab/>
        </w:r>
        <w:r>
          <w:fldChar w:fldCharType="begin"/>
        </w:r>
        <w:r>
          <w:instrText xml:space="preserve"> PAGEREF _Toc23895 \h </w:instrText>
        </w:r>
        <w:r>
          <w:fldChar w:fldCharType="separate"/>
        </w:r>
        <w:r>
          <w:t>5</w:t>
        </w:r>
        <w:r>
          <w:fldChar w:fldCharType="end"/>
        </w:r>
      </w:hyperlink>
    </w:p>
    <w:p>
      <w:pPr>
        <w:pStyle w:val="TOC2"/>
        <w:tabs>
          <w:tab w:val="right" w:leader="dot" w:pos="8306"/>
        </w:tabs>
      </w:pPr>
      <w:hyperlink w:anchor="_Toc5540" w:history="1">
        <w:r>
          <w:rPr>
            <w:rFonts w:ascii="仿宋" w:eastAsia="仿宋" w:hAnsi="仿宋" w:cs="仿宋" w:hint="eastAsia"/>
            <w:lang w:eastAsia="zh-CN"/>
          </w:rPr>
          <w:t>(四)、土建工程建设指标</w:t>
        </w:r>
        <w:r>
          <w:tab/>
        </w:r>
        <w:r>
          <w:fldChar w:fldCharType="begin"/>
        </w:r>
        <w:r>
          <w:instrText xml:space="preserve"> PAGEREF _Toc5540 \h </w:instrText>
        </w:r>
        <w:r>
          <w:fldChar w:fldCharType="separate"/>
        </w:r>
        <w:r>
          <w:t>6</w:t>
        </w:r>
        <w:r>
          <w:fldChar w:fldCharType="end"/>
        </w:r>
      </w:hyperlink>
    </w:p>
    <w:p>
      <w:pPr>
        <w:pStyle w:val="TOC1"/>
        <w:tabs>
          <w:tab w:val="right" w:leader="dot" w:pos="8306"/>
        </w:tabs>
      </w:pPr>
      <w:hyperlink w:anchor="_Toc5142" w:history="1">
        <w:r>
          <w:rPr>
            <w:rFonts w:ascii="仿宋" w:eastAsia="仿宋" w:hAnsi="仿宋" w:cs="仿宋" w:hint="eastAsia"/>
            <w:lang w:eastAsia="zh-CN"/>
          </w:rPr>
          <w:t>二、花露水项目危机管理</w:t>
        </w:r>
        <w:r>
          <w:tab/>
        </w:r>
        <w:r>
          <w:fldChar w:fldCharType="begin"/>
        </w:r>
        <w:r>
          <w:instrText xml:space="preserve"> PAGEREF _Toc5142 \h </w:instrText>
        </w:r>
        <w:r>
          <w:fldChar w:fldCharType="separate"/>
        </w:r>
        <w:r>
          <w:t>6</w:t>
        </w:r>
        <w:r>
          <w:fldChar w:fldCharType="end"/>
        </w:r>
      </w:hyperlink>
    </w:p>
    <w:p>
      <w:pPr>
        <w:pStyle w:val="TOC2"/>
        <w:tabs>
          <w:tab w:val="right" w:leader="dot" w:pos="8306"/>
        </w:tabs>
      </w:pPr>
      <w:hyperlink w:anchor="_Toc20773" w:history="1">
        <w:r>
          <w:rPr>
            <w:rFonts w:ascii="仿宋" w:eastAsia="仿宋" w:hAnsi="仿宋" w:cs="仿宋" w:hint="eastAsia"/>
            <w:lang w:eastAsia="zh-CN"/>
          </w:rPr>
          <w:t>(一)、危机预警与识别</w:t>
        </w:r>
        <w:r>
          <w:tab/>
        </w:r>
        <w:r>
          <w:fldChar w:fldCharType="begin"/>
        </w:r>
        <w:r>
          <w:instrText xml:space="preserve"> PAGEREF _Toc20773 \h </w:instrText>
        </w:r>
        <w:r>
          <w:fldChar w:fldCharType="separate"/>
        </w:r>
        <w:r>
          <w:t>6</w:t>
        </w:r>
        <w:r>
          <w:fldChar w:fldCharType="end"/>
        </w:r>
      </w:hyperlink>
    </w:p>
    <w:p>
      <w:pPr>
        <w:pStyle w:val="TOC2"/>
        <w:tabs>
          <w:tab w:val="right" w:leader="dot" w:pos="8306"/>
        </w:tabs>
      </w:pPr>
      <w:hyperlink w:anchor="_Toc9591" w:history="1">
        <w:r>
          <w:rPr>
            <w:rFonts w:ascii="仿宋" w:eastAsia="仿宋" w:hAnsi="仿宋" w:cs="仿宋" w:hint="eastAsia"/>
            <w:lang w:eastAsia="zh-CN"/>
          </w:rPr>
          <w:t>(二)、危机应对与恢复</w:t>
        </w:r>
        <w:r>
          <w:tab/>
        </w:r>
        <w:r>
          <w:fldChar w:fldCharType="begin"/>
        </w:r>
        <w:r>
          <w:instrText xml:space="preserve"> PAGEREF _Toc9591 \h </w:instrText>
        </w:r>
        <w:r>
          <w:fldChar w:fldCharType="separate"/>
        </w:r>
        <w:r>
          <w:t>7</w:t>
        </w:r>
        <w:r>
          <w:fldChar w:fldCharType="end"/>
        </w:r>
      </w:hyperlink>
    </w:p>
    <w:p>
      <w:pPr>
        <w:pStyle w:val="TOC1"/>
        <w:tabs>
          <w:tab w:val="right" w:leader="dot" w:pos="8306"/>
        </w:tabs>
      </w:pPr>
      <w:hyperlink w:anchor="_Toc10224" w:history="1">
        <w:r>
          <w:rPr>
            <w:rFonts w:ascii="仿宋" w:eastAsia="仿宋" w:hAnsi="仿宋" w:cs="仿宋" w:hint="eastAsia"/>
            <w:lang w:eastAsia="zh-CN"/>
          </w:rPr>
          <w:t>三、花露水项目可持续发展</w:t>
        </w:r>
        <w:r>
          <w:tab/>
        </w:r>
        <w:r>
          <w:fldChar w:fldCharType="begin"/>
        </w:r>
        <w:r>
          <w:instrText xml:space="preserve"> PAGEREF _Toc10224 \h </w:instrText>
        </w:r>
        <w:r>
          <w:fldChar w:fldCharType="separate"/>
        </w:r>
        <w:r>
          <w:t>9</w:t>
        </w:r>
        <w:r>
          <w:fldChar w:fldCharType="end"/>
        </w:r>
      </w:hyperlink>
    </w:p>
    <w:p>
      <w:pPr>
        <w:pStyle w:val="TOC2"/>
        <w:tabs>
          <w:tab w:val="right" w:leader="dot" w:pos="8306"/>
        </w:tabs>
      </w:pPr>
      <w:hyperlink w:anchor="_Toc31844" w:history="1">
        <w:r>
          <w:rPr>
            <w:rFonts w:ascii="仿宋" w:eastAsia="仿宋" w:hAnsi="仿宋" w:cs="仿宋" w:hint="eastAsia"/>
            <w:lang w:eastAsia="zh-CN"/>
          </w:rPr>
          <w:t>(一)、可持续战略与实践</w:t>
        </w:r>
        <w:r>
          <w:tab/>
        </w:r>
        <w:r>
          <w:fldChar w:fldCharType="begin"/>
        </w:r>
        <w:r>
          <w:instrText xml:space="preserve"> PAGEREF _Toc31844 \h </w:instrText>
        </w:r>
        <w:r>
          <w:fldChar w:fldCharType="separate"/>
        </w:r>
        <w:r>
          <w:t>9</w:t>
        </w:r>
        <w:r>
          <w:fldChar w:fldCharType="end"/>
        </w:r>
      </w:hyperlink>
    </w:p>
    <w:p>
      <w:pPr>
        <w:pStyle w:val="TOC2"/>
        <w:tabs>
          <w:tab w:val="right" w:leader="dot" w:pos="8306"/>
        </w:tabs>
      </w:pPr>
      <w:hyperlink w:anchor="_Toc7393" w:history="1">
        <w:r>
          <w:rPr>
            <w:rFonts w:ascii="仿宋" w:eastAsia="仿宋" w:hAnsi="仿宋" w:cs="仿宋" w:hint="eastAsia"/>
            <w:lang w:eastAsia="zh-CN"/>
          </w:rPr>
          <w:t>(二)、环保与社会责任</w:t>
        </w:r>
        <w:r>
          <w:tab/>
        </w:r>
        <w:r>
          <w:fldChar w:fldCharType="begin"/>
        </w:r>
        <w:r>
          <w:instrText xml:space="preserve"> PAGEREF _Toc7393 \h </w:instrText>
        </w:r>
        <w:r>
          <w:fldChar w:fldCharType="separate"/>
        </w:r>
        <w:r>
          <w:t>9</w:t>
        </w:r>
        <w:r>
          <w:fldChar w:fldCharType="end"/>
        </w:r>
      </w:hyperlink>
    </w:p>
    <w:p>
      <w:pPr>
        <w:pStyle w:val="TOC1"/>
        <w:tabs>
          <w:tab w:val="right" w:leader="dot" w:pos="8306"/>
        </w:tabs>
      </w:pPr>
      <w:hyperlink w:anchor="_Toc3476" w:history="1">
        <w:r>
          <w:rPr>
            <w:rFonts w:ascii="仿宋" w:eastAsia="仿宋" w:hAnsi="仿宋" w:cs="仿宋" w:hint="eastAsia"/>
            <w:lang w:eastAsia="zh-CN"/>
          </w:rPr>
          <w:t>四、花露水项目选址可行性分析</w:t>
        </w:r>
        <w:r>
          <w:tab/>
        </w:r>
        <w:r>
          <w:fldChar w:fldCharType="begin"/>
        </w:r>
        <w:r>
          <w:instrText xml:space="preserve"> PAGEREF _Toc3476 \h </w:instrText>
        </w:r>
        <w:r>
          <w:fldChar w:fldCharType="separate"/>
        </w:r>
        <w:r>
          <w:t>10</w:t>
        </w:r>
        <w:r>
          <w:fldChar w:fldCharType="end"/>
        </w:r>
      </w:hyperlink>
    </w:p>
    <w:p>
      <w:pPr>
        <w:pStyle w:val="TOC2"/>
        <w:tabs>
          <w:tab w:val="right" w:leader="dot" w:pos="8306"/>
        </w:tabs>
      </w:pPr>
      <w:hyperlink w:anchor="_Toc491" w:history="1">
        <w:r>
          <w:rPr>
            <w:rFonts w:ascii="仿宋" w:eastAsia="仿宋" w:hAnsi="仿宋" w:cs="仿宋" w:hint="eastAsia"/>
            <w:lang w:eastAsia="zh-CN"/>
          </w:rPr>
          <w:t>(一)、花露水项目选址</w:t>
        </w:r>
        <w:r>
          <w:tab/>
        </w:r>
        <w:r>
          <w:fldChar w:fldCharType="begin"/>
        </w:r>
        <w:r>
          <w:instrText xml:space="preserve"> PAGEREF _Toc491 \h </w:instrText>
        </w:r>
        <w:r>
          <w:fldChar w:fldCharType="separate"/>
        </w:r>
        <w:r>
          <w:t>10</w:t>
        </w:r>
        <w:r>
          <w:fldChar w:fldCharType="end"/>
        </w:r>
      </w:hyperlink>
    </w:p>
    <w:p>
      <w:pPr>
        <w:pStyle w:val="TOC2"/>
        <w:tabs>
          <w:tab w:val="right" w:leader="dot" w:pos="8306"/>
        </w:tabs>
      </w:pPr>
      <w:hyperlink w:anchor="_Toc23234" w:history="1">
        <w:r>
          <w:rPr>
            <w:rFonts w:ascii="仿宋" w:eastAsia="仿宋" w:hAnsi="仿宋" w:cs="仿宋" w:hint="eastAsia"/>
            <w:lang w:eastAsia="zh-CN"/>
          </w:rPr>
          <w:t>(二)、用地控制指标</w:t>
        </w:r>
        <w:r>
          <w:tab/>
        </w:r>
        <w:r>
          <w:fldChar w:fldCharType="begin"/>
        </w:r>
        <w:r>
          <w:instrText xml:space="preserve"> PAGEREF _Toc23234 \h </w:instrText>
        </w:r>
        <w:r>
          <w:fldChar w:fldCharType="separate"/>
        </w:r>
        <w:r>
          <w:t>10</w:t>
        </w:r>
        <w:r>
          <w:fldChar w:fldCharType="end"/>
        </w:r>
      </w:hyperlink>
    </w:p>
    <w:p>
      <w:pPr>
        <w:pStyle w:val="TOC2"/>
        <w:tabs>
          <w:tab w:val="right" w:leader="dot" w:pos="8306"/>
        </w:tabs>
      </w:pPr>
      <w:hyperlink w:anchor="_Toc21266" w:history="1">
        <w:r>
          <w:rPr>
            <w:rFonts w:ascii="仿宋" w:eastAsia="仿宋" w:hAnsi="仿宋" w:cs="仿宋" w:hint="eastAsia"/>
            <w:lang w:eastAsia="zh-CN"/>
          </w:rPr>
          <w:t>(三)、节约用地措施</w:t>
        </w:r>
        <w:r>
          <w:tab/>
        </w:r>
        <w:r>
          <w:fldChar w:fldCharType="begin"/>
        </w:r>
        <w:r>
          <w:instrText xml:space="preserve"> PAGEREF _Toc21266 \h </w:instrText>
        </w:r>
        <w:r>
          <w:fldChar w:fldCharType="separate"/>
        </w:r>
        <w:r>
          <w:t>12</w:t>
        </w:r>
        <w:r>
          <w:fldChar w:fldCharType="end"/>
        </w:r>
      </w:hyperlink>
    </w:p>
    <w:p>
      <w:pPr>
        <w:pStyle w:val="TOC2"/>
        <w:tabs>
          <w:tab w:val="right" w:leader="dot" w:pos="8306"/>
        </w:tabs>
      </w:pPr>
      <w:hyperlink w:anchor="_Toc13396" w:history="1">
        <w:r>
          <w:rPr>
            <w:rFonts w:ascii="仿宋" w:eastAsia="仿宋" w:hAnsi="仿宋" w:cs="仿宋" w:hint="eastAsia"/>
            <w:lang w:eastAsia="zh-CN"/>
          </w:rPr>
          <w:t>(四)、总图布置方案</w:t>
        </w:r>
        <w:r>
          <w:tab/>
        </w:r>
        <w:r>
          <w:fldChar w:fldCharType="begin"/>
        </w:r>
        <w:r>
          <w:instrText xml:space="preserve"> PAGEREF _Toc13396 \h </w:instrText>
        </w:r>
        <w:r>
          <w:fldChar w:fldCharType="separate"/>
        </w:r>
        <w:r>
          <w:t>13</w:t>
        </w:r>
        <w:r>
          <w:fldChar w:fldCharType="end"/>
        </w:r>
      </w:hyperlink>
    </w:p>
    <w:p>
      <w:pPr>
        <w:pStyle w:val="TOC2"/>
        <w:tabs>
          <w:tab w:val="right" w:leader="dot" w:pos="8306"/>
        </w:tabs>
      </w:pPr>
      <w:hyperlink w:anchor="_Toc31212" w:history="1">
        <w:r>
          <w:rPr>
            <w:rFonts w:ascii="仿宋" w:eastAsia="仿宋" w:hAnsi="仿宋" w:cs="仿宋" w:hint="eastAsia"/>
            <w:lang w:eastAsia="zh-CN"/>
          </w:rPr>
          <w:t>(五)、选址综合评价</w:t>
        </w:r>
        <w:r>
          <w:tab/>
        </w:r>
        <w:r>
          <w:fldChar w:fldCharType="begin"/>
        </w:r>
        <w:r>
          <w:instrText xml:space="preserve"> PAGEREF _Toc31212 \h </w:instrText>
        </w:r>
        <w:r>
          <w:fldChar w:fldCharType="separate"/>
        </w:r>
        <w:r>
          <w:t>14</w:t>
        </w:r>
        <w:r>
          <w:fldChar w:fldCharType="end"/>
        </w:r>
      </w:hyperlink>
    </w:p>
    <w:p>
      <w:pPr>
        <w:pStyle w:val="TOC1"/>
        <w:tabs>
          <w:tab w:val="right" w:leader="dot" w:pos="8306"/>
        </w:tabs>
      </w:pPr>
      <w:hyperlink w:anchor="_Toc21821" w:history="1">
        <w:r>
          <w:rPr>
            <w:rFonts w:ascii="仿宋" w:eastAsia="仿宋" w:hAnsi="仿宋" w:cs="仿宋" w:hint="eastAsia"/>
            <w:lang w:eastAsia="zh-CN"/>
          </w:rPr>
          <w:t>五、工艺说明</w:t>
        </w:r>
        <w:r>
          <w:tab/>
        </w:r>
        <w:r>
          <w:fldChar w:fldCharType="begin"/>
        </w:r>
        <w:r>
          <w:instrText xml:space="preserve"> PAGEREF _Toc21821 \h </w:instrText>
        </w:r>
        <w:r>
          <w:fldChar w:fldCharType="separate"/>
        </w:r>
        <w:r>
          <w:t>15</w:t>
        </w:r>
        <w:r>
          <w:fldChar w:fldCharType="end"/>
        </w:r>
      </w:hyperlink>
    </w:p>
    <w:p>
      <w:pPr>
        <w:pStyle w:val="TOC2"/>
        <w:tabs>
          <w:tab w:val="right" w:leader="dot" w:pos="8306"/>
        </w:tabs>
      </w:pPr>
      <w:hyperlink w:anchor="_Toc18025" w:history="1">
        <w:r>
          <w:rPr>
            <w:rFonts w:ascii="仿宋" w:eastAsia="仿宋" w:hAnsi="仿宋" w:cs="仿宋" w:hint="eastAsia"/>
            <w:lang w:eastAsia="zh-CN"/>
          </w:rPr>
          <w:t>(一)、技术管理特点</w:t>
        </w:r>
        <w:r>
          <w:tab/>
        </w:r>
        <w:r>
          <w:fldChar w:fldCharType="begin"/>
        </w:r>
        <w:r>
          <w:instrText xml:space="preserve"> PAGEREF _Toc18025 \h </w:instrText>
        </w:r>
        <w:r>
          <w:fldChar w:fldCharType="separate"/>
        </w:r>
        <w:r>
          <w:t>15</w:t>
        </w:r>
        <w:r>
          <w:fldChar w:fldCharType="end"/>
        </w:r>
      </w:hyperlink>
    </w:p>
    <w:p>
      <w:pPr>
        <w:pStyle w:val="TOC2"/>
        <w:tabs>
          <w:tab w:val="right" w:leader="dot" w:pos="8306"/>
        </w:tabs>
      </w:pPr>
      <w:hyperlink w:anchor="_Toc4922" w:history="1">
        <w:r>
          <w:rPr>
            <w:rFonts w:ascii="仿宋" w:eastAsia="仿宋" w:hAnsi="仿宋" w:cs="仿宋" w:hint="eastAsia"/>
            <w:lang w:eastAsia="zh-CN"/>
          </w:rPr>
          <w:t>(二)、花露水项目工艺技术设计方案</w:t>
        </w:r>
        <w:r>
          <w:tab/>
        </w:r>
        <w:r>
          <w:fldChar w:fldCharType="begin"/>
        </w:r>
        <w:r>
          <w:instrText xml:space="preserve"> PAGEREF _Toc4922 \h </w:instrText>
        </w:r>
        <w:r>
          <w:fldChar w:fldCharType="separate"/>
        </w:r>
        <w:r>
          <w:t>16</w:t>
        </w:r>
        <w:r>
          <w:fldChar w:fldCharType="end"/>
        </w:r>
      </w:hyperlink>
    </w:p>
    <w:p>
      <w:pPr>
        <w:pStyle w:val="TOC2"/>
        <w:tabs>
          <w:tab w:val="right" w:leader="dot" w:pos="8306"/>
        </w:tabs>
      </w:pPr>
      <w:hyperlink w:anchor="_Toc3771" w:history="1">
        <w:r>
          <w:rPr>
            <w:rFonts w:ascii="仿宋" w:eastAsia="仿宋" w:hAnsi="仿宋" w:cs="仿宋" w:hint="eastAsia"/>
            <w:lang w:eastAsia="zh-CN"/>
          </w:rPr>
          <w:t>(三)、设备选型方案</w:t>
        </w:r>
        <w:r>
          <w:tab/>
        </w:r>
        <w:r>
          <w:fldChar w:fldCharType="begin"/>
        </w:r>
        <w:r>
          <w:instrText xml:space="preserve"> PAGEREF _Toc3771 \h </w:instrText>
        </w:r>
        <w:r>
          <w:fldChar w:fldCharType="separate"/>
        </w:r>
        <w:r>
          <w:t>18</w:t>
        </w:r>
        <w:r>
          <w:fldChar w:fldCharType="end"/>
        </w:r>
      </w:hyperlink>
    </w:p>
    <w:p>
      <w:pPr>
        <w:pStyle w:val="TOC1"/>
        <w:tabs>
          <w:tab w:val="right" w:leader="dot" w:pos="8306"/>
        </w:tabs>
      </w:pPr>
      <w:hyperlink w:anchor="_Toc28043" w:history="1">
        <w:r>
          <w:rPr>
            <w:rFonts w:ascii="仿宋" w:eastAsia="仿宋" w:hAnsi="仿宋" w:cs="仿宋" w:hint="eastAsia"/>
            <w:lang w:eastAsia="zh-CN"/>
          </w:rPr>
          <w:t>六、产品规划分析</w:t>
        </w:r>
        <w:r>
          <w:tab/>
        </w:r>
        <w:r>
          <w:fldChar w:fldCharType="begin"/>
        </w:r>
        <w:r>
          <w:instrText xml:space="preserve"> PAGEREF _Toc28043 \h </w:instrText>
        </w:r>
        <w:r>
          <w:fldChar w:fldCharType="separate"/>
        </w:r>
        <w:r>
          <w:t>19</w:t>
        </w:r>
        <w:r>
          <w:fldChar w:fldCharType="end"/>
        </w:r>
      </w:hyperlink>
    </w:p>
    <w:p>
      <w:pPr>
        <w:pStyle w:val="TOC2"/>
        <w:tabs>
          <w:tab w:val="right" w:leader="dot" w:pos="8306"/>
        </w:tabs>
      </w:pPr>
      <w:hyperlink w:anchor="_Toc14223" w:history="1">
        <w:r>
          <w:rPr>
            <w:rFonts w:ascii="仿宋" w:eastAsia="仿宋" w:hAnsi="仿宋" w:cs="仿宋" w:hint="eastAsia"/>
            <w:lang w:eastAsia="zh-CN"/>
          </w:rPr>
          <w:t>(一)、产品规划</w:t>
        </w:r>
        <w:r>
          <w:tab/>
        </w:r>
        <w:r>
          <w:fldChar w:fldCharType="begin"/>
        </w:r>
        <w:r>
          <w:instrText xml:space="preserve"> PAGEREF _Toc14223 \h </w:instrText>
        </w:r>
        <w:r>
          <w:fldChar w:fldCharType="separate"/>
        </w:r>
        <w:r>
          <w:t>19</w:t>
        </w:r>
        <w:r>
          <w:fldChar w:fldCharType="end"/>
        </w:r>
      </w:hyperlink>
    </w:p>
    <w:p>
      <w:pPr>
        <w:pStyle w:val="TOC2"/>
        <w:tabs>
          <w:tab w:val="right" w:leader="dot" w:pos="8306"/>
        </w:tabs>
      </w:pPr>
      <w:hyperlink w:anchor="_Toc22231" w:history="1">
        <w:r>
          <w:rPr>
            <w:rFonts w:ascii="仿宋" w:eastAsia="仿宋" w:hAnsi="仿宋" w:cs="仿宋" w:hint="eastAsia"/>
            <w:lang w:eastAsia="zh-CN"/>
          </w:rPr>
          <w:t>(二)、建设规模</w:t>
        </w:r>
        <w:r>
          <w:tab/>
        </w:r>
        <w:r>
          <w:fldChar w:fldCharType="begin"/>
        </w:r>
        <w:r>
          <w:instrText xml:space="preserve"> PAGEREF _Toc22231 \h </w:instrText>
        </w:r>
        <w:r>
          <w:fldChar w:fldCharType="separate"/>
        </w:r>
        <w:r>
          <w:t>20</w:t>
        </w:r>
        <w:r>
          <w:fldChar w:fldCharType="end"/>
        </w:r>
      </w:hyperlink>
    </w:p>
    <w:p>
      <w:pPr>
        <w:pStyle w:val="TOC1"/>
        <w:tabs>
          <w:tab w:val="right" w:leader="dot" w:pos="8306"/>
        </w:tabs>
      </w:pPr>
      <w:hyperlink w:anchor="_Toc12021" w:history="1">
        <w:r>
          <w:rPr>
            <w:rFonts w:ascii="仿宋" w:eastAsia="仿宋" w:hAnsi="仿宋" w:cs="仿宋" w:hint="eastAsia"/>
            <w:lang w:eastAsia="zh-CN"/>
          </w:rPr>
          <w:t>七、花露水项目环境影响分析</w:t>
        </w:r>
        <w:r>
          <w:tab/>
        </w:r>
        <w:r>
          <w:fldChar w:fldCharType="begin"/>
        </w:r>
        <w:r>
          <w:instrText xml:space="preserve"> PAGEREF _Toc12021 \h </w:instrText>
        </w:r>
        <w:r>
          <w:fldChar w:fldCharType="separate"/>
        </w:r>
        <w:r>
          <w:t>21</w:t>
        </w:r>
        <w:r>
          <w:fldChar w:fldCharType="end"/>
        </w:r>
      </w:hyperlink>
    </w:p>
    <w:p>
      <w:pPr>
        <w:pStyle w:val="TOC2"/>
        <w:tabs>
          <w:tab w:val="right" w:leader="dot" w:pos="8306"/>
        </w:tabs>
      </w:pPr>
      <w:hyperlink w:anchor="_Toc15076" w:history="1">
        <w:r>
          <w:rPr>
            <w:rFonts w:ascii="仿宋" w:eastAsia="仿宋" w:hAnsi="仿宋" w:cs="仿宋" w:hint="eastAsia"/>
            <w:lang w:eastAsia="zh-CN"/>
          </w:rPr>
          <w:t>(一)、建设区域环境质量现状</w:t>
        </w:r>
        <w:r>
          <w:tab/>
        </w:r>
        <w:r>
          <w:fldChar w:fldCharType="begin"/>
        </w:r>
        <w:r>
          <w:instrText xml:space="preserve"> PAGEREF _Toc15076 \h </w:instrText>
        </w:r>
        <w:r>
          <w:fldChar w:fldCharType="separate"/>
        </w:r>
        <w:r>
          <w:t>21</w:t>
        </w:r>
        <w:r>
          <w:fldChar w:fldCharType="end"/>
        </w:r>
      </w:hyperlink>
    </w:p>
    <w:p>
      <w:pPr>
        <w:pStyle w:val="TOC2"/>
        <w:tabs>
          <w:tab w:val="right" w:leader="dot" w:pos="8306"/>
        </w:tabs>
      </w:pPr>
      <w:hyperlink w:anchor="_Toc30638" w:history="1">
        <w:r>
          <w:rPr>
            <w:rFonts w:ascii="仿宋" w:eastAsia="仿宋" w:hAnsi="仿宋" w:cs="仿宋" w:hint="eastAsia"/>
            <w:lang w:eastAsia="zh-CN"/>
          </w:rPr>
          <w:t>(二)、建设期环境保护</w:t>
        </w:r>
        <w:r>
          <w:tab/>
        </w:r>
        <w:r>
          <w:fldChar w:fldCharType="begin"/>
        </w:r>
        <w:r>
          <w:instrText xml:space="preserve"> PAGEREF _Toc30638 \h </w:instrText>
        </w:r>
        <w:r>
          <w:fldChar w:fldCharType="separate"/>
        </w:r>
        <w:r>
          <w:t>22</w:t>
        </w:r>
        <w:r>
          <w:fldChar w:fldCharType="end"/>
        </w:r>
      </w:hyperlink>
    </w:p>
    <w:p>
      <w:pPr>
        <w:pStyle w:val="TOC2"/>
        <w:tabs>
          <w:tab w:val="right" w:leader="dot" w:pos="8306"/>
        </w:tabs>
      </w:pPr>
      <w:hyperlink w:anchor="_Toc1855" w:history="1">
        <w:r>
          <w:rPr>
            <w:rFonts w:ascii="仿宋" w:eastAsia="仿宋" w:hAnsi="仿宋" w:cs="仿宋" w:hint="eastAsia"/>
            <w:lang w:eastAsia="zh-CN"/>
          </w:rPr>
          <w:t>(三)、运营期环境保护</w:t>
        </w:r>
        <w:r>
          <w:tab/>
        </w:r>
        <w:r>
          <w:fldChar w:fldCharType="begin"/>
        </w:r>
        <w:r>
          <w:instrText xml:space="preserve"> PAGEREF _Toc1855 \h </w:instrText>
        </w:r>
        <w:r>
          <w:fldChar w:fldCharType="separate"/>
        </w:r>
        <w:r>
          <w:t>24</w:t>
        </w:r>
        <w:r>
          <w:fldChar w:fldCharType="end"/>
        </w:r>
      </w:hyperlink>
    </w:p>
    <w:p>
      <w:pPr>
        <w:pStyle w:val="TOC2"/>
        <w:tabs>
          <w:tab w:val="right" w:leader="dot" w:pos="8306"/>
        </w:tabs>
      </w:pPr>
      <w:hyperlink w:anchor="_Toc4018" w:history="1">
        <w:r>
          <w:rPr>
            <w:rFonts w:ascii="仿宋" w:eastAsia="仿宋" w:hAnsi="仿宋" w:cs="仿宋" w:hint="eastAsia"/>
            <w:lang w:eastAsia="zh-CN"/>
          </w:rPr>
          <w:t>(四)、花露水项目建设对区域经济的影响</w:t>
        </w:r>
        <w:r>
          <w:tab/>
        </w:r>
        <w:r>
          <w:fldChar w:fldCharType="begin"/>
        </w:r>
        <w:r>
          <w:instrText xml:space="preserve"> PAGEREF _Toc4018 \h </w:instrText>
        </w:r>
        <w:r>
          <w:fldChar w:fldCharType="separate"/>
        </w:r>
        <w:r>
          <w:t>25</w:t>
        </w:r>
        <w:r>
          <w:fldChar w:fldCharType="end"/>
        </w:r>
      </w:hyperlink>
    </w:p>
    <w:p>
      <w:pPr>
        <w:pStyle w:val="TOC2"/>
        <w:tabs>
          <w:tab w:val="right" w:leader="dot" w:pos="8306"/>
        </w:tabs>
      </w:pPr>
      <w:hyperlink w:anchor="_Toc30228" w:history="1">
        <w:r>
          <w:rPr>
            <w:rFonts w:ascii="仿宋" w:eastAsia="仿宋" w:hAnsi="仿宋" w:cs="仿宋" w:hint="eastAsia"/>
            <w:lang w:eastAsia="zh-CN"/>
          </w:rPr>
          <w:t>(五)、废弃物处理</w:t>
        </w:r>
        <w:r>
          <w:tab/>
        </w:r>
        <w:r>
          <w:fldChar w:fldCharType="begin"/>
        </w:r>
        <w:r>
          <w:instrText xml:space="preserve"> PAGEREF _Toc30228 \h </w:instrText>
        </w:r>
        <w:r>
          <w:fldChar w:fldCharType="separate"/>
        </w:r>
        <w:r>
          <w:t>27</w:t>
        </w:r>
        <w:r>
          <w:fldChar w:fldCharType="end"/>
        </w:r>
      </w:hyperlink>
    </w:p>
    <w:p>
      <w:pPr>
        <w:pStyle w:val="TOC2"/>
        <w:tabs>
          <w:tab w:val="right" w:leader="dot" w:pos="8306"/>
        </w:tabs>
      </w:pPr>
      <w:hyperlink w:anchor="_Toc5170" w:history="1">
        <w:r>
          <w:rPr>
            <w:rFonts w:ascii="仿宋" w:eastAsia="仿宋" w:hAnsi="仿宋" w:cs="仿宋" w:hint="eastAsia"/>
            <w:lang w:eastAsia="zh-CN"/>
          </w:rPr>
          <w:t>(六)、特殊环境影响分析</w:t>
        </w:r>
        <w:r>
          <w:tab/>
        </w:r>
        <w:r>
          <w:fldChar w:fldCharType="begin"/>
        </w:r>
        <w:r>
          <w:instrText xml:space="preserve"> PAGEREF _Toc5170 \h </w:instrText>
        </w:r>
        <w:r>
          <w:fldChar w:fldCharType="separate"/>
        </w:r>
        <w:r>
          <w:t>28</w:t>
        </w:r>
        <w:r>
          <w:fldChar w:fldCharType="end"/>
        </w:r>
      </w:hyperlink>
    </w:p>
    <w:p>
      <w:pPr>
        <w:pStyle w:val="TOC2"/>
        <w:tabs>
          <w:tab w:val="right" w:leader="dot" w:pos="8306"/>
        </w:tabs>
      </w:pPr>
      <w:hyperlink w:anchor="_Toc5307" w:history="1">
        <w:r>
          <w:rPr>
            <w:rFonts w:ascii="仿宋" w:eastAsia="仿宋" w:hAnsi="仿宋" w:cs="仿宋" w:hint="eastAsia"/>
            <w:lang w:eastAsia="zh-CN"/>
          </w:rPr>
          <w:t>(七)、清洁生产</w:t>
        </w:r>
        <w:r>
          <w:tab/>
        </w:r>
        <w:r>
          <w:fldChar w:fldCharType="begin"/>
        </w:r>
        <w:r>
          <w:instrText xml:space="preserve"> PAGEREF _Toc5307 \h </w:instrText>
        </w:r>
        <w:r>
          <w:fldChar w:fldCharType="separate"/>
        </w:r>
        <w:r>
          <w:t>29</w:t>
        </w:r>
        <w:r>
          <w:fldChar w:fldCharType="end"/>
        </w:r>
      </w:hyperlink>
    </w:p>
    <w:p>
      <w:pPr>
        <w:pStyle w:val="TOC2"/>
        <w:tabs>
          <w:tab w:val="right" w:leader="dot" w:pos="8306"/>
        </w:tabs>
      </w:pPr>
      <w:hyperlink w:anchor="_Toc22116" w:history="1">
        <w:r>
          <w:rPr>
            <w:rFonts w:ascii="仿宋" w:eastAsia="仿宋" w:hAnsi="仿宋" w:cs="仿宋" w:hint="eastAsia"/>
            <w:lang w:eastAsia="zh-CN"/>
          </w:rPr>
          <w:t>(八)、环境保护综合评价</w:t>
        </w:r>
        <w:r>
          <w:tab/>
        </w:r>
        <w:r>
          <w:fldChar w:fldCharType="begin"/>
        </w:r>
        <w:r>
          <w:instrText xml:space="preserve"> PAGEREF _Toc22116 \h </w:instrText>
        </w:r>
        <w:r>
          <w:fldChar w:fldCharType="separate"/>
        </w:r>
        <w:r>
          <w:t>30</w:t>
        </w:r>
        <w:r>
          <w:fldChar w:fldCharType="end"/>
        </w:r>
      </w:hyperlink>
    </w:p>
    <w:p>
      <w:pPr>
        <w:pStyle w:val="TOC1"/>
        <w:tabs>
          <w:tab w:val="right" w:leader="dot" w:pos="8306"/>
        </w:tabs>
      </w:pPr>
      <w:hyperlink w:anchor="_Toc3021" w:history="1">
        <w:r>
          <w:rPr>
            <w:rFonts w:ascii="仿宋" w:eastAsia="仿宋" w:hAnsi="仿宋" w:cs="仿宋" w:hint="eastAsia"/>
            <w:lang w:eastAsia="zh-CN"/>
          </w:rPr>
          <w:t>八、花露水项目人力资源管理</w:t>
        </w:r>
        <w:r>
          <w:tab/>
        </w:r>
        <w:r>
          <w:fldChar w:fldCharType="begin"/>
        </w:r>
        <w:r>
          <w:instrText xml:space="preserve"> PAGEREF _Toc3021 \h </w:instrText>
        </w:r>
        <w:r>
          <w:fldChar w:fldCharType="separate"/>
        </w:r>
        <w:r>
          <w:t>31</w:t>
        </w:r>
        <w:r>
          <w:fldChar w:fldCharType="end"/>
        </w:r>
      </w:hyperlink>
    </w:p>
    <w:p>
      <w:pPr>
        <w:pStyle w:val="TOC2"/>
        <w:tabs>
          <w:tab w:val="right" w:leader="dot" w:pos="8306"/>
        </w:tabs>
      </w:pPr>
      <w:hyperlink w:anchor="_Toc28625" w:history="1">
        <w:r>
          <w:rPr>
            <w:rFonts w:ascii="仿宋" w:eastAsia="仿宋" w:hAnsi="仿宋" w:cs="仿宋" w:hint="eastAsia"/>
            <w:lang w:eastAsia="zh-CN"/>
          </w:rPr>
          <w:t>(一)、建立健全的预算管理制度</w:t>
        </w:r>
        <w:r>
          <w:tab/>
        </w:r>
        <w:r>
          <w:fldChar w:fldCharType="begin"/>
        </w:r>
        <w:r>
          <w:instrText xml:space="preserve"> PAGEREF _Toc28625 \h </w:instrText>
        </w:r>
        <w:r>
          <w:fldChar w:fldCharType="separate"/>
        </w:r>
        <w:r>
          <w:t>31</w:t>
        </w:r>
        <w:r>
          <w:fldChar w:fldCharType="end"/>
        </w:r>
      </w:hyperlink>
    </w:p>
    <w:p>
      <w:pPr>
        <w:pStyle w:val="TOC2"/>
        <w:tabs>
          <w:tab w:val="right" w:leader="dot" w:pos="8306"/>
        </w:tabs>
      </w:pPr>
      <w:hyperlink w:anchor="_Toc7357" w:history="1">
        <w:r>
          <w:rPr>
            <w:rFonts w:ascii="仿宋" w:eastAsia="仿宋" w:hAnsi="仿宋" w:cs="仿宋" w:hint="eastAsia"/>
            <w:lang w:eastAsia="zh-CN"/>
          </w:rPr>
          <w:t>(二)、加强资金流动监控</w:t>
        </w:r>
        <w:r>
          <w:tab/>
        </w:r>
        <w:r>
          <w:fldChar w:fldCharType="begin"/>
        </w:r>
        <w:r>
          <w:instrText xml:space="preserve"> PAGEREF _Toc7357 \h </w:instrText>
        </w:r>
        <w:r>
          <w:fldChar w:fldCharType="separate"/>
        </w:r>
        <w:r>
          <w:t>33</w:t>
        </w:r>
        <w:r>
          <w:fldChar w:fldCharType="end"/>
        </w:r>
      </w:hyperlink>
    </w:p>
    <w:p>
      <w:pPr>
        <w:pStyle w:val="TOC2"/>
        <w:tabs>
          <w:tab w:val="right" w:leader="dot" w:pos="8306"/>
        </w:tabs>
      </w:pPr>
      <w:hyperlink w:anchor="_Toc6659" w:history="1">
        <w:r>
          <w:rPr>
            <w:rFonts w:ascii="仿宋" w:eastAsia="仿宋" w:hAnsi="仿宋" w:cs="仿宋" w:hint="eastAsia"/>
            <w:lang w:eastAsia="zh-CN"/>
          </w:rPr>
          <w:t>(三)、制定完善的风险控制机制</w:t>
        </w:r>
        <w:r>
          <w:tab/>
        </w:r>
        <w:r>
          <w:fldChar w:fldCharType="begin"/>
        </w:r>
        <w:r>
          <w:instrText xml:space="preserve"> PAGEREF _Toc6659 \h </w:instrText>
        </w:r>
        <w:r>
          <w:fldChar w:fldCharType="separate"/>
        </w:r>
        <w:r>
          <w:t>34</w:t>
        </w:r>
        <w:r>
          <w:fldChar w:fldCharType="end"/>
        </w:r>
      </w:hyperlink>
    </w:p>
    <w:p>
      <w:pPr>
        <w:pStyle w:val="TOC2"/>
        <w:tabs>
          <w:tab w:val="right" w:leader="dot" w:pos="8306"/>
        </w:tabs>
      </w:pPr>
      <w:hyperlink w:anchor="_Toc10561" w:history="1">
        <w:r>
          <w:rPr>
            <w:rFonts w:ascii="仿宋" w:eastAsia="仿宋" w:hAnsi="仿宋" w:cs="仿宋" w:hint="eastAsia"/>
            <w:lang w:eastAsia="zh-CN"/>
          </w:rPr>
          <w:t>(四)、优化成本管理</w:t>
        </w:r>
        <w:r>
          <w:tab/>
        </w:r>
        <w:r>
          <w:fldChar w:fldCharType="begin"/>
        </w:r>
        <w:r>
          <w:instrText xml:space="preserve"> PAGEREF _Toc10561 \h </w:instrText>
        </w:r>
        <w:r>
          <w:fldChar w:fldCharType="separate"/>
        </w:r>
        <w:r>
          <w:t>35</w:t>
        </w:r>
        <w:r>
          <w:fldChar w:fldCharType="end"/>
        </w:r>
      </w:hyperlink>
    </w:p>
    <w:p>
      <w:pPr>
        <w:pStyle w:val="TOC1"/>
        <w:tabs>
          <w:tab w:val="right" w:leader="dot" w:pos="8306"/>
        </w:tabs>
      </w:pPr>
      <w:hyperlink w:anchor="_Toc27848" w:history="1">
        <w:r>
          <w:rPr>
            <w:rFonts w:ascii="仿宋" w:eastAsia="仿宋" w:hAnsi="仿宋" w:cs="仿宋" w:hint="eastAsia"/>
            <w:lang w:eastAsia="zh-CN"/>
          </w:rPr>
          <w:t>九、生产安全保护</w:t>
        </w:r>
        <w:r>
          <w:tab/>
        </w:r>
        <w:r>
          <w:fldChar w:fldCharType="begin"/>
        </w:r>
        <w:r>
          <w:instrText xml:space="preserve"> PAGEREF _Toc27848 \h </w:instrText>
        </w:r>
        <w:r>
          <w:fldChar w:fldCharType="separate"/>
        </w:r>
        <w:r>
          <w:t>37</w:t>
        </w:r>
        <w:r>
          <w:fldChar w:fldCharType="end"/>
        </w:r>
      </w:hyperlink>
    </w:p>
    <w:p>
      <w:pPr>
        <w:pStyle w:val="TOC2"/>
        <w:tabs>
          <w:tab w:val="right" w:leader="dot" w:pos="8306"/>
        </w:tabs>
      </w:pPr>
      <w:hyperlink w:anchor="_Toc31513" w:history="1">
        <w:r>
          <w:rPr>
            <w:rFonts w:ascii="仿宋" w:eastAsia="仿宋" w:hAnsi="仿宋" w:cs="仿宋" w:hint="eastAsia"/>
            <w:lang w:eastAsia="zh-CN"/>
          </w:rPr>
          <w:t>(一)、消防安全</w:t>
        </w:r>
        <w:r>
          <w:tab/>
        </w:r>
        <w:r>
          <w:fldChar w:fldCharType="begin"/>
        </w:r>
        <w:r>
          <w:instrText xml:space="preserve"> PAGEREF _Toc31513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15" w:history="1">
        <w:r>
          <w:rPr>
            <w:rFonts w:ascii="仿宋" w:eastAsia="仿宋" w:hAnsi="仿宋" w:cs="仿宋" w:hint="eastAsia"/>
            <w:lang w:eastAsia="zh-CN"/>
          </w:rPr>
          <w:t>(二)、防火防爆总图布置措施</w:t>
        </w:r>
        <w:r>
          <w:tab/>
        </w:r>
        <w:r>
          <w:fldChar w:fldCharType="begin"/>
        </w:r>
        <w:r>
          <w:instrText xml:space="preserve"> PAGEREF _Toc32615 \h </w:instrText>
        </w:r>
        <w:r>
          <w:fldChar w:fldCharType="separate"/>
        </w:r>
        <w:r>
          <w:t>38</w:t>
        </w:r>
        <w:r>
          <w:fldChar w:fldCharType="end"/>
        </w:r>
      </w:hyperlink>
    </w:p>
    <w:p>
      <w:pPr>
        <w:pStyle w:val="TOC2"/>
        <w:tabs>
          <w:tab w:val="right" w:leader="dot" w:pos="8306"/>
        </w:tabs>
      </w:pPr>
      <w:hyperlink w:anchor="_Toc30448" w:history="1">
        <w:r>
          <w:rPr>
            <w:rFonts w:ascii="仿宋" w:eastAsia="仿宋" w:hAnsi="仿宋" w:cs="仿宋" w:hint="eastAsia"/>
            <w:lang w:eastAsia="zh-CN"/>
          </w:rPr>
          <w:t>(三)、自然灾害防范措施</w:t>
        </w:r>
        <w:r>
          <w:tab/>
        </w:r>
        <w:r>
          <w:fldChar w:fldCharType="begin"/>
        </w:r>
        <w:r>
          <w:instrText xml:space="preserve"> PAGEREF _Toc30448 \h </w:instrText>
        </w:r>
        <w:r>
          <w:fldChar w:fldCharType="separate"/>
        </w:r>
        <w:r>
          <w:t>39</w:t>
        </w:r>
        <w:r>
          <w:fldChar w:fldCharType="end"/>
        </w:r>
      </w:hyperlink>
    </w:p>
    <w:p>
      <w:pPr>
        <w:pStyle w:val="TOC2"/>
        <w:tabs>
          <w:tab w:val="right" w:leader="dot" w:pos="8306"/>
        </w:tabs>
      </w:pPr>
      <w:hyperlink w:anchor="_Toc3176" w:history="1">
        <w:r>
          <w:rPr>
            <w:rFonts w:ascii="仿宋" w:eastAsia="仿宋" w:hAnsi="仿宋" w:cs="仿宋" w:hint="eastAsia"/>
            <w:lang w:eastAsia="zh-CN"/>
          </w:rPr>
          <w:t>(四)、安全色及安全标志使用要求</w:t>
        </w:r>
        <w:r>
          <w:tab/>
        </w:r>
        <w:r>
          <w:fldChar w:fldCharType="begin"/>
        </w:r>
        <w:r>
          <w:instrText xml:space="preserve"> PAGEREF _Toc3176 \h </w:instrText>
        </w:r>
        <w:r>
          <w:fldChar w:fldCharType="separate"/>
        </w:r>
        <w:r>
          <w:t>40</w:t>
        </w:r>
        <w:r>
          <w:fldChar w:fldCharType="end"/>
        </w:r>
      </w:hyperlink>
    </w:p>
    <w:p>
      <w:pPr>
        <w:pStyle w:val="TOC2"/>
        <w:tabs>
          <w:tab w:val="right" w:leader="dot" w:pos="8306"/>
        </w:tabs>
      </w:pPr>
      <w:hyperlink w:anchor="_Toc31601" w:history="1">
        <w:r>
          <w:rPr>
            <w:rFonts w:ascii="仿宋" w:eastAsia="仿宋" w:hAnsi="仿宋" w:cs="仿宋" w:hint="eastAsia"/>
            <w:lang w:eastAsia="zh-CN"/>
          </w:rPr>
          <w:t>(五)、防尘防毒措施</w:t>
        </w:r>
        <w:r>
          <w:tab/>
        </w:r>
        <w:r>
          <w:fldChar w:fldCharType="begin"/>
        </w:r>
        <w:r>
          <w:instrText xml:space="preserve"> PAGEREF _Toc31601 \h </w:instrText>
        </w:r>
        <w:r>
          <w:fldChar w:fldCharType="separate"/>
        </w:r>
        <w:r>
          <w:t>41</w:t>
        </w:r>
        <w:r>
          <w:fldChar w:fldCharType="end"/>
        </w:r>
      </w:hyperlink>
    </w:p>
    <w:p>
      <w:pPr>
        <w:pStyle w:val="TOC2"/>
        <w:tabs>
          <w:tab w:val="right" w:leader="dot" w:pos="8306"/>
        </w:tabs>
      </w:pPr>
      <w:hyperlink w:anchor="_Toc29941" w:history="1">
        <w:r>
          <w:rPr>
            <w:rFonts w:ascii="仿宋" w:eastAsia="仿宋" w:hAnsi="仿宋" w:cs="仿宋" w:hint="eastAsia"/>
            <w:lang w:eastAsia="zh-CN"/>
          </w:rPr>
          <w:t>(六)、防静电、触电防护及防雷措施</w:t>
        </w:r>
        <w:r>
          <w:tab/>
        </w:r>
        <w:r>
          <w:fldChar w:fldCharType="begin"/>
        </w:r>
        <w:r>
          <w:instrText xml:space="preserve"> PAGEREF _Toc29941 \h </w:instrText>
        </w:r>
        <w:r>
          <w:fldChar w:fldCharType="separate"/>
        </w:r>
        <w:r>
          <w:t>42</w:t>
        </w:r>
        <w:r>
          <w:fldChar w:fldCharType="end"/>
        </w:r>
      </w:hyperlink>
    </w:p>
    <w:p>
      <w:pPr>
        <w:pStyle w:val="TOC2"/>
        <w:tabs>
          <w:tab w:val="right" w:leader="dot" w:pos="8306"/>
        </w:tabs>
      </w:pPr>
      <w:hyperlink w:anchor="_Toc30143" w:history="1">
        <w:r>
          <w:rPr>
            <w:rFonts w:ascii="仿宋" w:eastAsia="仿宋" w:hAnsi="仿宋" w:cs="仿宋" w:hint="eastAsia"/>
            <w:lang w:eastAsia="zh-CN"/>
          </w:rPr>
          <w:t>(七)、机械设备安全保障措施</w:t>
        </w:r>
        <w:r>
          <w:tab/>
        </w:r>
        <w:r>
          <w:fldChar w:fldCharType="begin"/>
        </w:r>
        <w:r>
          <w:instrText xml:space="preserve"> PAGEREF _Toc30143 \h </w:instrText>
        </w:r>
        <w:r>
          <w:fldChar w:fldCharType="separate"/>
        </w:r>
        <w:r>
          <w:t>43</w:t>
        </w:r>
        <w:r>
          <w:fldChar w:fldCharType="end"/>
        </w:r>
      </w:hyperlink>
    </w:p>
    <w:p>
      <w:pPr>
        <w:pStyle w:val="TOC1"/>
        <w:tabs>
          <w:tab w:val="right" w:leader="dot" w:pos="8306"/>
        </w:tabs>
      </w:pPr>
      <w:hyperlink w:anchor="_Toc10194" w:history="1">
        <w:r>
          <w:rPr>
            <w:rFonts w:ascii="仿宋" w:eastAsia="仿宋" w:hAnsi="仿宋" w:cs="仿宋" w:hint="eastAsia"/>
            <w:lang w:eastAsia="zh-CN"/>
          </w:rPr>
          <w:t>十、花露水项目财务管理</w:t>
        </w:r>
        <w:r>
          <w:tab/>
        </w:r>
        <w:r>
          <w:fldChar w:fldCharType="begin"/>
        </w:r>
        <w:r>
          <w:instrText xml:space="preserve"> PAGEREF _Toc10194 \h </w:instrText>
        </w:r>
        <w:r>
          <w:fldChar w:fldCharType="separate"/>
        </w:r>
        <w:r>
          <w:t>45</w:t>
        </w:r>
        <w:r>
          <w:fldChar w:fldCharType="end"/>
        </w:r>
      </w:hyperlink>
    </w:p>
    <w:p>
      <w:pPr>
        <w:pStyle w:val="TOC2"/>
        <w:tabs>
          <w:tab w:val="right" w:leader="dot" w:pos="8306"/>
        </w:tabs>
      </w:pPr>
      <w:hyperlink w:anchor="_Toc16113" w:history="1">
        <w:r>
          <w:rPr>
            <w:rFonts w:ascii="仿宋" w:eastAsia="仿宋" w:hAnsi="仿宋" w:cs="仿宋" w:hint="eastAsia"/>
            <w:lang w:eastAsia="zh-CN"/>
          </w:rPr>
          <w:t>(一)、资金需求大</w:t>
        </w:r>
        <w:r>
          <w:tab/>
        </w:r>
        <w:r>
          <w:fldChar w:fldCharType="begin"/>
        </w:r>
        <w:r>
          <w:instrText xml:space="preserve"> PAGEREF _Toc16113 \h </w:instrText>
        </w:r>
        <w:r>
          <w:fldChar w:fldCharType="separate"/>
        </w:r>
        <w:r>
          <w:t>45</w:t>
        </w:r>
        <w:r>
          <w:fldChar w:fldCharType="end"/>
        </w:r>
      </w:hyperlink>
    </w:p>
    <w:p>
      <w:pPr>
        <w:pStyle w:val="TOC2"/>
        <w:tabs>
          <w:tab w:val="right" w:leader="dot" w:pos="8306"/>
        </w:tabs>
      </w:pPr>
      <w:hyperlink w:anchor="_Toc20861" w:history="1">
        <w:r>
          <w:rPr>
            <w:rFonts w:ascii="仿宋" w:eastAsia="仿宋" w:hAnsi="仿宋" w:cs="仿宋" w:hint="eastAsia"/>
            <w:lang w:eastAsia="zh-CN"/>
          </w:rPr>
          <w:t>(二)、研发周期长</w:t>
        </w:r>
        <w:r>
          <w:tab/>
        </w:r>
        <w:r>
          <w:fldChar w:fldCharType="begin"/>
        </w:r>
        <w:r>
          <w:instrText xml:space="preserve"> PAGEREF _Toc20861 \h </w:instrText>
        </w:r>
        <w:r>
          <w:fldChar w:fldCharType="separate"/>
        </w:r>
        <w:r>
          <w:t>46</w:t>
        </w:r>
        <w:r>
          <w:fldChar w:fldCharType="end"/>
        </w:r>
      </w:hyperlink>
    </w:p>
    <w:p>
      <w:pPr>
        <w:pStyle w:val="TOC2"/>
        <w:tabs>
          <w:tab w:val="right" w:leader="dot" w:pos="8306"/>
        </w:tabs>
      </w:pPr>
      <w:hyperlink w:anchor="_Toc12875" w:history="1">
        <w:r>
          <w:rPr>
            <w:rFonts w:ascii="仿宋" w:eastAsia="仿宋" w:hAnsi="仿宋" w:cs="仿宋" w:hint="eastAsia"/>
            <w:lang w:eastAsia="zh-CN"/>
          </w:rPr>
          <w:t>(三)、市场风险大</w:t>
        </w:r>
        <w:r>
          <w:tab/>
        </w:r>
        <w:r>
          <w:fldChar w:fldCharType="begin"/>
        </w:r>
        <w:r>
          <w:instrText xml:space="preserve"> PAGEREF _Toc12875 \h </w:instrText>
        </w:r>
        <w:r>
          <w:fldChar w:fldCharType="separate"/>
        </w:r>
        <w:r>
          <w:t>47</w:t>
        </w:r>
        <w:r>
          <w:fldChar w:fldCharType="end"/>
        </w:r>
      </w:hyperlink>
    </w:p>
    <w:p>
      <w:pPr>
        <w:pStyle w:val="TOC2"/>
        <w:tabs>
          <w:tab w:val="right" w:leader="dot" w:pos="8306"/>
        </w:tabs>
      </w:pPr>
      <w:hyperlink w:anchor="_Toc9727" w:history="1">
        <w:r>
          <w:rPr>
            <w:rFonts w:ascii="仿宋" w:eastAsia="仿宋" w:hAnsi="仿宋" w:cs="仿宋" w:hint="eastAsia"/>
            <w:lang w:eastAsia="zh-CN"/>
          </w:rPr>
          <w:t>(四)、利润率高</w:t>
        </w:r>
        <w:r>
          <w:tab/>
        </w:r>
        <w:r>
          <w:fldChar w:fldCharType="begin"/>
        </w:r>
        <w:r>
          <w:instrText xml:space="preserve"> PAGEREF _Toc9727 \h </w:instrText>
        </w:r>
        <w:r>
          <w:fldChar w:fldCharType="separate"/>
        </w:r>
        <w:r>
          <w:t>50</w:t>
        </w:r>
        <w:r>
          <w:fldChar w:fldCharType="end"/>
        </w:r>
      </w:hyperlink>
    </w:p>
    <w:p>
      <w:pPr>
        <w:pStyle w:val="TOC1"/>
        <w:tabs>
          <w:tab w:val="right" w:leader="dot" w:pos="8306"/>
        </w:tabs>
      </w:pPr>
      <w:hyperlink w:anchor="_Toc10813" w:history="1">
        <w:r>
          <w:rPr>
            <w:rFonts w:ascii="仿宋" w:eastAsia="仿宋" w:hAnsi="仿宋" w:cs="仿宋" w:hint="eastAsia"/>
            <w:lang w:eastAsia="zh-CN"/>
          </w:rPr>
          <w:t>十一、花露水项目投资规划</w:t>
        </w:r>
        <w:r>
          <w:tab/>
        </w:r>
        <w:r>
          <w:fldChar w:fldCharType="begin"/>
        </w:r>
        <w:r>
          <w:instrText xml:space="preserve"> PAGEREF _Toc10813 \h </w:instrText>
        </w:r>
        <w:r>
          <w:fldChar w:fldCharType="separate"/>
        </w:r>
        <w:r>
          <w:t>52</w:t>
        </w:r>
        <w:r>
          <w:fldChar w:fldCharType="end"/>
        </w:r>
      </w:hyperlink>
    </w:p>
    <w:p>
      <w:pPr>
        <w:pStyle w:val="TOC2"/>
        <w:tabs>
          <w:tab w:val="right" w:leader="dot" w:pos="8306"/>
        </w:tabs>
      </w:pPr>
      <w:hyperlink w:anchor="_Toc23139" w:history="1">
        <w:r>
          <w:rPr>
            <w:rFonts w:ascii="仿宋" w:eastAsia="仿宋" w:hAnsi="仿宋" w:cs="仿宋" w:hint="eastAsia"/>
            <w:lang w:eastAsia="zh-CN"/>
          </w:rPr>
          <w:t>(一)、花露水项目总投资估算</w:t>
        </w:r>
        <w:r>
          <w:tab/>
        </w:r>
        <w:r>
          <w:fldChar w:fldCharType="begin"/>
        </w:r>
        <w:r>
          <w:instrText xml:space="preserve"> PAGEREF _Toc23139 \h </w:instrText>
        </w:r>
        <w:r>
          <w:fldChar w:fldCharType="separate"/>
        </w:r>
        <w:r>
          <w:t>52</w:t>
        </w:r>
        <w:r>
          <w:fldChar w:fldCharType="end"/>
        </w:r>
      </w:hyperlink>
    </w:p>
    <w:p>
      <w:pPr>
        <w:pStyle w:val="TOC2"/>
        <w:tabs>
          <w:tab w:val="right" w:leader="dot" w:pos="8306"/>
        </w:tabs>
      </w:pPr>
      <w:hyperlink w:anchor="_Toc17020" w:history="1">
        <w:r>
          <w:rPr>
            <w:rFonts w:ascii="仿宋" w:eastAsia="仿宋" w:hAnsi="仿宋" w:cs="仿宋" w:hint="eastAsia"/>
            <w:lang w:eastAsia="zh-CN"/>
          </w:rPr>
          <w:t>(二)、资金筹措</w:t>
        </w:r>
        <w:r>
          <w:tab/>
        </w:r>
        <w:r>
          <w:fldChar w:fldCharType="begin"/>
        </w:r>
        <w:r>
          <w:instrText xml:space="preserve"> PAGEREF _Toc17020 \h </w:instrText>
        </w:r>
        <w:r>
          <w:fldChar w:fldCharType="separate"/>
        </w:r>
        <w:r>
          <w:t>53</w:t>
        </w:r>
        <w:r>
          <w:fldChar w:fldCharType="end"/>
        </w:r>
      </w:hyperlink>
    </w:p>
    <w:p>
      <w:pPr>
        <w:pStyle w:val="TOC1"/>
        <w:tabs>
          <w:tab w:val="right" w:leader="dot" w:pos="8306"/>
        </w:tabs>
      </w:pPr>
      <w:hyperlink w:anchor="_Toc21251" w:history="1">
        <w:r>
          <w:rPr>
            <w:rFonts w:ascii="仿宋" w:eastAsia="仿宋" w:hAnsi="仿宋" w:cs="仿宋" w:hint="eastAsia"/>
            <w:lang w:eastAsia="zh-CN"/>
          </w:rPr>
          <w:t>十二、花露水项目社会影响</w:t>
        </w:r>
        <w:r>
          <w:tab/>
        </w:r>
        <w:r>
          <w:fldChar w:fldCharType="begin"/>
        </w:r>
        <w:r>
          <w:instrText xml:space="preserve"> PAGEREF _Toc21251 \h </w:instrText>
        </w:r>
        <w:r>
          <w:fldChar w:fldCharType="separate"/>
        </w:r>
        <w:r>
          <w:t>54</w:t>
        </w:r>
        <w:r>
          <w:fldChar w:fldCharType="end"/>
        </w:r>
      </w:hyperlink>
    </w:p>
    <w:p>
      <w:pPr>
        <w:pStyle w:val="TOC2"/>
        <w:tabs>
          <w:tab w:val="right" w:leader="dot" w:pos="8306"/>
        </w:tabs>
      </w:pPr>
      <w:hyperlink w:anchor="_Toc28584" w:history="1">
        <w:r>
          <w:rPr>
            <w:rFonts w:ascii="仿宋" w:eastAsia="仿宋" w:hAnsi="仿宋" w:cs="仿宋" w:hint="eastAsia"/>
            <w:lang w:eastAsia="zh-CN"/>
          </w:rPr>
          <w:t>(一)、社会责任与义务</w:t>
        </w:r>
        <w:r>
          <w:tab/>
        </w:r>
        <w:r>
          <w:fldChar w:fldCharType="begin"/>
        </w:r>
        <w:r>
          <w:instrText xml:space="preserve"> PAGEREF _Toc28584 \h </w:instrText>
        </w:r>
        <w:r>
          <w:fldChar w:fldCharType="separate"/>
        </w:r>
        <w:r>
          <w:t>54</w:t>
        </w:r>
        <w:r>
          <w:fldChar w:fldCharType="end"/>
        </w:r>
      </w:hyperlink>
    </w:p>
    <w:p>
      <w:pPr>
        <w:pStyle w:val="TOC2"/>
        <w:tabs>
          <w:tab w:val="right" w:leader="dot" w:pos="8306"/>
        </w:tabs>
      </w:pPr>
      <w:hyperlink w:anchor="_Toc29949" w:history="1">
        <w:r>
          <w:rPr>
            <w:rFonts w:ascii="仿宋" w:eastAsia="仿宋" w:hAnsi="仿宋" w:cs="仿宋" w:hint="eastAsia"/>
            <w:lang w:eastAsia="zh-CN"/>
          </w:rPr>
          <w:t>(二)、社会参与与沟通</w:t>
        </w:r>
        <w:r>
          <w:tab/>
        </w:r>
        <w:r>
          <w:fldChar w:fldCharType="begin"/>
        </w:r>
        <w:r>
          <w:instrText xml:space="preserve"> PAGEREF _Toc29949 \h </w:instrText>
        </w:r>
        <w:r>
          <w:fldChar w:fldCharType="separate"/>
        </w:r>
        <w:r>
          <w:t>54</w:t>
        </w:r>
        <w:r>
          <w:fldChar w:fldCharType="end"/>
        </w:r>
      </w:hyperlink>
    </w:p>
    <w:p>
      <w:pPr>
        <w:pStyle w:val="TOC1"/>
        <w:tabs>
          <w:tab w:val="right" w:leader="dot" w:pos="8306"/>
        </w:tabs>
      </w:pPr>
      <w:hyperlink w:anchor="_Toc16733" w:history="1">
        <w:r>
          <w:rPr>
            <w:rFonts w:ascii="仿宋" w:eastAsia="仿宋" w:hAnsi="仿宋" w:cs="仿宋" w:hint="eastAsia"/>
            <w:lang w:eastAsia="zh-CN"/>
          </w:rPr>
          <w:t>十三、营销与推广策略</w:t>
        </w:r>
        <w:r>
          <w:tab/>
        </w:r>
        <w:r>
          <w:fldChar w:fldCharType="begin"/>
        </w:r>
        <w:r>
          <w:instrText xml:space="preserve"> PAGEREF _Toc16733 \h </w:instrText>
        </w:r>
        <w:r>
          <w:fldChar w:fldCharType="separate"/>
        </w:r>
        <w:r>
          <w:t>55</w:t>
        </w:r>
        <w:r>
          <w:fldChar w:fldCharType="end"/>
        </w:r>
      </w:hyperlink>
    </w:p>
    <w:p>
      <w:pPr>
        <w:pStyle w:val="TOC2"/>
        <w:tabs>
          <w:tab w:val="right" w:leader="dot" w:pos="8306"/>
        </w:tabs>
      </w:pPr>
      <w:hyperlink w:anchor="_Toc15506" w:history="1">
        <w:r>
          <w:rPr>
            <w:rFonts w:ascii="仿宋" w:eastAsia="仿宋" w:hAnsi="仿宋" w:cs="仿宋" w:hint="eastAsia"/>
            <w:lang w:eastAsia="zh-CN"/>
          </w:rPr>
          <w:t>(一)、产品/服务定位与特点</w:t>
        </w:r>
        <w:r>
          <w:tab/>
        </w:r>
        <w:r>
          <w:fldChar w:fldCharType="begin"/>
        </w:r>
        <w:r>
          <w:instrText xml:space="preserve"> PAGEREF _Toc15506 \h </w:instrText>
        </w:r>
        <w:r>
          <w:fldChar w:fldCharType="separate"/>
        </w:r>
        <w:r>
          <w:t>55</w:t>
        </w:r>
        <w:r>
          <w:fldChar w:fldCharType="end"/>
        </w:r>
      </w:hyperlink>
    </w:p>
    <w:p>
      <w:pPr>
        <w:pStyle w:val="TOC2"/>
        <w:tabs>
          <w:tab w:val="right" w:leader="dot" w:pos="8306"/>
        </w:tabs>
      </w:pPr>
      <w:hyperlink w:anchor="_Toc2471" w:history="1">
        <w:r>
          <w:rPr>
            <w:rFonts w:ascii="仿宋" w:eastAsia="仿宋" w:hAnsi="仿宋" w:cs="仿宋" w:hint="eastAsia"/>
            <w:lang w:eastAsia="zh-CN"/>
          </w:rPr>
          <w:t>(二)、市场定位与竞争分析</w:t>
        </w:r>
        <w:r>
          <w:tab/>
        </w:r>
        <w:r>
          <w:fldChar w:fldCharType="begin"/>
        </w:r>
        <w:r>
          <w:instrText xml:space="preserve"> PAGEREF _Toc2471 \h </w:instrText>
        </w:r>
        <w:r>
          <w:fldChar w:fldCharType="separate"/>
        </w:r>
        <w:r>
          <w:t>57</w:t>
        </w:r>
        <w:r>
          <w:fldChar w:fldCharType="end"/>
        </w:r>
      </w:hyperlink>
    </w:p>
    <w:p>
      <w:pPr>
        <w:pStyle w:val="TOC2"/>
        <w:tabs>
          <w:tab w:val="right" w:leader="dot" w:pos="8306"/>
        </w:tabs>
      </w:pPr>
      <w:hyperlink w:anchor="_Toc1853" w:history="1">
        <w:r>
          <w:rPr>
            <w:rFonts w:ascii="仿宋" w:eastAsia="仿宋" w:hAnsi="仿宋" w:cs="仿宋" w:hint="eastAsia"/>
            <w:lang w:eastAsia="zh-CN"/>
          </w:rPr>
          <w:t>(三)、营销渠道与策略</w:t>
        </w:r>
        <w:r>
          <w:tab/>
        </w:r>
        <w:r>
          <w:fldChar w:fldCharType="begin"/>
        </w:r>
        <w:r>
          <w:instrText xml:space="preserve"> PAGEREF _Toc1853 \h </w:instrText>
        </w:r>
        <w:r>
          <w:fldChar w:fldCharType="separate"/>
        </w:r>
        <w:r>
          <w:t>58</w:t>
        </w:r>
        <w:r>
          <w:fldChar w:fldCharType="end"/>
        </w:r>
      </w:hyperlink>
    </w:p>
    <w:p>
      <w:pPr>
        <w:pStyle w:val="TOC2"/>
        <w:tabs>
          <w:tab w:val="right" w:leader="dot" w:pos="8306"/>
        </w:tabs>
      </w:pPr>
      <w:hyperlink w:anchor="_Toc15659" w:history="1">
        <w:r>
          <w:rPr>
            <w:rFonts w:ascii="仿宋" w:eastAsia="仿宋" w:hAnsi="仿宋" w:cs="仿宋" w:hint="eastAsia"/>
            <w:lang w:eastAsia="zh-CN"/>
          </w:rPr>
          <w:t>(四)、推广与宣传活动</w:t>
        </w:r>
        <w:r>
          <w:tab/>
        </w:r>
        <w:r>
          <w:fldChar w:fldCharType="begin"/>
        </w:r>
        <w:r>
          <w:instrText xml:space="preserve"> PAGEREF _Toc15659 \h </w:instrText>
        </w:r>
        <w:r>
          <w:fldChar w:fldCharType="separate"/>
        </w:r>
        <w:r>
          <w:t>59</w:t>
        </w:r>
        <w:r>
          <w:fldChar w:fldCharType="end"/>
        </w:r>
      </w:hyperlink>
    </w:p>
    <w:p>
      <w:pPr>
        <w:pStyle w:val="TOC1"/>
        <w:tabs>
          <w:tab w:val="right" w:leader="dot" w:pos="8306"/>
        </w:tabs>
      </w:pPr>
      <w:hyperlink w:anchor="_Toc14275" w:history="1">
        <w:r>
          <w:rPr>
            <w:rFonts w:ascii="仿宋" w:eastAsia="仿宋" w:hAnsi="仿宋" w:cs="仿宋" w:hint="eastAsia"/>
            <w:lang w:eastAsia="zh-CN"/>
          </w:rPr>
          <w:t>十四、质量管理体系</w:t>
        </w:r>
        <w:r>
          <w:tab/>
        </w:r>
        <w:r>
          <w:fldChar w:fldCharType="begin"/>
        </w:r>
        <w:r>
          <w:instrText xml:space="preserve"> PAGEREF _Toc14275 \h </w:instrText>
        </w:r>
        <w:r>
          <w:fldChar w:fldCharType="separate"/>
        </w:r>
        <w:r>
          <w:t>64</w:t>
        </w:r>
        <w:r>
          <w:fldChar w:fldCharType="end"/>
        </w:r>
      </w:hyperlink>
    </w:p>
    <w:p>
      <w:pPr>
        <w:pStyle w:val="TOC2"/>
        <w:tabs>
          <w:tab w:val="right" w:leader="dot" w:pos="8306"/>
        </w:tabs>
      </w:pPr>
      <w:hyperlink w:anchor="_Toc14725" w:history="1">
        <w:r>
          <w:rPr>
            <w:rFonts w:ascii="仿宋" w:eastAsia="仿宋" w:hAnsi="仿宋" w:cs="仿宋" w:hint="eastAsia"/>
            <w:lang w:eastAsia="zh-CN"/>
          </w:rPr>
          <w:t>(一)、质量目标与方针</w:t>
        </w:r>
        <w:r>
          <w:tab/>
        </w:r>
        <w:r>
          <w:fldChar w:fldCharType="begin"/>
        </w:r>
        <w:r>
          <w:instrText xml:space="preserve"> PAGEREF _Toc14725 \h </w:instrText>
        </w:r>
        <w:r>
          <w:fldChar w:fldCharType="separate"/>
        </w:r>
        <w:r>
          <w:t>64</w:t>
        </w:r>
        <w:r>
          <w:fldChar w:fldCharType="end"/>
        </w:r>
      </w:hyperlink>
    </w:p>
    <w:p>
      <w:pPr>
        <w:pStyle w:val="TOC2"/>
        <w:tabs>
          <w:tab w:val="right" w:leader="dot" w:pos="8306"/>
        </w:tabs>
      </w:pPr>
      <w:hyperlink w:anchor="_Toc19344" w:history="1">
        <w:r>
          <w:rPr>
            <w:rFonts w:ascii="仿宋" w:eastAsia="仿宋" w:hAnsi="仿宋" w:cs="仿宋" w:hint="eastAsia"/>
            <w:lang w:eastAsia="zh-CN"/>
          </w:rPr>
          <w:t>(二)、质量管理责任</w:t>
        </w:r>
        <w:r>
          <w:tab/>
        </w:r>
        <w:r>
          <w:fldChar w:fldCharType="begin"/>
        </w:r>
        <w:r>
          <w:instrText xml:space="preserve"> PAGEREF _Toc19344 \h </w:instrText>
        </w:r>
        <w:r>
          <w:fldChar w:fldCharType="separate"/>
        </w:r>
        <w:r>
          <w:t>65</w:t>
        </w:r>
        <w:r>
          <w:fldChar w:fldCharType="end"/>
        </w:r>
      </w:hyperlink>
    </w:p>
    <w:p>
      <w:pPr>
        <w:pStyle w:val="TOC2"/>
        <w:tabs>
          <w:tab w:val="right" w:leader="dot" w:pos="8306"/>
        </w:tabs>
      </w:pPr>
      <w:hyperlink w:anchor="_Toc19372" w:history="1">
        <w:r>
          <w:rPr>
            <w:rFonts w:ascii="仿宋" w:eastAsia="仿宋" w:hAnsi="仿宋" w:cs="仿宋" w:hint="eastAsia"/>
            <w:lang w:eastAsia="zh-CN"/>
          </w:rPr>
          <w:t>(三)、质量管理体系文件</w:t>
        </w:r>
        <w:r>
          <w:tab/>
        </w:r>
        <w:r>
          <w:fldChar w:fldCharType="begin"/>
        </w:r>
        <w:r>
          <w:instrText xml:space="preserve"> PAGEREF _Toc19372 \h </w:instrText>
        </w:r>
        <w:r>
          <w:fldChar w:fldCharType="separate"/>
        </w:r>
        <w:r>
          <w:t>67</w:t>
        </w:r>
        <w:r>
          <w:fldChar w:fldCharType="end"/>
        </w:r>
      </w:hyperlink>
    </w:p>
    <w:p>
      <w:pPr>
        <w:pStyle w:val="TOC2"/>
        <w:tabs>
          <w:tab w:val="right" w:leader="dot" w:pos="8306"/>
        </w:tabs>
      </w:pPr>
      <w:hyperlink w:anchor="_Toc29716" w:history="1">
        <w:r>
          <w:rPr>
            <w:rFonts w:ascii="仿宋" w:eastAsia="仿宋" w:hAnsi="仿宋" w:cs="仿宋" w:hint="eastAsia"/>
            <w:lang w:eastAsia="zh-CN"/>
          </w:rPr>
          <w:t>(四)、质量培训与教育</w:t>
        </w:r>
        <w:r>
          <w:tab/>
        </w:r>
        <w:r>
          <w:fldChar w:fldCharType="begin"/>
        </w:r>
        <w:r>
          <w:instrText xml:space="preserve"> PAGEREF _Toc29716 \h </w:instrText>
        </w:r>
        <w:r>
          <w:fldChar w:fldCharType="separate"/>
        </w:r>
        <w:r>
          <w:t>69</w:t>
        </w:r>
        <w:r>
          <w:fldChar w:fldCharType="end"/>
        </w:r>
      </w:hyperlink>
    </w:p>
    <w:p>
      <w:pPr>
        <w:pStyle w:val="TOC2"/>
        <w:tabs>
          <w:tab w:val="right" w:leader="dot" w:pos="8306"/>
        </w:tabs>
      </w:pPr>
      <w:hyperlink w:anchor="_Toc24152" w:history="1">
        <w:r>
          <w:rPr>
            <w:rFonts w:ascii="仿宋" w:eastAsia="仿宋" w:hAnsi="仿宋" w:cs="仿宋" w:hint="eastAsia"/>
            <w:lang w:eastAsia="zh-CN"/>
          </w:rPr>
          <w:t>(五)、质量审核与评价</w:t>
        </w:r>
        <w:r>
          <w:tab/>
        </w:r>
        <w:r>
          <w:fldChar w:fldCharType="begin"/>
        </w:r>
        <w:r>
          <w:instrText xml:space="preserve"> PAGEREF _Toc24152 \h </w:instrText>
        </w:r>
        <w:r>
          <w:fldChar w:fldCharType="separate"/>
        </w:r>
        <w:r>
          <w:t>70</w:t>
        </w:r>
        <w:r>
          <w:fldChar w:fldCharType="end"/>
        </w:r>
      </w:hyperlink>
    </w:p>
    <w:p>
      <w:pPr>
        <w:pStyle w:val="TOC2"/>
        <w:tabs>
          <w:tab w:val="right" w:leader="dot" w:pos="8306"/>
        </w:tabs>
      </w:pPr>
      <w:hyperlink w:anchor="_Toc7173" w:history="1">
        <w:r>
          <w:rPr>
            <w:rFonts w:ascii="仿宋" w:eastAsia="仿宋" w:hAnsi="仿宋" w:cs="仿宋" w:hint="eastAsia"/>
            <w:lang w:eastAsia="zh-CN"/>
          </w:rPr>
          <w:t>(六)、不符合与纠正措施</w:t>
        </w:r>
        <w:r>
          <w:tab/>
        </w:r>
        <w:r>
          <w:fldChar w:fldCharType="begin"/>
        </w:r>
        <w:r>
          <w:instrText xml:space="preserve"> PAGEREF _Toc7173 \h </w:instrText>
        </w:r>
        <w:r>
          <w:fldChar w:fldCharType="separate"/>
        </w:r>
        <w:r>
          <w:t>71</w:t>
        </w:r>
        <w:r>
          <w:fldChar w:fldCharType="end"/>
        </w:r>
      </w:hyperlink>
    </w:p>
    <w:p>
      <w:pPr>
        <w:pStyle w:val="TOC1"/>
        <w:tabs>
          <w:tab w:val="right" w:leader="dot" w:pos="8306"/>
        </w:tabs>
      </w:pPr>
      <w:hyperlink w:anchor="_Toc14529" w:history="1">
        <w:r>
          <w:rPr>
            <w:rFonts w:ascii="仿宋" w:eastAsia="仿宋" w:hAnsi="仿宋" w:cs="仿宋" w:hint="eastAsia"/>
            <w:lang w:eastAsia="zh-CN"/>
          </w:rPr>
          <w:t>十五、利益相关者分析与沟通计划</w:t>
        </w:r>
        <w:r>
          <w:tab/>
        </w:r>
        <w:r>
          <w:fldChar w:fldCharType="begin"/>
        </w:r>
        <w:r>
          <w:instrText xml:space="preserve"> PAGEREF _Toc14529 \h </w:instrText>
        </w:r>
        <w:r>
          <w:fldChar w:fldCharType="separate"/>
        </w:r>
        <w:r>
          <w:t>72</w:t>
        </w:r>
        <w:r>
          <w:fldChar w:fldCharType="end"/>
        </w:r>
      </w:hyperlink>
    </w:p>
    <w:p>
      <w:pPr>
        <w:pStyle w:val="TOC2"/>
        <w:tabs>
          <w:tab w:val="right" w:leader="dot" w:pos="8306"/>
        </w:tabs>
      </w:pPr>
      <w:hyperlink w:anchor="_Toc16302" w:history="1">
        <w:r>
          <w:rPr>
            <w:rFonts w:ascii="仿宋" w:eastAsia="仿宋" w:hAnsi="仿宋" w:cs="仿宋" w:hint="eastAsia"/>
            <w:lang w:eastAsia="zh-CN"/>
          </w:rPr>
          <w:t>(一)、利益相关者分析</w:t>
        </w:r>
        <w:r>
          <w:tab/>
        </w:r>
        <w:r>
          <w:fldChar w:fldCharType="begin"/>
        </w:r>
        <w:r>
          <w:instrText xml:space="preserve"> PAGEREF _Toc16302 \h </w:instrText>
        </w:r>
        <w:r>
          <w:fldChar w:fldCharType="separate"/>
        </w:r>
        <w:r>
          <w:t>72</w:t>
        </w:r>
        <w:r>
          <w:fldChar w:fldCharType="end"/>
        </w:r>
      </w:hyperlink>
    </w:p>
    <w:p>
      <w:pPr>
        <w:pStyle w:val="TOC2"/>
        <w:tabs>
          <w:tab w:val="right" w:leader="dot" w:pos="8306"/>
        </w:tabs>
      </w:pPr>
      <w:hyperlink w:anchor="_Toc14387" w:history="1">
        <w:r>
          <w:rPr>
            <w:rFonts w:ascii="仿宋" w:eastAsia="仿宋" w:hAnsi="仿宋" w:cs="仿宋" w:hint="eastAsia"/>
            <w:lang w:eastAsia="zh-CN"/>
          </w:rPr>
          <w:t>(二)、沟通计划</w:t>
        </w:r>
        <w:r>
          <w:tab/>
        </w:r>
        <w:r>
          <w:fldChar w:fldCharType="begin"/>
        </w:r>
        <w:r>
          <w:instrText xml:space="preserve"> PAGEREF _Toc14387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28"/>
      <w:r>
        <w:rPr>
          <w:rFonts w:ascii="仿宋" w:eastAsia="仿宋" w:hAnsi="仿宋" w:cs="仿宋" w:hint="eastAsia"/>
          <w:sz w:val="28"/>
          <w:lang w:eastAsia="zh-CN"/>
        </w:rPr>
        <w:t>一、花露水项目土建工程</w:t>
      </w:r>
      <w:bookmarkEnd w:id="2"/>
    </w:p>
    <w:p>
      <w:pPr>
        <w:pStyle w:val="Heading2"/>
        <w:rPr>
          <w:rFonts w:ascii="仿宋" w:eastAsia="仿宋" w:hAnsi="仿宋" w:cs="仿宋" w:hint="eastAsia"/>
          <w:lang w:eastAsia="zh-CN"/>
        </w:rPr>
      </w:pPr>
      <w:bookmarkStart w:id="3" w:name="_Toc317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在花露水项目的建筑工程设计中，我们将秉承一系列重要的设计原则，以确保花露水项目建筑在功能、美观、可持续性等方面达到最佳效果。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首要原则是确保建筑的功能性得到最大化的发挥。我们将充分理解花露水项目的实际需求，合理布局各个功能区域，保证建筑在满足业务需求的同时，提供高效的工作环境。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在建筑设计中，我们将综合考虑建设和运营成本。通过精细的经济效益分析，确保设计方案在高效利用资源的同时，对花露水项目的长期盈利能力有积极的贡献。</w:t>
      </w:r>
    </w:p>
    <w:p>
      <w:pPr>
        <w:pStyle w:val="Heading2"/>
        <w:ind w:firstLine="560" w:firstLineChars="200"/>
        <w:rPr>
          <w:rFonts w:ascii="仿宋" w:eastAsia="仿宋" w:hAnsi="仿宋" w:cs="仿宋" w:hint="eastAsia"/>
          <w:sz w:val="28"/>
          <w:lang w:eastAsia="zh-CN"/>
        </w:rPr>
      </w:pPr>
      <w:bookmarkStart w:id="4" w:name="_Toc199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露水项目的土建工程设计中，我们将精准设定设计年限，结合花露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花露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8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花露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花露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花露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5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本期工程花露水项目预计总建筑面积XXX平方米，其中：计容建筑面积XXX平方米，计划建筑工程投资XX万元，占花露水项目总投资的XX%。</w:t>
      </w:r>
    </w:p>
    <w:p>
      <w:pPr>
        <w:pStyle w:val="Heading1"/>
        <w:ind w:firstLine="560" w:firstLineChars="200"/>
        <w:rPr>
          <w:rFonts w:ascii="仿宋" w:eastAsia="仿宋" w:hAnsi="仿宋" w:cs="仿宋" w:hint="eastAsia"/>
          <w:sz w:val="28"/>
          <w:lang w:eastAsia="zh-CN"/>
        </w:rPr>
      </w:pPr>
      <w:bookmarkStart w:id="7" w:name="_Toc5142"/>
      <w:r>
        <w:rPr>
          <w:rFonts w:ascii="仿宋" w:eastAsia="仿宋" w:hAnsi="仿宋" w:cs="仿宋" w:hint="eastAsia"/>
          <w:sz w:val="28"/>
          <w:lang w:eastAsia="zh-CN"/>
        </w:rPr>
        <w:t>二、花露水项目危机管理</w:t>
      </w:r>
      <w:bookmarkEnd w:id="7"/>
    </w:p>
    <w:p>
      <w:pPr>
        <w:pStyle w:val="Heading2"/>
        <w:rPr>
          <w:rFonts w:ascii="仿宋" w:eastAsia="仿宋" w:hAnsi="仿宋" w:cs="仿宋" w:hint="eastAsia"/>
          <w:lang w:eastAsia="zh-CN"/>
        </w:rPr>
      </w:pPr>
      <w:bookmarkStart w:id="8" w:name="_Toc2077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花露水项目危机管理中，危机预警与识别是确保花露水项目稳健运行的核心步骤。通过建立全面的监测机制，花露水项目团队旨在及时发现和理解潜在的风险和危机因素，以便采取及时的预防和应对措施，确保花露水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首先，通过深入的风险评估，花露水项目团队全面分析了整个花露水项目和各个阶段可能存在的威胁。这包括准确评估每个潜在风险的发生概率和可能影响的程度，为后续危机预警提供了有力支持。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花露水项目团队着重于明确定义花露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花露水项目进展的持续监控，团队能够及时发现潜在问题并作出迅速反应。花露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在这一阶段，团队的专业素养和反应速度将发挥至关重要的作用，以确保潜在危机能够在初期得到有效的处理，最大程度地减轻负面影响。通过危机预警与识别，花露水项目得以更有序、可控地推进。</w:t>
      </w:r>
    </w:p>
    <w:p>
      <w:pPr>
        <w:pStyle w:val="Heading2"/>
        <w:ind w:firstLine="560" w:firstLineChars="200"/>
        <w:rPr>
          <w:rFonts w:ascii="仿宋" w:eastAsia="仿宋" w:hAnsi="仿宋" w:cs="仿宋" w:hint="eastAsia"/>
          <w:sz w:val="28"/>
          <w:lang w:eastAsia="zh-CN"/>
        </w:rPr>
      </w:pPr>
      <w:bookmarkStart w:id="9" w:name="_Toc959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在危机发生时，花露水项目团队立即行动，成立了应急小组。该小组的任务是迅速制定并实施紧急应对措施，以最小化潜在损失。以下是采取的主要措施：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暂停花露水项目进度：为遏制危机蔓延，花露水项目暂时停止进行，以便全面评估当前状况。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资源重新分配：重新评估花露水项目资源的分配，确保最大限度地减小损失。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实时沟通：与关键利益相关者建立实时沟通机制，向他们传递花露水项目危机的实际状况，保障花露水项目核心利益。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在紧急应对的同时，花露水项目团队强调了团队协作和有效沟通的重要性。以下是团队协作的关键举措：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信息共享机制：建立了信息共享平台，确保团队成员能够及时获取花露水项目危机的实时信息。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领导者沟通：花露水项目领导者通过定期会议和即时沟通工具，指导团队应对危机，保持团队稳定运行。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随着危机得到初步控制，花露水项目团队转向制定恢复计划，以确保花露水项目能够从中迅速恢复。主要恢复计划包括：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修复受损的进度计划：重新评估花露水项目进度，制定修复计划，确保花露水项目尽快回归正常进程。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重新调整资源分配：优化资源分配，确保花露水项目在有限资源下高效运转。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风险管理机制加强：对花露水项目风险进行全面评估，制定更强化的风险管理策略，以预防未来可能的危机。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0224"/>
      <w:r>
        <w:rPr>
          <w:rFonts w:ascii="仿宋" w:eastAsia="仿宋" w:hAnsi="仿宋" w:cs="仿宋" w:hint="eastAsia"/>
          <w:sz w:val="28"/>
          <w:lang w:eastAsia="zh-CN"/>
        </w:rPr>
        <w:t>三、花露水项目可持续发展</w:t>
      </w:r>
      <w:bookmarkEnd w:id="10"/>
    </w:p>
    <w:p>
      <w:pPr>
        <w:pStyle w:val="Heading2"/>
        <w:rPr>
          <w:rFonts w:ascii="仿宋" w:eastAsia="仿宋" w:hAnsi="仿宋" w:cs="仿宋" w:hint="eastAsia"/>
          <w:lang w:eastAsia="zh-CN"/>
        </w:rPr>
      </w:pPr>
      <w:bookmarkStart w:id="11" w:name="_Toc3184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露水项目中，花露水项目团队着眼于未来，明确了可持续发展的战略方向。制定的具体可持续发展目标包括降低资源使用、采用环保技术、最大化社会效益等。这一步骤不仅有助于花露水项目在环保和社会责任方面达到最高标准，也为未来提供了明确的指引，确保花露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可持续实践的融入花露水项目管理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花露水项目管理周期。从花露水项目规划开始，花露水项目团队就考虑了环境和社会的因素。在执行阶段，花露水项目团队积极推动绿色技术的应用，优化资源利用。此外，关注员工的社会责任，通过培训和沟通活动提高员工对可持续发展的认知，使他们能够在日常工作中践行可持续实践。这些举措不仅为花露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739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扎根于花露水项目的可持续发展理念，我们深信环保与社会责任是花露水项目成功的关键支柱。在花露水项目的每一步，我们都致力于通过创新和实践，履行对环境和社会的坚定责任。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花露水项目团队通过引入先进的环保技术、建立高效的废物处理系统以及推动能源节约措施，积极履行环保责任。定期的环保监测和评估确保花露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花露水项目不仅致力于自身可持续发展，还注重对社会的回馈。通过支持社区花露水项目、参与慈善事业、提供培训机会等方式，花露水项目积极履行社会责任。与当地社区建立积极互动，关注员工的工作与生活平衡，以及员工的身心健康，是花露水项目在社会责任层面的关键举措。这样的实践不仅增强了花露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476"/>
      <w:r>
        <w:rPr>
          <w:rFonts w:ascii="仿宋" w:eastAsia="仿宋" w:hAnsi="仿宋" w:cs="仿宋" w:hint="eastAsia"/>
          <w:sz w:val="28"/>
          <w:lang w:eastAsia="zh-CN"/>
        </w:rPr>
        <w:t>四、花露水项目选址可行性分析</w:t>
      </w:r>
      <w:bookmarkEnd w:id="13"/>
    </w:p>
    <w:p>
      <w:pPr>
        <w:pStyle w:val="Heading2"/>
        <w:rPr>
          <w:rFonts w:ascii="仿宋" w:eastAsia="仿宋" w:hAnsi="仿宋" w:cs="仿宋" w:hint="eastAsia"/>
          <w:lang w:eastAsia="zh-CN"/>
        </w:rPr>
      </w:pPr>
      <w:bookmarkStart w:id="14" w:name="_Toc491"/>
      <w:r>
        <w:rPr>
          <w:rFonts w:ascii="仿宋" w:eastAsia="仿宋" w:hAnsi="仿宋" w:cs="仿宋" w:hint="eastAsia"/>
          <w:lang w:eastAsia="zh-CN"/>
        </w:rPr>
        <w:t>(一)、花露水项目选址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该花露水项目选址位于XX省XX市XX区XXX街道</w:t>
      </w:r>
    </w:p>
    <w:p>
      <w:pPr>
        <w:pStyle w:val="Heading2"/>
        <w:ind w:firstLine="560" w:firstLineChars="200"/>
        <w:rPr>
          <w:rFonts w:ascii="仿宋" w:eastAsia="仿宋" w:hAnsi="仿宋" w:cs="仿宋" w:hint="eastAsia"/>
          <w:sz w:val="28"/>
          <w:lang w:eastAsia="zh-CN"/>
        </w:rPr>
      </w:pPr>
      <w:bookmarkStart w:id="15" w:name="_Toc2323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花露水项目的征地面积将根据花露水项目的实际规模和需求进行精确规划。具体面积XXX平方米，旨在确保花露水项目不仅能够满足当前的发展需求，还能够预留空间以适应未来的扩展。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净用地面积是在征地面积基础上去除不可利用面积后的实际可开发用地。具体面积XXX平方米，考虑到环保、交通、安全等多方面因素，以确保花露水项目在整体利用效率上达到最优。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花露水项目计划建设的建筑总规模具体面积XXX平方米。这一规模的确定综合考虑了花露水项目的性质、规模，以及城市规划的相关要求，确保建筑布局与周边环境协调一致。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绿地率是花露水项目用地中被规划为绿地的比例。具体面积XXX平方米，旨在通过合理规划绿地，改善花露水项目周边环境，提升居民生活质量，并符合城市整体绿化规划。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容积率是用地上可以建设的建筑总体积与用地面积之比。具体面积XXX，通过合理的容积率规划，确保花露水项目建筑规模与周边环境和谐共生。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确保花露水项目选址与当地城市规划相一致，具体面积XXX平方米。通过与城市规划部门深入沟通，确保花露水项目不仅符合城市的整体发展方向，还能够融入城市的发展布局，为城市的长远发展贡献力量。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充分了解并确保花露水项目选址符合当地产业政策，具体面积XXX平方米。这包括花露水项目对当地经济的促进作用，以及对相关产业的带动效应，确保花露水项目与地方政府的产业政策保持一致，促进共赢合作。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用地总体要求必须符合环保和可持续发展的原则，具体面积XXX平方米。通过采用绿色建筑设计、节能减排等措施，确保花露水项目在建设和运营过程中对环境的影响最小化，达到可持续发展的要求。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确保花露水项目选址具备必要的公共设施配套，具体面积XXX平方米。这包括交通便利性、教育、医疗等基础设施，以提高居民生活品质，使得花露水项目选址更具吸引力。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考虑用地总体要求对当地社会稳定性的影响，具体面积XXX平方米。通过深入了解当地社区反馈，确保花露水项目的选址和建设过程对当地社会和谐稳定产生积极作用。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花露水项目选址不仅符合法规和规划，还在实际操作中具有可行性。这一全面规划将为花露水项目的成功实施提供坚实的基础，确保花露水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126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露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花露水项目的设备规划和空间设计中，我们将采取灵活设备布局的措施。设备布局将根据实际需求进行灵活设计，避免不必要的浪费。通过合理规划设备摆放位置，我们将提高设备的利用率，减少设备间距，以确保花露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花露水项目内部引入共享设施的概念，例如共享会议室、办公区等。通过这种方式，我们可以减少对资源的重复建设，提高资源共享效率，从而减小花露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339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花露水项目的总图布置中，我们将不同功能区域进行明确的规划，以最大程度满足花露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121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我们首先关注市场因素，包括潜在客户分布、竞争对手位置、市场需求等。通过深入的市场调研，我们能够更准确地评估选址对于市场开拓和产品销售的影响，确保花露水项目能够在有利的市场环境中蓬勃发展。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花露水项目对环境的影响是综合评价的重要因素之一。我们将详细考虑选址周边的自然环境、生态保护区、水源地等情况，确保花露水项目的建设和运营对环境影响最小化，并符合当地的环保法规标准。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对选址的评价还需充分考虑当地政府的产业政策和法规。我们将详细了解花露水项目所在地的相关政策，确保花露水项目的规划和运营与当地法规相符，降低不必要的法律风险。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考虑到社会稳定性对企业运营的重要性，我们将评估选址地区的社会安全情况、劳工关系、社区反馈等方面，以确保花露水项目的建设和运营不会受到社会稳定性的负面影响。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最后，我们将综合考虑用地成本，包括土地购置费用、土地开发成本等。通过对用地成本的详细评估，我们能够做出更为精确的经济效益分析，为花露水项目的投资决策提供有力支持。</w:t>
      </w:r>
    </w:p>
    <w:p>
      <w:pPr>
        <w:pStyle w:val="Heading1"/>
        <w:ind w:firstLine="560" w:firstLineChars="200"/>
        <w:rPr>
          <w:rFonts w:ascii="仿宋" w:eastAsia="仿宋" w:hAnsi="仿宋" w:cs="仿宋" w:hint="eastAsia"/>
          <w:sz w:val="28"/>
          <w:lang w:eastAsia="zh-CN"/>
        </w:rPr>
      </w:pPr>
      <w:bookmarkStart w:id="19" w:name="_Toc21821"/>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802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露水项目的技术管理特点体现在其创新导向。通过引入最先进的技术趋势和解决方案，花露水项目致力于提升科技含量、提高质量和效率水平。这意味着我们将采用最新的工具和方法，确保花露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花露水项目技术管理的显著特征。通过整合不同领域的技术资源，我们实现了跨学科的协同工作。这有助于优化技术架构，提高整体效能。此外，整合性策略还促进了不同技术团队之间的紧密沟通和高效合作，确保花露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花露水项目所采用的技术。通过不断优化技术方案，花露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花露水项目团队将在花露水项目初期识别可能的技术风险，并采取相应的预防和应对措施。通过建立健全的风险评估机制，花露水项目能够在实施过程中及时发现并解决潜在的技术问题，保障花露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通过这些独特的技术管理特点，我们确信在花露水项目中，技术将成为花露水项目成功的有力支持。这一深度剖析揭示了技术管理在花露水项目实施中的关键作用，为花露水项目的技术基础奠定了坚实的基础。</w:t>
      </w:r>
    </w:p>
    <w:p>
      <w:pPr>
        <w:pStyle w:val="Heading2"/>
        <w:ind w:firstLine="560" w:firstLineChars="200"/>
        <w:rPr>
          <w:rFonts w:ascii="仿宋" w:eastAsia="仿宋" w:hAnsi="仿宋" w:cs="仿宋" w:hint="eastAsia"/>
          <w:sz w:val="28"/>
          <w:lang w:eastAsia="zh-CN"/>
        </w:rPr>
      </w:pPr>
      <w:bookmarkStart w:id="21" w:name="_Toc4922"/>
      <w:r>
        <w:rPr>
          <w:rFonts w:ascii="仿宋" w:eastAsia="仿宋" w:hAnsi="仿宋" w:cs="仿宋" w:hint="eastAsia"/>
          <w:sz w:val="28"/>
          <w:lang w:eastAsia="zh-CN"/>
        </w:rPr>
        <w:t>(二)、花露水项目工艺技术设计方案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https://d.book118.com/747131166135006052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花露水项目规划设计蓝图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F02732"/>
    <w:rsid w:val="5DF027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31166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2024-03-01T20:28:00Z</dcterms:created>
  <dcterms:modified xsi:type="dcterms:W3CDTF">2024-03-01T20:28:57Z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471FFB7F90AC4EB5A7FCD2B921B0D94A_11</vt:lpwstr>
  </property>
  <property fmtid="{D5CDD505-2E9C-101B-9397-08002B2CF9AE}" pid="3" name="KSOProductBuildVer">
    <vt:lpwstr>2052-12.1.0.16388</vt:lpwstr>
  </property>
</Properties>
</file>