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石墨化工设备项目规划设计蓝图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24" w:history="1">
        <w:r>
          <w:rPr>
            <w:rFonts w:ascii="仿宋" w:eastAsia="仿宋" w:hAnsi="仿宋" w:cs="仿宋" w:hint="eastAsia"/>
            <w:lang w:eastAsia="zh-CN"/>
          </w:rPr>
          <w:t>前言</w:t>
        </w:r>
        <w:r>
          <w:tab/>
        </w:r>
        <w:r>
          <w:fldChar w:fldCharType="begin"/>
        </w:r>
        <w:r>
          <w:instrText xml:space="preserve"> PAGEREF _Toc30224 \h </w:instrText>
        </w:r>
        <w:r>
          <w:fldChar w:fldCharType="separate"/>
        </w:r>
        <w:r>
          <w:t>3</w:t>
        </w:r>
        <w:r>
          <w:fldChar w:fldCharType="end"/>
        </w:r>
      </w:hyperlink>
    </w:p>
    <w:p>
      <w:pPr>
        <w:pStyle w:val="TOC1"/>
        <w:tabs>
          <w:tab w:val="right" w:leader="dot" w:pos="8306"/>
        </w:tabs>
      </w:pPr>
      <w:hyperlink w:anchor="_Toc29641" w:history="1">
        <w:r>
          <w:rPr>
            <w:rFonts w:ascii="仿宋" w:eastAsia="仿宋" w:hAnsi="仿宋" w:cs="仿宋" w:hint="eastAsia"/>
            <w:lang w:eastAsia="zh-CN"/>
          </w:rPr>
          <w:t>一、石墨化工设备项目建设单位说明</w:t>
        </w:r>
        <w:r>
          <w:tab/>
        </w:r>
        <w:r>
          <w:fldChar w:fldCharType="begin"/>
        </w:r>
        <w:r>
          <w:instrText xml:space="preserve"> PAGEREF _Toc29641 \h </w:instrText>
        </w:r>
        <w:r>
          <w:fldChar w:fldCharType="separate"/>
        </w:r>
        <w:r>
          <w:t>3</w:t>
        </w:r>
        <w:r>
          <w:fldChar w:fldCharType="end"/>
        </w:r>
      </w:hyperlink>
    </w:p>
    <w:p>
      <w:pPr>
        <w:pStyle w:val="TOC2"/>
        <w:tabs>
          <w:tab w:val="right" w:leader="dot" w:pos="8306"/>
        </w:tabs>
      </w:pPr>
      <w:hyperlink w:anchor="_Toc8589" w:history="1">
        <w:r>
          <w:rPr>
            <w:rFonts w:ascii="仿宋" w:eastAsia="仿宋" w:hAnsi="仿宋" w:cs="仿宋" w:hint="eastAsia"/>
            <w:lang w:eastAsia="zh-CN"/>
          </w:rPr>
          <w:t>(一)、石墨化工设备项目承办单位基本情况</w:t>
        </w:r>
        <w:r>
          <w:tab/>
        </w:r>
        <w:r>
          <w:fldChar w:fldCharType="begin"/>
        </w:r>
        <w:r>
          <w:instrText xml:space="preserve"> PAGEREF _Toc8589 \h </w:instrText>
        </w:r>
        <w:r>
          <w:fldChar w:fldCharType="separate"/>
        </w:r>
        <w:r>
          <w:t>3</w:t>
        </w:r>
        <w:r>
          <w:fldChar w:fldCharType="end"/>
        </w:r>
      </w:hyperlink>
    </w:p>
    <w:p>
      <w:pPr>
        <w:pStyle w:val="TOC2"/>
        <w:tabs>
          <w:tab w:val="right" w:leader="dot" w:pos="8306"/>
        </w:tabs>
      </w:pPr>
      <w:hyperlink w:anchor="_Toc20070" w:history="1">
        <w:r>
          <w:rPr>
            <w:rFonts w:ascii="仿宋" w:eastAsia="仿宋" w:hAnsi="仿宋" w:cs="仿宋" w:hint="eastAsia"/>
            <w:lang w:eastAsia="zh-CN"/>
          </w:rPr>
          <w:t>(二)、公司经济效益分析</w:t>
        </w:r>
        <w:r>
          <w:tab/>
        </w:r>
        <w:r>
          <w:fldChar w:fldCharType="begin"/>
        </w:r>
        <w:r>
          <w:instrText xml:space="preserve"> PAGEREF _Toc20070 \h </w:instrText>
        </w:r>
        <w:r>
          <w:fldChar w:fldCharType="separate"/>
        </w:r>
        <w:r>
          <w:t>4</w:t>
        </w:r>
        <w:r>
          <w:fldChar w:fldCharType="end"/>
        </w:r>
      </w:hyperlink>
    </w:p>
    <w:p>
      <w:pPr>
        <w:pStyle w:val="TOC1"/>
        <w:tabs>
          <w:tab w:val="right" w:leader="dot" w:pos="8306"/>
        </w:tabs>
      </w:pPr>
      <w:hyperlink w:anchor="_Toc25753" w:history="1">
        <w:r>
          <w:rPr>
            <w:rFonts w:ascii="仿宋" w:eastAsia="仿宋" w:hAnsi="仿宋" w:cs="仿宋" w:hint="eastAsia"/>
            <w:lang w:eastAsia="zh-CN"/>
          </w:rPr>
          <w:t>二、石墨化工设备项目绩效评估</w:t>
        </w:r>
        <w:r>
          <w:tab/>
        </w:r>
        <w:r>
          <w:fldChar w:fldCharType="begin"/>
        </w:r>
        <w:r>
          <w:instrText xml:space="preserve"> PAGEREF _Toc25753 \h </w:instrText>
        </w:r>
        <w:r>
          <w:fldChar w:fldCharType="separate"/>
        </w:r>
        <w:r>
          <w:t>5</w:t>
        </w:r>
        <w:r>
          <w:fldChar w:fldCharType="end"/>
        </w:r>
      </w:hyperlink>
    </w:p>
    <w:p>
      <w:pPr>
        <w:pStyle w:val="TOC2"/>
        <w:tabs>
          <w:tab w:val="right" w:leader="dot" w:pos="8306"/>
        </w:tabs>
      </w:pPr>
      <w:hyperlink w:anchor="_Toc20023" w:history="1">
        <w:r>
          <w:rPr>
            <w:rFonts w:ascii="仿宋" w:eastAsia="仿宋" w:hAnsi="仿宋" w:cs="仿宋" w:hint="eastAsia"/>
            <w:lang w:eastAsia="zh-CN"/>
          </w:rPr>
          <w:t>(一)、绩效评估指标</w:t>
        </w:r>
        <w:r>
          <w:tab/>
        </w:r>
        <w:r>
          <w:fldChar w:fldCharType="begin"/>
        </w:r>
        <w:r>
          <w:instrText xml:space="preserve"> PAGEREF _Toc20023 \h </w:instrText>
        </w:r>
        <w:r>
          <w:fldChar w:fldCharType="separate"/>
        </w:r>
        <w:r>
          <w:t>5</w:t>
        </w:r>
        <w:r>
          <w:fldChar w:fldCharType="end"/>
        </w:r>
      </w:hyperlink>
    </w:p>
    <w:p>
      <w:pPr>
        <w:pStyle w:val="TOC2"/>
        <w:tabs>
          <w:tab w:val="right" w:leader="dot" w:pos="8306"/>
        </w:tabs>
      </w:pPr>
      <w:hyperlink w:anchor="_Toc17770" w:history="1">
        <w:r>
          <w:rPr>
            <w:rFonts w:ascii="仿宋" w:eastAsia="仿宋" w:hAnsi="仿宋" w:cs="仿宋" w:hint="eastAsia"/>
            <w:lang w:eastAsia="zh-CN"/>
          </w:rPr>
          <w:t>(二)、绩效评估方法</w:t>
        </w:r>
        <w:r>
          <w:tab/>
        </w:r>
        <w:r>
          <w:fldChar w:fldCharType="begin"/>
        </w:r>
        <w:r>
          <w:instrText xml:space="preserve"> PAGEREF _Toc17770 \h </w:instrText>
        </w:r>
        <w:r>
          <w:fldChar w:fldCharType="separate"/>
        </w:r>
        <w:r>
          <w:t>6</w:t>
        </w:r>
        <w:r>
          <w:fldChar w:fldCharType="end"/>
        </w:r>
      </w:hyperlink>
    </w:p>
    <w:p>
      <w:pPr>
        <w:pStyle w:val="TOC2"/>
        <w:tabs>
          <w:tab w:val="right" w:leader="dot" w:pos="8306"/>
        </w:tabs>
      </w:pPr>
      <w:hyperlink w:anchor="_Toc22938" w:history="1">
        <w:r>
          <w:rPr>
            <w:rFonts w:ascii="仿宋" w:eastAsia="仿宋" w:hAnsi="仿宋" w:cs="仿宋" w:hint="eastAsia"/>
            <w:lang w:eastAsia="zh-CN"/>
          </w:rPr>
          <w:t>(三)、绩效评估周期</w:t>
        </w:r>
        <w:r>
          <w:tab/>
        </w:r>
        <w:r>
          <w:fldChar w:fldCharType="begin"/>
        </w:r>
        <w:r>
          <w:instrText xml:space="preserve"> PAGEREF _Toc22938 \h </w:instrText>
        </w:r>
        <w:r>
          <w:fldChar w:fldCharType="separate"/>
        </w:r>
        <w:r>
          <w:t>7</w:t>
        </w:r>
        <w:r>
          <w:fldChar w:fldCharType="end"/>
        </w:r>
      </w:hyperlink>
    </w:p>
    <w:p>
      <w:pPr>
        <w:pStyle w:val="TOC1"/>
        <w:tabs>
          <w:tab w:val="right" w:leader="dot" w:pos="8306"/>
        </w:tabs>
      </w:pPr>
      <w:hyperlink w:anchor="_Toc11742" w:history="1">
        <w:r>
          <w:rPr>
            <w:rFonts w:ascii="仿宋" w:eastAsia="仿宋" w:hAnsi="仿宋" w:cs="仿宋" w:hint="eastAsia"/>
            <w:lang w:eastAsia="zh-CN"/>
          </w:rPr>
          <w:t>三、石墨化工设备项目概论</w:t>
        </w:r>
        <w:r>
          <w:tab/>
        </w:r>
        <w:r>
          <w:fldChar w:fldCharType="begin"/>
        </w:r>
        <w:r>
          <w:instrText xml:space="preserve"> PAGEREF _Toc11742 \h </w:instrText>
        </w:r>
        <w:r>
          <w:fldChar w:fldCharType="separate"/>
        </w:r>
        <w:r>
          <w:t>8</w:t>
        </w:r>
        <w:r>
          <w:fldChar w:fldCharType="end"/>
        </w:r>
      </w:hyperlink>
    </w:p>
    <w:p>
      <w:pPr>
        <w:pStyle w:val="TOC2"/>
        <w:tabs>
          <w:tab w:val="right" w:leader="dot" w:pos="8306"/>
        </w:tabs>
      </w:pPr>
      <w:hyperlink w:anchor="_Toc17418" w:history="1">
        <w:r>
          <w:rPr>
            <w:rFonts w:ascii="仿宋" w:eastAsia="仿宋" w:hAnsi="仿宋" w:cs="仿宋" w:hint="eastAsia"/>
            <w:lang w:eastAsia="zh-CN"/>
          </w:rPr>
          <w:t>(一)、石墨化工设备项目概况</w:t>
        </w:r>
        <w:r>
          <w:tab/>
        </w:r>
        <w:r>
          <w:fldChar w:fldCharType="begin"/>
        </w:r>
        <w:r>
          <w:instrText xml:space="preserve"> PAGEREF _Toc17418 \h </w:instrText>
        </w:r>
        <w:r>
          <w:fldChar w:fldCharType="separate"/>
        </w:r>
        <w:r>
          <w:t>8</w:t>
        </w:r>
        <w:r>
          <w:fldChar w:fldCharType="end"/>
        </w:r>
      </w:hyperlink>
    </w:p>
    <w:p>
      <w:pPr>
        <w:pStyle w:val="TOC2"/>
        <w:tabs>
          <w:tab w:val="right" w:leader="dot" w:pos="8306"/>
        </w:tabs>
      </w:pPr>
      <w:hyperlink w:anchor="_Toc14414" w:history="1">
        <w:r>
          <w:rPr>
            <w:rFonts w:ascii="仿宋" w:eastAsia="仿宋" w:hAnsi="仿宋" w:cs="仿宋" w:hint="eastAsia"/>
            <w:lang w:eastAsia="zh-CN"/>
          </w:rPr>
          <w:t>(二)、石墨化工设备项目目标</w:t>
        </w:r>
        <w:r>
          <w:tab/>
        </w:r>
        <w:r>
          <w:fldChar w:fldCharType="begin"/>
        </w:r>
        <w:r>
          <w:instrText xml:space="preserve"> PAGEREF _Toc14414 \h </w:instrText>
        </w:r>
        <w:r>
          <w:fldChar w:fldCharType="separate"/>
        </w:r>
        <w:r>
          <w:t>10</w:t>
        </w:r>
        <w:r>
          <w:fldChar w:fldCharType="end"/>
        </w:r>
      </w:hyperlink>
    </w:p>
    <w:p>
      <w:pPr>
        <w:pStyle w:val="TOC2"/>
        <w:tabs>
          <w:tab w:val="right" w:leader="dot" w:pos="8306"/>
        </w:tabs>
      </w:pPr>
      <w:hyperlink w:anchor="_Toc10267" w:history="1">
        <w:r>
          <w:rPr>
            <w:rFonts w:ascii="仿宋" w:eastAsia="仿宋" w:hAnsi="仿宋" w:cs="仿宋" w:hint="eastAsia"/>
            <w:lang w:eastAsia="zh-CN"/>
          </w:rPr>
          <w:t>(三)、石墨化工设备项目提出的理由</w:t>
        </w:r>
        <w:r>
          <w:tab/>
        </w:r>
        <w:r>
          <w:fldChar w:fldCharType="begin"/>
        </w:r>
        <w:r>
          <w:instrText xml:space="preserve"> PAGEREF _Toc10267 \h </w:instrText>
        </w:r>
        <w:r>
          <w:fldChar w:fldCharType="separate"/>
        </w:r>
        <w:r>
          <w:t>11</w:t>
        </w:r>
        <w:r>
          <w:fldChar w:fldCharType="end"/>
        </w:r>
      </w:hyperlink>
    </w:p>
    <w:p>
      <w:pPr>
        <w:pStyle w:val="TOC2"/>
        <w:tabs>
          <w:tab w:val="right" w:leader="dot" w:pos="8306"/>
        </w:tabs>
      </w:pPr>
      <w:hyperlink w:anchor="_Toc24601" w:history="1">
        <w:r>
          <w:rPr>
            <w:rFonts w:ascii="仿宋" w:eastAsia="仿宋" w:hAnsi="仿宋" w:cs="仿宋" w:hint="eastAsia"/>
            <w:lang w:eastAsia="zh-CN"/>
          </w:rPr>
          <w:t>(四)、石墨化工设备项目意义</w:t>
        </w:r>
        <w:r>
          <w:tab/>
        </w:r>
        <w:r>
          <w:fldChar w:fldCharType="begin"/>
        </w:r>
        <w:r>
          <w:instrText xml:space="preserve"> PAGEREF _Toc24601 \h </w:instrText>
        </w:r>
        <w:r>
          <w:fldChar w:fldCharType="separate"/>
        </w:r>
        <w:r>
          <w:t>13</w:t>
        </w:r>
        <w:r>
          <w:fldChar w:fldCharType="end"/>
        </w:r>
      </w:hyperlink>
    </w:p>
    <w:p>
      <w:pPr>
        <w:pStyle w:val="TOC2"/>
        <w:tabs>
          <w:tab w:val="right" w:leader="dot" w:pos="8306"/>
        </w:tabs>
      </w:pPr>
      <w:hyperlink w:anchor="_Toc6756" w:history="1">
        <w:r>
          <w:rPr>
            <w:rFonts w:ascii="仿宋" w:eastAsia="仿宋" w:hAnsi="仿宋" w:cs="仿宋" w:hint="eastAsia"/>
            <w:lang w:eastAsia="zh-CN"/>
          </w:rPr>
          <w:t>(五)、石墨化工设备项目背景</w:t>
        </w:r>
        <w:r>
          <w:tab/>
        </w:r>
        <w:r>
          <w:fldChar w:fldCharType="begin"/>
        </w:r>
        <w:r>
          <w:instrText xml:space="preserve"> PAGEREF _Toc6756 \h </w:instrText>
        </w:r>
        <w:r>
          <w:fldChar w:fldCharType="separate"/>
        </w:r>
        <w:r>
          <w:t>14</w:t>
        </w:r>
        <w:r>
          <w:fldChar w:fldCharType="end"/>
        </w:r>
      </w:hyperlink>
    </w:p>
    <w:p>
      <w:pPr>
        <w:pStyle w:val="TOC1"/>
        <w:tabs>
          <w:tab w:val="right" w:leader="dot" w:pos="8306"/>
        </w:tabs>
      </w:pPr>
      <w:hyperlink w:anchor="_Toc7008" w:history="1">
        <w:r>
          <w:rPr>
            <w:rFonts w:ascii="仿宋" w:eastAsia="仿宋" w:hAnsi="仿宋" w:cs="仿宋" w:hint="eastAsia"/>
            <w:lang w:eastAsia="zh-CN"/>
          </w:rPr>
          <w:t>四、石墨化工设备项目土建工程</w:t>
        </w:r>
        <w:r>
          <w:tab/>
        </w:r>
        <w:r>
          <w:fldChar w:fldCharType="begin"/>
        </w:r>
        <w:r>
          <w:instrText xml:space="preserve"> PAGEREF _Toc7008 \h </w:instrText>
        </w:r>
        <w:r>
          <w:fldChar w:fldCharType="separate"/>
        </w:r>
        <w:r>
          <w:t>14</w:t>
        </w:r>
        <w:r>
          <w:fldChar w:fldCharType="end"/>
        </w:r>
      </w:hyperlink>
    </w:p>
    <w:p>
      <w:pPr>
        <w:pStyle w:val="TOC2"/>
        <w:tabs>
          <w:tab w:val="right" w:leader="dot" w:pos="8306"/>
        </w:tabs>
      </w:pPr>
      <w:hyperlink w:anchor="_Toc17602" w:history="1">
        <w:r>
          <w:rPr>
            <w:rFonts w:ascii="仿宋" w:eastAsia="仿宋" w:hAnsi="仿宋" w:cs="仿宋" w:hint="eastAsia"/>
            <w:lang w:eastAsia="zh-CN"/>
          </w:rPr>
          <w:t>(一)、建筑工程设计原则</w:t>
        </w:r>
        <w:r>
          <w:tab/>
        </w:r>
        <w:r>
          <w:fldChar w:fldCharType="begin"/>
        </w:r>
        <w:r>
          <w:instrText xml:space="preserve"> PAGEREF _Toc17602 \h </w:instrText>
        </w:r>
        <w:r>
          <w:fldChar w:fldCharType="separate"/>
        </w:r>
        <w:r>
          <w:t>14</w:t>
        </w:r>
        <w:r>
          <w:fldChar w:fldCharType="end"/>
        </w:r>
      </w:hyperlink>
    </w:p>
    <w:p>
      <w:pPr>
        <w:pStyle w:val="TOC2"/>
        <w:tabs>
          <w:tab w:val="right" w:leader="dot" w:pos="8306"/>
        </w:tabs>
      </w:pPr>
      <w:hyperlink w:anchor="_Toc20427" w:history="1">
        <w:r>
          <w:rPr>
            <w:rFonts w:ascii="仿宋" w:eastAsia="仿宋" w:hAnsi="仿宋" w:cs="仿宋" w:hint="eastAsia"/>
            <w:lang w:eastAsia="zh-CN"/>
          </w:rPr>
          <w:t>(二)、土建工程设计年限及安全等级</w:t>
        </w:r>
        <w:r>
          <w:tab/>
        </w:r>
        <w:r>
          <w:fldChar w:fldCharType="begin"/>
        </w:r>
        <w:r>
          <w:instrText xml:space="preserve"> PAGEREF _Toc20427 \h </w:instrText>
        </w:r>
        <w:r>
          <w:fldChar w:fldCharType="separate"/>
        </w:r>
        <w:r>
          <w:t>16</w:t>
        </w:r>
        <w:r>
          <w:fldChar w:fldCharType="end"/>
        </w:r>
      </w:hyperlink>
    </w:p>
    <w:p>
      <w:pPr>
        <w:pStyle w:val="TOC2"/>
        <w:tabs>
          <w:tab w:val="right" w:leader="dot" w:pos="8306"/>
        </w:tabs>
      </w:pPr>
      <w:hyperlink w:anchor="_Toc13456" w:history="1">
        <w:r>
          <w:rPr>
            <w:rFonts w:ascii="仿宋" w:eastAsia="仿宋" w:hAnsi="仿宋" w:cs="仿宋" w:hint="eastAsia"/>
            <w:lang w:eastAsia="zh-CN"/>
          </w:rPr>
          <w:t>(三)、建筑工程设计总体要求</w:t>
        </w:r>
        <w:r>
          <w:tab/>
        </w:r>
        <w:r>
          <w:fldChar w:fldCharType="begin"/>
        </w:r>
        <w:r>
          <w:instrText xml:space="preserve"> PAGEREF _Toc13456 \h </w:instrText>
        </w:r>
        <w:r>
          <w:fldChar w:fldCharType="separate"/>
        </w:r>
        <w:r>
          <w:t>17</w:t>
        </w:r>
        <w:r>
          <w:fldChar w:fldCharType="end"/>
        </w:r>
      </w:hyperlink>
    </w:p>
    <w:p>
      <w:pPr>
        <w:pStyle w:val="TOC2"/>
        <w:tabs>
          <w:tab w:val="right" w:leader="dot" w:pos="8306"/>
        </w:tabs>
      </w:pPr>
      <w:hyperlink w:anchor="_Toc25169" w:history="1">
        <w:r>
          <w:rPr>
            <w:rFonts w:ascii="仿宋" w:eastAsia="仿宋" w:hAnsi="仿宋" w:cs="仿宋" w:hint="eastAsia"/>
            <w:lang w:eastAsia="zh-CN"/>
          </w:rPr>
          <w:t>(四)、土建工程建设指标</w:t>
        </w:r>
        <w:r>
          <w:tab/>
        </w:r>
        <w:r>
          <w:fldChar w:fldCharType="begin"/>
        </w:r>
        <w:r>
          <w:instrText xml:space="preserve"> PAGEREF _Toc25169 \h </w:instrText>
        </w:r>
        <w:r>
          <w:fldChar w:fldCharType="separate"/>
        </w:r>
        <w:r>
          <w:t>17</w:t>
        </w:r>
        <w:r>
          <w:fldChar w:fldCharType="end"/>
        </w:r>
      </w:hyperlink>
    </w:p>
    <w:p>
      <w:pPr>
        <w:pStyle w:val="TOC1"/>
        <w:tabs>
          <w:tab w:val="right" w:leader="dot" w:pos="8306"/>
        </w:tabs>
      </w:pPr>
      <w:hyperlink w:anchor="_Toc15308" w:history="1">
        <w:r>
          <w:rPr>
            <w:rFonts w:ascii="仿宋" w:eastAsia="仿宋" w:hAnsi="仿宋" w:cs="仿宋" w:hint="eastAsia"/>
            <w:lang w:eastAsia="zh-CN"/>
          </w:rPr>
          <w:t>五、石墨化工设备项目可持续发展</w:t>
        </w:r>
        <w:r>
          <w:tab/>
        </w:r>
        <w:r>
          <w:fldChar w:fldCharType="begin"/>
        </w:r>
        <w:r>
          <w:instrText xml:space="preserve"> PAGEREF _Toc15308 \h </w:instrText>
        </w:r>
        <w:r>
          <w:fldChar w:fldCharType="separate"/>
        </w:r>
        <w:r>
          <w:t>18</w:t>
        </w:r>
        <w:r>
          <w:fldChar w:fldCharType="end"/>
        </w:r>
      </w:hyperlink>
    </w:p>
    <w:p>
      <w:pPr>
        <w:pStyle w:val="TOC2"/>
        <w:tabs>
          <w:tab w:val="right" w:leader="dot" w:pos="8306"/>
        </w:tabs>
      </w:pPr>
      <w:hyperlink w:anchor="_Toc25171" w:history="1">
        <w:r>
          <w:rPr>
            <w:rFonts w:ascii="仿宋" w:eastAsia="仿宋" w:hAnsi="仿宋" w:cs="仿宋" w:hint="eastAsia"/>
            <w:lang w:eastAsia="zh-CN"/>
          </w:rPr>
          <w:t>(一)、可持续战略与实践</w:t>
        </w:r>
        <w:r>
          <w:tab/>
        </w:r>
        <w:r>
          <w:fldChar w:fldCharType="begin"/>
        </w:r>
        <w:r>
          <w:instrText xml:space="preserve"> PAGEREF _Toc25171 \h </w:instrText>
        </w:r>
        <w:r>
          <w:fldChar w:fldCharType="separate"/>
        </w:r>
        <w:r>
          <w:t>18</w:t>
        </w:r>
        <w:r>
          <w:fldChar w:fldCharType="end"/>
        </w:r>
      </w:hyperlink>
    </w:p>
    <w:p>
      <w:pPr>
        <w:pStyle w:val="TOC2"/>
        <w:tabs>
          <w:tab w:val="right" w:leader="dot" w:pos="8306"/>
        </w:tabs>
      </w:pPr>
      <w:hyperlink w:anchor="_Toc1092" w:history="1">
        <w:r>
          <w:rPr>
            <w:rFonts w:ascii="仿宋" w:eastAsia="仿宋" w:hAnsi="仿宋" w:cs="仿宋" w:hint="eastAsia"/>
            <w:lang w:eastAsia="zh-CN"/>
          </w:rPr>
          <w:t>(二)、环保与社会责任</w:t>
        </w:r>
        <w:r>
          <w:tab/>
        </w:r>
        <w:r>
          <w:fldChar w:fldCharType="begin"/>
        </w:r>
        <w:r>
          <w:instrText xml:space="preserve"> PAGEREF _Toc1092 \h </w:instrText>
        </w:r>
        <w:r>
          <w:fldChar w:fldCharType="separate"/>
        </w:r>
        <w:r>
          <w:t>18</w:t>
        </w:r>
        <w:r>
          <w:fldChar w:fldCharType="end"/>
        </w:r>
      </w:hyperlink>
    </w:p>
    <w:p>
      <w:pPr>
        <w:pStyle w:val="TOC1"/>
        <w:tabs>
          <w:tab w:val="right" w:leader="dot" w:pos="8306"/>
        </w:tabs>
      </w:pPr>
      <w:hyperlink w:anchor="_Toc4754" w:history="1">
        <w:r>
          <w:rPr>
            <w:rFonts w:ascii="仿宋" w:eastAsia="仿宋" w:hAnsi="仿宋" w:cs="仿宋" w:hint="eastAsia"/>
            <w:lang w:eastAsia="zh-CN"/>
          </w:rPr>
          <w:t>六、产品规划分析</w:t>
        </w:r>
        <w:r>
          <w:tab/>
        </w:r>
        <w:r>
          <w:fldChar w:fldCharType="begin"/>
        </w:r>
        <w:r>
          <w:instrText xml:space="preserve"> PAGEREF _Toc4754 \h </w:instrText>
        </w:r>
        <w:r>
          <w:fldChar w:fldCharType="separate"/>
        </w:r>
        <w:r>
          <w:t>19</w:t>
        </w:r>
        <w:r>
          <w:fldChar w:fldCharType="end"/>
        </w:r>
      </w:hyperlink>
    </w:p>
    <w:p>
      <w:pPr>
        <w:pStyle w:val="TOC2"/>
        <w:tabs>
          <w:tab w:val="right" w:leader="dot" w:pos="8306"/>
        </w:tabs>
      </w:pPr>
      <w:hyperlink w:anchor="_Toc11577" w:history="1">
        <w:r>
          <w:rPr>
            <w:rFonts w:ascii="仿宋" w:eastAsia="仿宋" w:hAnsi="仿宋" w:cs="仿宋" w:hint="eastAsia"/>
            <w:lang w:eastAsia="zh-CN"/>
          </w:rPr>
          <w:t>(一)、产品规划</w:t>
        </w:r>
        <w:r>
          <w:tab/>
        </w:r>
        <w:r>
          <w:fldChar w:fldCharType="begin"/>
        </w:r>
        <w:r>
          <w:instrText xml:space="preserve"> PAGEREF _Toc11577 \h </w:instrText>
        </w:r>
        <w:r>
          <w:fldChar w:fldCharType="separate"/>
        </w:r>
        <w:r>
          <w:t>19</w:t>
        </w:r>
        <w:r>
          <w:fldChar w:fldCharType="end"/>
        </w:r>
      </w:hyperlink>
    </w:p>
    <w:p>
      <w:pPr>
        <w:pStyle w:val="TOC2"/>
        <w:tabs>
          <w:tab w:val="right" w:leader="dot" w:pos="8306"/>
        </w:tabs>
      </w:pPr>
      <w:hyperlink w:anchor="_Toc26304" w:history="1">
        <w:r>
          <w:rPr>
            <w:rFonts w:ascii="仿宋" w:eastAsia="仿宋" w:hAnsi="仿宋" w:cs="仿宋" w:hint="eastAsia"/>
            <w:lang w:eastAsia="zh-CN"/>
          </w:rPr>
          <w:t>(二)、建设规模</w:t>
        </w:r>
        <w:r>
          <w:tab/>
        </w:r>
        <w:r>
          <w:fldChar w:fldCharType="begin"/>
        </w:r>
        <w:r>
          <w:instrText xml:space="preserve"> PAGEREF _Toc26304 \h </w:instrText>
        </w:r>
        <w:r>
          <w:fldChar w:fldCharType="separate"/>
        </w:r>
        <w:r>
          <w:t>20</w:t>
        </w:r>
        <w:r>
          <w:fldChar w:fldCharType="end"/>
        </w:r>
      </w:hyperlink>
    </w:p>
    <w:p>
      <w:pPr>
        <w:pStyle w:val="TOC1"/>
        <w:tabs>
          <w:tab w:val="right" w:leader="dot" w:pos="8306"/>
        </w:tabs>
      </w:pPr>
      <w:hyperlink w:anchor="_Toc20259" w:history="1">
        <w:r>
          <w:rPr>
            <w:rFonts w:ascii="仿宋" w:eastAsia="仿宋" w:hAnsi="仿宋" w:cs="仿宋" w:hint="eastAsia"/>
            <w:lang w:eastAsia="zh-CN"/>
          </w:rPr>
          <w:t>七、石墨化工设备项目财务管理</w:t>
        </w:r>
        <w:r>
          <w:tab/>
        </w:r>
        <w:r>
          <w:fldChar w:fldCharType="begin"/>
        </w:r>
        <w:r>
          <w:instrText xml:space="preserve"> PAGEREF _Toc20259 \h </w:instrText>
        </w:r>
        <w:r>
          <w:fldChar w:fldCharType="separate"/>
        </w:r>
        <w:r>
          <w:t>21</w:t>
        </w:r>
        <w:r>
          <w:fldChar w:fldCharType="end"/>
        </w:r>
      </w:hyperlink>
    </w:p>
    <w:p>
      <w:pPr>
        <w:pStyle w:val="TOC2"/>
        <w:tabs>
          <w:tab w:val="right" w:leader="dot" w:pos="8306"/>
        </w:tabs>
      </w:pPr>
      <w:hyperlink w:anchor="_Toc708" w:history="1">
        <w:r>
          <w:rPr>
            <w:rFonts w:ascii="仿宋" w:eastAsia="仿宋" w:hAnsi="仿宋" w:cs="仿宋" w:hint="eastAsia"/>
            <w:lang w:eastAsia="zh-CN"/>
          </w:rPr>
          <w:t>(一)、资金需求大</w:t>
        </w:r>
        <w:r>
          <w:tab/>
        </w:r>
        <w:r>
          <w:fldChar w:fldCharType="begin"/>
        </w:r>
        <w:r>
          <w:instrText xml:space="preserve"> PAGEREF _Toc708 \h </w:instrText>
        </w:r>
        <w:r>
          <w:fldChar w:fldCharType="separate"/>
        </w:r>
        <w:r>
          <w:t>21</w:t>
        </w:r>
        <w:r>
          <w:fldChar w:fldCharType="end"/>
        </w:r>
      </w:hyperlink>
    </w:p>
    <w:p>
      <w:pPr>
        <w:pStyle w:val="TOC2"/>
        <w:tabs>
          <w:tab w:val="right" w:leader="dot" w:pos="8306"/>
        </w:tabs>
      </w:pPr>
      <w:hyperlink w:anchor="_Toc24179" w:history="1">
        <w:r>
          <w:rPr>
            <w:rFonts w:ascii="仿宋" w:eastAsia="仿宋" w:hAnsi="仿宋" w:cs="仿宋" w:hint="eastAsia"/>
            <w:lang w:eastAsia="zh-CN"/>
          </w:rPr>
          <w:t>(二)、研发周期长</w:t>
        </w:r>
        <w:r>
          <w:tab/>
        </w:r>
        <w:r>
          <w:fldChar w:fldCharType="begin"/>
        </w:r>
        <w:r>
          <w:instrText xml:space="preserve"> PAGEREF _Toc24179 \h </w:instrText>
        </w:r>
        <w:r>
          <w:fldChar w:fldCharType="separate"/>
        </w:r>
        <w:r>
          <w:t>22</w:t>
        </w:r>
        <w:r>
          <w:fldChar w:fldCharType="end"/>
        </w:r>
      </w:hyperlink>
    </w:p>
    <w:p>
      <w:pPr>
        <w:pStyle w:val="TOC2"/>
        <w:tabs>
          <w:tab w:val="right" w:leader="dot" w:pos="8306"/>
        </w:tabs>
      </w:pPr>
      <w:hyperlink w:anchor="_Toc28900" w:history="1">
        <w:r>
          <w:rPr>
            <w:rFonts w:ascii="仿宋" w:eastAsia="仿宋" w:hAnsi="仿宋" w:cs="仿宋" w:hint="eastAsia"/>
            <w:lang w:eastAsia="zh-CN"/>
          </w:rPr>
          <w:t>(三)、市场风险大</w:t>
        </w:r>
        <w:r>
          <w:tab/>
        </w:r>
        <w:r>
          <w:fldChar w:fldCharType="begin"/>
        </w:r>
        <w:r>
          <w:instrText xml:space="preserve"> PAGEREF _Toc28900 \h </w:instrText>
        </w:r>
        <w:r>
          <w:fldChar w:fldCharType="separate"/>
        </w:r>
        <w:r>
          <w:t>24</w:t>
        </w:r>
        <w:r>
          <w:fldChar w:fldCharType="end"/>
        </w:r>
      </w:hyperlink>
    </w:p>
    <w:p>
      <w:pPr>
        <w:pStyle w:val="TOC2"/>
        <w:tabs>
          <w:tab w:val="right" w:leader="dot" w:pos="8306"/>
        </w:tabs>
      </w:pPr>
      <w:hyperlink w:anchor="_Toc28038" w:history="1">
        <w:r>
          <w:rPr>
            <w:rFonts w:ascii="仿宋" w:eastAsia="仿宋" w:hAnsi="仿宋" w:cs="仿宋" w:hint="eastAsia"/>
            <w:lang w:eastAsia="zh-CN"/>
          </w:rPr>
          <w:t>(四)、利润率高</w:t>
        </w:r>
        <w:r>
          <w:tab/>
        </w:r>
        <w:r>
          <w:fldChar w:fldCharType="begin"/>
        </w:r>
        <w:r>
          <w:instrText xml:space="preserve"> PAGEREF _Toc28038 \h </w:instrText>
        </w:r>
        <w:r>
          <w:fldChar w:fldCharType="separate"/>
        </w:r>
        <w:r>
          <w:t>26</w:t>
        </w:r>
        <w:r>
          <w:fldChar w:fldCharType="end"/>
        </w:r>
      </w:hyperlink>
    </w:p>
    <w:p>
      <w:pPr>
        <w:pStyle w:val="TOC1"/>
        <w:tabs>
          <w:tab w:val="right" w:leader="dot" w:pos="8306"/>
        </w:tabs>
      </w:pPr>
      <w:hyperlink w:anchor="_Toc11888" w:history="1">
        <w:r>
          <w:rPr>
            <w:rFonts w:ascii="仿宋" w:eastAsia="仿宋" w:hAnsi="仿宋" w:cs="仿宋" w:hint="eastAsia"/>
            <w:lang w:eastAsia="zh-CN"/>
          </w:rPr>
          <w:t>八、石墨化工设备项目社会影响</w:t>
        </w:r>
        <w:r>
          <w:tab/>
        </w:r>
        <w:r>
          <w:fldChar w:fldCharType="begin"/>
        </w:r>
        <w:r>
          <w:instrText xml:space="preserve"> PAGEREF _Toc11888 \h </w:instrText>
        </w:r>
        <w:r>
          <w:fldChar w:fldCharType="separate"/>
        </w:r>
        <w:r>
          <w:t>29</w:t>
        </w:r>
        <w:r>
          <w:fldChar w:fldCharType="end"/>
        </w:r>
      </w:hyperlink>
    </w:p>
    <w:p>
      <w:pPr>
        <w:pStyle w:val="TOC2"/>
        <w:tabs>
          <w:tab w:val="right" w:leader="dot" w:pos="8306"/>
        </w:tabs>
      </w:pPr>
      <w:hyperlink w:anchor="_Toc3888" w:history="1">
        <w:r>
          <w:rPr>
            <w:rFonts w:ascii="仿宋" w:eastAsia="仿宋" w:hAnsi="仿宋" w:cs="仿宋" w:hint="eastAsia"/>
            <w:lang w:eastAsia="zh-CN"/>
          </w:rPr>
          <w:t>(一)、社会责任与义务</w:t>
        </w:r>
        <w:r>
          <w:tab/>
        </w:r>
        <w:r>
          <w:fldChar w:fldCharType="begin"/>
        </w:r>
        <w:r>
          <w:instrText xml:space="preserve"> PAGEREF _Toc3888 \h </w:instrText>
        </w:r>
        <w:r>
          <w:fldChar w:fldCharType="separate"/>
        </w:r>
        <w:r>
          <w:t>29</w:t>
        </w:r>
        <w:r>
          <w:fldChar w:fldCharType="end"/>
        </w:r>
      </w:hyperlink>
    </w:p>
    <w:p>
      <w:pPr>
        <w:pStyle w:val="TOC2"/>
        <w:tabs>
          <w:tab w:val="right" w:leader="dot" w:pos="8306"/>
        </w:tabs>
      </w:pPr>
      <w:hyperlink w:anchor="_Toc27305" w:history="1">
        <w:r>
          <w:rPr>
            <w:rFonts w:ascii="仿宋" w:eastAsia="仿宋" w:hAnsi="仿宋" w:cs="仿宋" w:hint="eastAsia"/>
            <w:lang w:eastAsia="zh-CN"/>
          </w:rPr>
          <w:t>(二)、社会参与与沟通</w:t>
        </w:r>
        <w:r>
          <w:tab/>
        </w:r>
        <w:r>
          <w:fldChar w:fldCharType="begin"/>
        </w:r>
        <w:r>
          <w:instrText xml:space="preserve"> PAGEREF _Toc27305 \h </w:instrText>
        </w:r>
        <w:r>
          <w:fldChar w:fldCharType="separate"/>
        </w:r>
        <w:r>
          <w:t>29</w:t>
        </w:r>
        <w:r>
          <w:fldChar w:fldCharType="end"/>
        </w:r>
      </w:hyperlink>
    </w:p>
    <w:p>
      <w:pPr>
        <w:pStyle w:val="TOC1"/>
        <w:tabs>
          <w:tab w:val="right" w:leader="dot" w:pos="8306"/>
        </w:tabs>
      </w:pPr>
      <w:hyperlink w:anchor="_Toc26236" w:history="1">
        <w:r>
          <w:rPr>
            <w:rFonts w:ascii="仿宋" w:eastAsia="仿宋" w:hAnsi="仿宋" w:cs="仿宋" w:hint="eastAsia"/>
            <w:lang w:eastAsia="zh-CN"/>
          </w:rPr>
          <w:t>九、石墨化工设备项目风险管理</w:t>
        </w:r>
        <w:r>
          <w:tab/>
        </w:r>
        <w:r>
          <w:fldChar w:fldCharType="begin"/>
        </w:r>
        <w:r>
          <w:instrText xml:space="preserve"> PAGEREF _Toc26236 \h </w:instrText>
        </w:r>
        <w:r>
          <w:fldChar w:fldCharType="separate"/>
        </w:r>
        <w:r>
          <w:t>30</w:t>
        </w:r>
        <w:r>
          <w:fldChar w:fldCharType="end"/>
        </w:r>
      </w:hyperlink>
    </w:p>
    <w:p>
      <w:pPr>
        <w:pStyle w:val="TOC2"/>
        <w:tabs>
          <w:tab w:val="right" w:leader="dot" w:pos="8306"/>
        </w:tabs>
      </w:pPr>
      <w:hyperlink w:anchor="_Toc29176" w:history="1">
        <w:r>
          <w:rPr>
            <w:rFonts w:ascii="仿宋" w:eastAsia="仿宋" w:hAnsi="仿宋" w:cs="仿宋" w:hint="eastAsia"/>
            <w:lang w:eastAsia="zh-CN"/>
          </w:rPr>
          <w:t>(一)、风险识别与评估</w:t>
        </w:r>
        <w:r>
          <w:tab/>
        </w:r>
        <w:r>
          <w:fldChar w:fldCharType="begin"/>
        </w:r>
        <w:r>
          <w:instrText xml:space="preserve"> PAGEREF _Toc29176 \h </w:instrText>
        </w:r>
        <w:r>
          <w:fldChar w:fldCharType="separate"/>
        </w:r>
        <w:r>
          <w:t>30</w:t>
        </w:r>
        <w:r>
          <w:fldChar w:fldCharType="end"/>
        </w:r>
      </w:hyperlink>
    </w:p>
    <w:p>
      <w:pPr>
        <w:pStyle w:val="TOC2"/>
        <w:tabs>
          <w:tab w:val="right" w:leader="dot" w:pos="8306"/>
        </w:tabs>
      </w:pPr>
      <w:hyperlink w:anchor="_Toc5529" w:history="1">
        <w:r>
          <w:rPr>
            <w:rFonts w:ascii="仿宋" w:eastAsia="仿宋" w:hAnsi="仿宋" w:cs="仿宋" w:hint="eastAsia"/>
            <w:lang w:eastAsia="zh-CN"/>
          </w:rPr>
          <w:t>(二)、风险应对策略</w:t>
        </w:r>
        <w:r>
          <w:tab/>
        </w:r>
        <w:r>
          <w:fldChar w:fldCharType="begin"/>
        </w:r>
        <w:r>
          <w:instrText xml:space="preserve"> PAGEREF _Toc5529 \h </w:instrText>
        </w:r>
        <w:r>
          <w:fldChar w:fldCharType="separate"/>
        </w:r>
        <w:r>
          <w:t>31</w:t>
        </w:r>
        <w:r>
          <w:fldChar w:fldCharType="end"/>
        </w:r>
      </w:hyperlink>
    </w:p>
    <w:p>
      <w:pPr>
        <w:pStyle w:val="TOC2"/>
        <w:tabs>
          <w:tab w:val="right" w:leader="dot" w:pos="8306"/>
        </w:tabs>
      </w:pPr>
      <w:hyperlink w:anchor="_Toc20393" w:history="1">
        <w:r>
          <w:rPr>
            <w:rFonts w:ascii="仿宋" w:eastAsia="仿宋" w:hAnsi="仿宋" w:cs="仿宋" w:hint="eastAsia"/>
            <w:lang w:eastAsia="zh-CN"/>
          </w:rPr>
          <w:t>(三)、风险监控与控制</w:t>
        </w:r>
        <w:r>
          <w:tab/>
        </w:r>
        <w:r>
          <w:fldChar w:fldCharType="begin"/>
        </w:r>
        <w:r>
          <w:instrText xml:space="preserve"> PAGEREF _Toc20393 \h </w:instrText>
        </w:r>
        <w:r>
          <w:fldChar w:fldCharType="separate"/>
        </w:r>
        <w:r>
          <w:t>33</w:t>
        </w:r>
        <w:r>
          <w:fldChar w:fldCharType="end"/>
        </w:r>
      </w:hyperlink>
    </w:p>
    <w:p>
      <w:pPr>
        <w:pStyle w:val="TOC1"/>
        <w:tabs>
          <w:tab w:val="right" w:leader="dot" w:pos="8306"/>
        </w:tabs>
      </w:pPr>
      <w:hyperlink w:anchor="_Toc3344" w:history="1">
        <w:r>
          <w:rPr>
            <w:rFonts w:ascii="仿宋" w:eastAsia="仿宋" w:hAnsi="仿宋" w:cs="仿宋" w:hint="eastAsia"/>
            <w:lang w:eastAsia="zh-CN"/>
          </w:rPr>
          <w:t>十、石墨化工设备项目环境影响分析</w:t>
        </w:r>
        <w:r>
          <w:tab/>
        </w:r>
        <w:r>
          <w:fldChar w:fldCharType="begin"/>
        </w:r>
        <w:r>
          <w:instrText xml:space="preserve"> PAGEREF _Toc3344 \h </w:instrText>
        </w:r>
        <w:r>
          <w:fldChar w:fldCharType="separate"/>
        </w:r>
        <w:r>
          <w:t>34</w:t>
        </w:r>
        <w:r>
          <w:fldChar w:fldCharType="end"/>
        </w:r>
      </w:hyperlink>
    </w:p>
    <w:p>
      <w:pPr>
        <w:pStyle w:val="TOC2"/>
        <w:tabs>
          <w:tab w:val="right" w:leader="dot" w:pos="8306"/>
        </w:tabs>
      </w:pPr>
      <w:hyperlink w:anchor="_Toc17101" w:history="1">
        <w:r>
          <w:rPr>
            <w:rFonts w:ascii="仿宋" w:eastAsia="仿宋" w:hAnsi="仿宋" w:cs="仿宋" w:hint="eastAsia"/>
            <w:lang w:eastAsia="zh-CN"/>
          </w:rPr>
          <w:t>(一)、建设区域环境质量现状</w:t>
        </w:r>
        <w:r>
          <w:tab/>
        </w:r>
        <w:r>
          <w:fldChar w:fldCharType="begin"/>
        </w:r>
        <w:r>
          <w:instrText xml:space="preserve"> PAGEREF _Toc17101 \h </w:instrText>
        </w:r>
        <w:r>
          <w:fldChar w:fldCharType="separate"/>
        </w:r>
        <w:r>
          <w:t>34</w:t>
        </w:r>
        <w:r>
          <w:fldChar w:fldCharType="end"/>
        </w:r>
      </w:hyperlink>
    </w:p>
    <w:p>
      <w:pPr>
        <w:pStyle w:val="TOC2"/>
        <w:tabs>
          <w:tab w:val="right" w:leader="dot" w:pos="8306"/>
        </w:tabs>
      </w:pPr>
      <w:hyperlink w:anchor="_Toc1452" w:history="1">
        <w:r>
          <w:rPr>
            <w:rFonts w:ascii="仿宋" w:eastAsia="仿宋" w:hAnsi="仿宋" w:cs="仿宋" w:hint="eastAsia"/>
            <w:lang w:eastAsia="zh-CN"/>
          </w:rPr>
          <w:t>(二)、建设期环境保护</w:t>
        </w:r>
        <w:r>
          <w:tab/>
        </w:r>
        <w:r>
          <w:fldChar w:fldCharType="begin"/>
        </w:r>
        <w:r>
          <w:instrText xml:space="preserve"> PAGEREF _Toc1452 \h </w:instrText>
        </w:r>
        <w:r>
          <w:fldChar w:fldCharType="separate"/>
        </w:r>
        <w:r>
          <w:t>36</w:t>
        </w:r>
        <w:r>
          <w:fldChar w:fldCharType="end"/>
        </w:r>
      </w:hyperlink>
    </w:p>
    <w:p>
      <w:pPr>
        <w:pStyle w:val="TOC2"/>
        <w:tabs>
          <w:tab w:val="right" w:leader="dot" w:pos="8306"/>
        </w:tabs>
      </w:pPr>
      <w:hyperlink w:anchor="_Toc18168" w:history="1">
        <w:r>
          <w:rPr>
            <w:rFonts w:ascii="仿宋" w:eastAsia="仿宋" w:hAnsi="仿宋" w:cs="仿宋" w:hint="eastAsia"/>
            <w:lang w:eastAsia="zh-CN"/>
          </w:rPr>
          <w:t>(三)、运营期环境保护</w:t>
        </w:r>
        <w:r>
          <w:tab/>
        </w:r>
        <w:r>
          <w:fldChar w:fldCharType="begin"/>
        </w:r>
        <w:r>
          <w:instrText xml:space="preserve"> PAGEREF _Toc18168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14" w:history="1">
        <w:r>
          <w:rPr>
            <w:rFonts w:ascii="仿宋" w:eastAsia="仿宋" w:hAnsi="仿宋" w:cs="仿宋" w:hint="eastAsia"/>
            <w:lang w:eastAsia="zh-CN"/>
          </w:rPr>
          <w:t>(四)、石墨化工设备项目建设对区域经济的影响</w:t>
        </w:r>
        <w:r>
          <w:tab/>
        </w:r>
        <w:r>
          <w:fldChar w:fldCharType="begin"/>
        </w:r>
        <w:r>
          <w:instrText xml:space="preserve"> PAGEREF _Toc714 \h </w:instrText>
        </w:r>
        <w:r>
          <w:fldChar w:fldCharType="separate"/>
        </w:r>
        <w:r>
          <w:t>39</w:t>
        </w:r>
        <w:r>
          <w:fldChar w:fldCharType="end"/>
        </w:r>
      </w:hyperlink>
    </w:p>
    <w:p>
      <w:pPr>
        <w:pStyle w:val="TOC2"/>
        <w:tabs>
          <w:tab w:val="right" w:leader="dot" w:pos="8306"/>
        </w:tabs>
      </w:pPr>
      <w:hyperlink w:anchor="_Toc14307" w:history="1">
        <w:r>
          <w:rPr>
            <w:rFonts w:ascii="仿宋" w:eastAsia="仿宋" w:hAnsi="仿宋" w:cs="仿宋" w:hint="eastAsia"/>
            <w:lang w:eastAsia="zh-CN"/>
          </w:rPr>
          <w:t>(五)、废弃物处理</w:t>
        </w:r>
        <w:r>
          <w:tab/>
        </w:r>
        <w:r>
          <w:fldChar w:fldCharType="begin"/>
        </w:r>
        <w:r>
          <w:instrText xml:space="preserve"> PAGEREF _Toc14307 \h </w:instrText>
        </w:r>
        <w:r>
          <w:fldChar w:fldCharType="separate"/>
        </w:r>
        <w:r>
          <w:t>40</w:t>
        </w:r>
        <w:r>
          <w:fldChar w:fldCharType="end"/>
        </w:r>
      </w:hyperlink>
    </w:p>
    <w:p>
      <w:pPr>
        <w:pStyle w:val="TOC2"/>
        <w:tabs>
          <w:tab w:val="right" w:leader="dot" w:pos="8306"/>
        </w:tabs>
      </w:pPr>
      <w:hyperlink w:anchor="_Toc26591" w:history="1">
        <w:r>
          <w:rPr>
            <w:rFonts w:ascii="仿宋" w:eastAsia="仿宋" w:hAnsi="仿宋" w:cs="仿宋" w:hint="eastAsia"/>
            <w:lang w:eastAsia="zh-CN"/>
          </w:rPr>
          <w:t>(六)、特殊环境影响分析</w:t>
        </w:r>
        <w:r>
          <w:tab/>
        </w:r>
        <w:r>
          <w:fldChar w:fldCharType="begin"/>
        </w:r>
        <w:r>
          <w:instrText xml:space="preserve"> PAGEREF _Toc26591 \h </w:instrText>
        </w:r>
        <w:r>
          <w:fldChar w:fldCharType="separate"/>
        </w:r>
        <w:r>
          <w:t>42</w:t>
        </w:r>
        <w:r>
          <w:fldChar w:fldCharType="end"/>
        </w:r>
      </w:hyperlink>
    </w:p>
    <w:p>
      <w:pPr>
        <w:pStyle w:val="TOC2"/>
        <w:tabs>
          <w:tab w:val="right" w:leader="dot" w:pos="8306"/>
        </w:tabs>
      </w:pPr>
      <w:hyperlink w:anchor="_Toc3908" w:history="1">
        <w:r>
          <w:rPr>
            <w:rFonts w:ascii="仿宋" w:eastAsia="仿宋" w:hAnsi="仿宋" w:cs="仿宋" w:hint="eastAsia"/>
            <w:lang w:eastAsia="zh-CN"/>
          </w:rPr>
          <w:t>(七)、清洁生产</w:t>
        </w:r>
        <w:r>
          <w:tab/>
        </w:r>
        <w:r>
          <w:fldChar w:fldCharType="begin"/>
        </w:r>
        <w:r>
          <w:instrText xml:space="preserve"> PAGEREF _Toc3908 \h </w:instrText>
        </w:r>
        <w:r>
          <w:fldChar w:fldCharType="separate"/>
        </w:r>
        <w:r>
          <w:t>43</w:t>
        </w:r>
        <w:r>
          <w:fldChar w:fldCharType="end"/>
        </w:r>
      </w:hyperlink>
    </w:p>
    <w:p>
      <w:pPr>
        <w:pStyle w:val="TOC2"/>
        <w:tabs>
          <w:tab w:val="right" w:leader="dot" w:pos="8306"/>
        </w:tabs>
      </w:pPr>
      <w:hyperlink w:anchor="_Toc17272" w:history="1">
        <w:r>
          <w:rPr>
            <w:rFonts w:ascii="仿宋" w:eastAsia="仿宋" w:hAnsi="仿宋" w:cs="仿宋" w:hint="eastAsia"/>
            <w:lang w:eastAsia="zh-CN"/>
          </w:rPr>
          <w:t>(八)、环境保护综合评价</w:t>
        </w:r>
        <w:r>
          <w:tab/>
        </w:r>
        <w:r>
          <w:fldChar w:fldCharType="begin"/>
        </w:r>
        <w:r>
          <w:instrText xml:space="preserve"> PAGEREF _Toc17272 \h </w:instrText>
        </w:r>
        <w:r>
          <w:fldChar w:fldCharType="separate"/>
        </w:r>
        <w:r>
          <w:t>44</w:t>
        </w:r>
        <w:r>
          <w:fldChar w:fldCharType="end"/>
        </w:r>
      </w:hyperlink>
    </w:p>
    <w:p>
      <w:pPr>
        <w:pStyle w:val="TOC1"/>
        <w:tabs>
          <w:tab w:val="right" w:leader="dot" w:pos="8306"/>
        </w:tabs>
      </w:pPr>
      <w:hyperlink w:anchor="_Toc30306" w:history="1">
        <w:r>
          <w:rPr>
            <w:rFonts w:ascii="仿宋" w:eastAsia="仿宋" w:hAnsi="仿宋" w:cs="仿宋" w:hint="eastAsia"/>
            <w:lang w:eastAsia="zh-CN"/>
          </w:rPr>
          <w:t>十一、石墨化工设备项目人力资源培养与发展</w:t>
        </w:r>
        <w:r>
          <w:tab/>
        </w:r>
        <w:r>
          <w:fldChar w:fldCharType="begin"/>
        </w:r>
        <w:r>
          <w:instrText xml:space="preserve"> PAGEREF _Toc30306 \h </w:instrText>
        </w:r>
        <w:r>
          <w:fldChar w:fldCharType="separate"/>
        </w:r>
        <w:r>
          <w:t>45</w:t>
        </w:r>
        <w:r>
          <w:fldChar w:fldCharType="end"/>
        </w:r>
      </w:hyperlink>
    </w:p>
    <w:p>
      <w:pPr>
        <w:pStyle w:val="TOC2"/>
        <w:tabs>
          <w:tab w:val="right" w:leader="dot" w:pos="8306"/>
        </w:tabs>
      </w:pPr>
      <w:hyperlink w:anchor="_Toc17158" w:history="1">
        <w:r>
          <w:rPr>
            <w:rFonts w:ascii="仿宋" w:eastAsia="仿宋" w:hAnsi="仿宋" w:cs="仿宋" w:hint="eastAsia"/>
            <w:lang w:eastAsia="zh-CN"/>
          </w:rPr>
          <w:t>(一)、人才需求与规划</w:t>
        </w:r>
        <w:r>
          <w:tab/>
        </w:r>
        <w:r>
          <w:fldChar w:fldCharType="begin"/>
        </w:r>
        <w:r>
          <w:instrText xml:space="preserve"> PAGEREF _Toc17158 \h </w:instrText>
        </w:r>
        <w:r>
          <w:fldChar w:fldCharType="separate"/>
        </w:r>
        <w:r>
          <w:t>45</w:t>
        </w:r>
        <w:r>
          <w:fldChar w:fldCharType="end"/>
        </w:r>
      </w:hyperlink>
    </w:p>
    <w:p>
      <w:pPr>
        <w:pStyle w:val="TOC2"/>
        <w:tabs>
          <w:tab w:val="right" w:leader="dot" w:pos="8306"/>
        </w:tabs>
      </w:pPr>
      <w:hyperlink w:anchor="_Toc28961" w:history="1">
        <w:r>
          <w:rPr>
            <w:rFonts w:ascii="仿宋" w:eastAsia="仿宋" w:hAnsi="仿宋" w:cs="仿宋" w:hint="eastAsia"/>
            <w:lang w:eastAsia="zh-CN"/>
          </w:rPr>
          <w:t>(二)、培训与发展计划</w:t>
        </w:r>
        <w:r>
          <w:tab/>
        </w:r>
        <w:r>
          <w:fldChar w:fldCharType="begin"/>
        </w:r>
        <w:r>
          <w:instrText xml:space="preserve"> PAGEREF _Toc28961 \h </w:instrText>
        </w:r>
        <w:r>
          <w:fldChar w:fldCharType="separate"/>
        </w:r>
        <w:r>
          <w:t>46</w:t>
        </w:r>
        <w:r>
          <w:fldChar w:fldCharType="end"/>
        </w:r>
      </w:hyperlink>
    </w:p>
    <w:p>
      <w:pPr>
        <w:pStyle w:val="TOC1"/>
        <w:tabs>
          <w:tab w:val="right" w:leader="dot" w:pos="8306"/>
        </w:tabs>
      </w:pPr>
      <w:hyperlink w:anchor="_Toc7725" w:history="1">
        <w:r>
          <w:rPr>
            <w:rFonts w:ascii="仿宋" w:eastAsia="仿宋" w:hAnsi="仿宋" w:cs="仿宋" w:hint="eastAsia"/>
            <w:lang w:eastAsia="zh-CN"/>
          </w:rPr>
          <w:t>十二、石墨化工设备项目技术管理</w:t>
        </w:r>
        <w:r>
          <w:tab/>
        </w:r>
        <w:r>
          <w:fldChar w:fldCharType="begin"/>
        </w:r>
        <w:r>
          <w:instrText xml:space="preserve"> PAGEREF _Toc7725 \h </w:instrText>
        </w:r>
        <w:r>
          <w:fldChar w:fldCharType="separate"/>
        </w:r>
        <w:r>
          <w:t>46</w:t>
        </w:r>
        <w:r>
          <w:fldChar w:fldCharType="end"/>
        </w:r>
      </w:hyperlink>
    </w:p>
    <w:p>
      <w:pPr>
        <w:pStyle w:val="TOC2"/>
        <w:tabs>
          <w:tab w:val="right" w:leader="dot" w:pos="8306"/>
        </w:tabs>
      </w:pPr>
      <w:hyperlink w:anchor="_Toc22175" w:history="1">
        <w:r>
          <w:rPr>
            <w:rFonts w:ascii="仿宋" w:eastAsia="仿宋" w:hAnsi="仿宋" w:cs="仿宋" w:hint="eastAsia"/>
            <w:lang w:eastAsia="zh-CN"/>
          </w:rPr>
          <w:t>(一)、技术方案选用方向</w:t>
        </w:r>
        <w:r>
          <w:tab/>
        </w:r>
        <w:r>
          <w:fldChar w:fldCharType="begin"/>
        </w:r>
        <w:r>
          <w:instrText xml:space="preserve"> PAGEREF _Toc22175 \h </w:instrText>
        </w:r>
        <w:r>
          <w:fldChar w:fldCharType="separate"/>
        </w:r>
        <w:r>
          <w:t>46</w:t>
        </w:r>
        <w:r>
          <w:fldChar w:fldCharType="end"/>
        </w:r>
      </w:hyperlink>
    </w:p>
    <w:p>
      <w:pPr>
        <w:pStyle w:val="TOC2"/>
        <w:tabs>
          <w:tab w:val="right" w:leader="dot" w:pos="8306"/>
        </w:tabs>
      </w:pPr>
      <w:hyperlink w:anchor="_Toc32118" w:history="1">
        <w:r>
          <w:rPr>
            <w:rFonts w:ascii="仿宋" w:eastAsia="仿宋" w:hAnsi="仿宋" w:cs="仿宋" w:hint="eastAsia"/>
            <w:lang w:eastAsia="zh-CN"/>
          </w:rPr>
          <w:t>(二)、工艺技术方案选用原则</w:t>
        </w:r>
        <w:r>
          <w:tab/>
        </w:r>
        <w:r>
          <w:fldChar w:fldCharType="begin"/>
        </w:r>
        <w:r>
          <w:instrText xml:space="preserve"> PAGEREF _Toc32118 \h </w:instrText>
        </w:r>
        <w:r>
          <w:fldChar w:fldCharType="separate"/>
        </w:r>
        <w:r>
          <w:t>48</w:t>
        </w:r>
        <w:r>
          <w:fldChar w:fldCharType="end"/>
        </w:r>
      </w:hyperlink>
    </w:p>
    <w:p>
      <w:pPr>
        <w:pStyle w:val="TOC2"/>
        <w:tabs>
          <w:tab w:val="right" w:leader="dot" w:pos="8306"/>
        </w:tabs>
      </w:pPr>
      <w:hyperlink w:anchor="_Toc11166" w:history="1">
        <w:r>
          <w:rPr>
            <w:rFonts w:ascii="仿宋" w:eastAsia="仿宋" w:hAnsi="仿宋" w:cs="仿宋" w:hint="eastAsia"/>
            <w:lang w:eastAsia="zh-CN"/>
          </w:rPr>
          <w:t>(三)、工艺技术方案要求</w:t>
        </w:r>
        <w:r>
          <w:tab/>
        </w:r>
        <w:r>
          <w:fldChar w:fldCharType="begin"/>
        </w:r>
        <w:r>
          <w:instrText xml:space="preserve"> PAGEREF _Toc11166 \h </w:instrText>
        </w:r>
        <w:r>
          <w:fldChar w:fldCharType="separate"/>
        </w:r>
        <w:r>
          <w:t>50</w:t>
        </w:r>
        <w:r>
          <w:fldChar w:fldCharType="end"/>
        </w:r>
      </w:hyperlink>
    </w:p>
    <w:p>
      <w:pPr>
        <w:pStyle w:val="TOC1"/>
        <w:tabs>
          <w:tab w:val="right" w:leader="dot" w:pos="8306"/>
        </w:tabs>
      </w:pPr>
      <w:hyperlink w:anchor="_Toc16267" w:history="1">
        <w:r>
          <w:rPr>
            <w:rFonts w:ascii="仿宋" w:eastAsia="仿宋" w:hAnsi="仿宋" w:cs="仿宋" w:hint="eastAsia"/>
            <w:lang w:eastAsia="zh-CN"/>
          </w:rPr>
          <w:t>十三、石墨化工设备项目治理与监督</w:t>
        </w:r>
        <w:r>
          <w:tab/>
        </w:r>
        <w:r>
          <w:fldChar w:fldCharType="begin"/>
        </w:r>
        <w:r>
          <w:instrText xml:space="preserve"> PAGEREF _Toc16267 \h </w:instrText>
        </w:r>
        <w:r>
          <w:fldChar w:fldCharType="separate"/>
        </w:r>
        <w:r>
          <w:t>52</w:t>
        </w:r>
        <w:r>
          <w:fldChar w:fldCharType="end"/>
        </w:r>
      </w:hyperlink>
    </w:p>
    <w:p>
      <w:pPr>
        <w:pStyle w:val="TOC2"/>
        <w:tabs>
          <w:tab w:val="right" w:leader="dot" w:pos="8306"/>
        </w:tabs>
      </w:pPr>
      <w:hyperlink w:anchor="_Toc21834" w:history="1">
        <w:r>
          <w:rPr>
            <w:rFonts w:ascii="仿宋" w:eastAsia="仿宋" w:hAnsi="仿宋" w:cs="仿宋" w:hint="eastAsia"/>
            <w:lang w:eastAsia="zh-CN"/>
          </w:rPr>
          <w:t>(一)、石墨化工设备项目治理结构</w:t>
        </w:r>
        <w:r>
          <w:tab/>
        </w:r>
        <w:r>
          <w:fldChar w:fldCharType="begin"/>
        </w:r>
        <w:r>
          <w:instrText xml:space="preserve"> PAGEREF _Toc21834 \h </w:instrText>
        </w:r>
        <w:r>
          <w:fldChar w:fldCharType="separate"/>
        </w:r>
        <w:r>
          <w:t>52</w:t>
        </w:r>
        <w:r>
          <w:fldChar w:fldCharType="end"/>
        </w:r>
      </w:hyperlink>
    </w:p>
    <w:p>
      <w:pPr>
        <w:pStyle w:val="TOC2"/>
        <w:tabs>
          <w:tab w:val="right" w:leader="dot" w:pos="8306"/>
        </w:tabs>
      </w:pPr>
      <w:hyperlink w:anchor="_Toc22891" w:history="1">
        <w:r>
          <w:rPr>
            <w:rFonts w:ascii="仿宋" w:eastAsia="仿宋" w:hAnsi="仿宋" w:cs="仿宋" w:hint="eastAsia"/>
            <w:lang w:eastAsia="zh-CN"/>
          </w:rPr>
          <w:t>(二)、监督与审计</w:t>
        </w:r>
        <w:r>
          <w:tab/>
        </w:r>
        <w:r>
          <w:fldChar w:fldCharType="begin"/>
        </w:r>
        <w:r>
          <w:instrText xml:space="preserve"> PAGEREF _Toc22891 \h </w:instrText>
        </w:r>
        <w:r>
          <w:fldChar w:fldCharType="separate"/>
        </w:r>
        <w:r>
          <w:t>54</w:t>
        </w:r>
        <w:r>
          <w:fldChar w:fldCharType="end"/>
        </w:r>
      </w:hyperlink>
    </w:p>
    <w:p>
      <w:pPr>
        <w:pStyle w:val="TOC1"/>
        <w:tabs>
          <w:tab w:val="right" w:leader="dot" w:pos="8306"/>
        </w:tabs>
      </w:pPr>
      <w:hyperlink w:anchor="_Toc3868" w:history="1">
        <w:r>
          <w:rPr>
            <w:rFonts w:ascii="仿宋" w:eastAsia="仿宋" w:hAnsi="仿宋" w:cs="仿宋" w:hint="eastAsia"/>
            <w:lang w:eastAsia="zh-CN"/>
          </w:rPr>
          <w:t>十四、石墨化工设备项目工程方案分析</w:t>
        </w:r>
        <w:r>
          <w:tab/>
        </w:r>
        <w:r>
          <w:fldChar w:fldCharType="begin"/>
        </w:r>
        <w:r>
          <w:instrText xml:space="preserve"> PAGEREF _Toc3868 \h </w:instrText>
        </w:r>
        <w:r>
          <w:fldChar w:fldCharType="separate"/>
        </w:r>
        <w:r>
          <w:t>55</w:t>
        </w:r>
        <w:r>
          <w:fldChar w:fldCharType="end"/>
        </w:r>
      </w:hyperlink>
    </w:p>
    <w:p>
      <w:pPr>
        <w:pStyle w:val="TOC2"/>
        <w:tabs>
          <w:tab w:val="right" w:leader="dot" w:pos="8306"/>
        </w:tabs>
      </w:pPr>
      <w:hyperlink w:anchor="_Toc12606" w:history="1">
        <w:r>
          <w:rPr>
            <w:rFonts w:ascii="仿宋" w:eastAsia="仿宋" w:hAnsi="仿宋" w:cs="仿宋" w:hint="eastAsia"/>
            <w:lang w:eastAsia="zh-CN"/>
          </w:rPr>
          <w:t>(一)、建筑工程设计原则</w:t>
        </w:r>
        <w:r>
          <w:tab/>
        </w:r>
        <w:r>
          <w:fldChar w:fldCharType="begin"/>
        </w:r>
        <w:r>
          <w:instrText xml:space="preserve"> PAGEREF _Toc12606 \h </w:instrText>
        </w:r>
        <w:r>
          <w:fldChar w:fldCharType="separate"/>
        </w:r>
        <w:r>
          <w:t>55</w:t>
        </w:r>
        <w:r>
          <w:fldChar w:fldCharType="end"/>
        </w:r>
      </w:hyperlink>
    </w:p>
    <w:p>
      <w:pPr>
        <w:pStyle w:val="TOC2"/>
        <w:tabs>
          <w:tab w:val="right" w:leader="dot" w:pos="8306"/>
        </w:tabs>
      </w:pPr>
      <w:hyperlink w:anchor="_Toc9449" w:history="1">
        <w:r>
          <w:rPr>
            <w:rFonts w:ascii="仿宋" w:eastAsia="仿宋" w:hAnsi="仿宋" w:cs="仿宋" w:hint="eastAsia"/>
            <w:lang w:eastAsia="zh-CN"/>
          </w:rPr>
          <w:t>(二)、土建工程建设指标</w:t>
        </w:r>
        <w:r>
          <w:tab/>
        </w:r>
        <w:r>
          <w:fldChar w:fldCharType="begin"/>
        </w:r>
        <w:r>
          <w:instrText xml:space="preserve"> PAGEREF _Toc9449 \h </w:instrText>
        </w:r>
        <w:r>
          <w:fldChar w:fldCharType="separate"/>
        </w:r>
        <w:r>
          <w:t>59</w:t>
        </w:r>
        <w:r>
          <w:fldChar w:fldCharType="end"/>
        </w:r>
      </w:hyperlink>
    </w:p>
    <w:p>
      <w:pPr>
        <w:pStyle w:val="TOC1"/>
        <w:tabs>
          <w:tab w:val="right" w:leader="dot" w:pos="8306"/>
        </w:tabs>
      </w:pPr>
      <w:hyperlink w:anchor="_Toc4263" w:history="1">
        <w:r>
          <w:rPr>
            <w:rFonts w:ascii="仿宋" w:eastAsia="仿宋" w:hAnsi="仿宋" w:cs="仿宋" w:hint="eastAsia"/>
            <w:lang w:eastAsia="zh-CN"/>
          </w:rPr>
          <w:t>十五、风险识别与分类</w:t>
        </w:r>
        <w:r>
          <w:tab/>
        </w:r>
        <w:r>
          <w:fldChar w:fldCharType="begin"/>
        </w:r>
        <w:r>
          <w:instrText xml:space="preserve"> PAGEREF _Toc4263 \h </w:instrText>
        </w:r>
        <w:r>
          <w:fldChar w:fldCharType="separate"/>
        </w:r>
        <w:r>
          <w:t>60</w:t>
        </w:r>
        <w:r>
          <w:fldChar w:fldCharType="end"/>
        </w:r>
      </w:hyperlink>
    </w:p>
    <w:p>
      <w:pPr>
        <w:pStyle w:val="TOC2"/>
        <w:tabs>
          <w:tab w:val="right" w:leader="dot" w:pos="8306"/>
        </w:tabs>
      </w:pPr>
      <w:hyperlink w:anchor="_Toc14944" w:history="1">
        <w:r>
          <w:rPr>
            <w:rFonts w:ascii="仿宋" w:eastAsia="仿宋" w:hAnsi="仿宋" w:cs="仿宋" w:hint="eastAsia"/>
            <w:lang w:eastAsia="zh-CN"/>
          </w:rPr>
          <w:t>(一)、风险识别</w:t>
        </w:r>
        <w:r>
          <w:tab/>
        </w:r>
        <w:r>
          <w:fldChar w:fldCharType="begin"/>
        </w:r>
        <w:r>
          <w:instrText xml:space="preserve"> PAGEREF _Toc14944 \h </w:instrText>
        </w:r>
        <w:r>
          <w:fldChar w:fldCharType="separate"/>
        </w:r>
        <w:r>
          <w:t>60</w:t>
        </w:r>
        <w:r>
          <w:fldChar w:fldCharType="end"/>
        </w:r>
      </w:hyperlink>
    </w:p>
    <w:p>
      <w:pPr>
        <w:pStyle w:val="TOC2"/>
        <w:tabs>
          <w:tab w:val="right" w:leader="dot" w:pos="8306"/>
        </w:tabs>
      </w:pPr>
      <w:hyperlink w:anchor="_Toc29385" w:history="1">
        <w:r>
          <w:rPr>
            <w:rFonts w:ascii="仿宋" w:eastAsia="仿宋" w:hAnsi="仿宋" w:cs="仿宋" w:hint="eastAsia"/>
            <w:lang w:eastAsia="zh-CN"/>
          </w:rPr>
          <w:t>(二)、风险分类</w:t>
        </w:r>
        <w:r>
          <w:tab/>
        </w:r>
        <w:r>
          <w:fldChar w:fldCharType="begin"/>
        </w:r>
        <w:r>
          <w:instrText xml:space="preserve"> PAGEREF _Toc29385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2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641"/>
      <w:r>
        <w:rPr>
          <w:rFonts w:ascii="仿宋" w:eastAsia="仿宋" w:hAnsi="仿宋" w:cs="仿宋" w:hint="eastAsia"/>
          <w:sz w:val="28"/>
          <w:lang w:eastAsia="zh-CN"/>
        </w:rPr>
        <w:t>一、石墨化工设备项目建设单位说明</w:t>
      </w:r>
      <w:bookmarkEnd w:id="2"/>
    </w:p>
    <w:p>
      <w:pPr>
        <w:pStyle w:val="Heading2"/>
        <w:rPr>
          <w:rFonts w:ascii="仿宋" w:eastAsia="仿宋" w:hAnsi="仿宋" w:cs="仿宋" w:hint="eastAsia"/>
          <w:lang w:eastAsia="zh-CN"/>
        </w:rPr>
      </w:pPr>
      <w:bookmarkStart w:id="3" w:name="_Toc8589"/>
      <w:r>
        <w:rPr>
          <w:rFonts w:ascii="仿宋" w:eastAsia="仿宋" w:hAnsi="仿宋" w:cs="仿宋" w:hint="eastAsia"/>
          <w:lang w:eastAsia="zh-CN"/>
        </w:rPr>
        <w:t>(一)、石墨化工设备项目承办单位基本情况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2007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石墨化工设备项目承办单位的XXXX，我们着眼于实现可持续的经济效益。通过技术创新和解决方案的提供，公司预计在石墨化工设备项目执行期间将获得可观的收入增长。这一收入来源主要包括石墨化工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同时，我们注重成本控制和效率提升，以确保石墨化工设备项目的可持续盈利。透过精细的管理和资源优化，公司期望实现石墨化工设备项目利润最大化。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石墨化工设备项目实施进行全面的投资评估，包括石墨化工设备项目启动阶段的资金投入和后续运营成本。通过对石墨化工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石墨化工设备项目实施过程中具备足够的资金流动性，公司将进行详尽的现金流分析。这包括资金需求的合理预测、石墨化工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753"/>
      <w:r>
        <w:rPr>
          <w:rFonts w:ascii="仿宋" w:eastAsia="仿宋" w:hAnsi="仿宋" w:cs="仿宋" w:hint="eastAsia"/>
          <w:sz w:val="28"/>
          <w:lang w:eastAsia="zh-CN"/>
        </w:rPr>
        <w:t>二、石墨化工设备项目绩效评估</w:t>
      </w:r>
      <w:bookmarkEnd w:id="5"/>
    </w:p>
    <w:p>
      <w:pPr>
        <w:pStyle w:val="Heading2"/>
        <w:rPr>
          <w:rFonts w:ascii="仿宋" w:eastAsia="仿宋" w:hAnsi="仿宋" w:cs="仿宋" w:hint="eastAsia"/>
          <w:lang w:eastAsia="zh-CN"/>
        </w:rPr>
      </w:pPr>
      <w:bookmarkStart w:id="6" w:name="_Toc20023"/>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石墨化工设备项目中，我们设计了一套全面的绩效评估指标，以确保石墨化工设备项目的可控和成功交付。这些指标跨足石墨化工设备项目目标、成本、进度和质量等多个维度，为我们提供了全面洞察石墨化工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目标达成率是我们关注的首要指标。我们设定了明确的目标，并通过定期监测和评估，迅速发现并应对潜在的目标偏差。这为石墨化工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成本绩效是另一个核心关注点。通过实际成本与预算成本的对比分析，我们深入了解成本差异的原因，及时调整资源分配，保持石墨化工设备项目在经济效益方面的合理水平。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进度作为关键的绩效指标之一，得到了精心的关注。我们制定了详细的石墨化工设备项目进度计划，并设立了进度符合度指标，确保实际进度与计划进度保持一致。这使我们能够快速发现和解决潜在的进度问题，保持石墨化工设备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石墨化工设备项目绩效的不可或缺的一环。我们引入了一系列的质量标准和客户满意度指标，以确保石墨化工设备项目交付的成果在质量上达到或超越预期水平。通过持续监测这些指标，我们努力提升石墨化工设备项目整体质量水平，为石墨化工设备项目的成功交付提供有力保障。通过这些科学且全面的绩效评估，我们能够更好地引导石墨化工设备项目的持续改进，确保石墨化工设备项目目标的顺利达成。</w:t>
      </w:r>
    </w:p>
    <w:p>
      <w:pPr>
        <w:pStyle w:val="Heading2"/>
        <w:ind w:firstLine="560" w:firstLineChars="200"/>
        <w:rPr>
          <w:rFonts w:ascii="仿宋" w:eastAsia="仿宋" w:hAnsi="仿宋" w:cs="仿宋" w:hint="eastAsia"/>
          <w:sz w:val="28"/>
          <w:lang w:eastAsia="zh-CN"/>
        </w:rPr>
      </w:pPr>
      <w:bookmarkStart w:id="7" w:name="_Toc17770"/>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绩效评估是石墨化工设备项目中的关键环节，为确保石墨化工设备项目达到预期目标，我们采用了多层次、多维度的绩效评估方法。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石墨化工设备项目的战略目标对齐，确保每个决策和行动都与石墨化工设备项目整体目标保持一致。团队会定期召开战略对齐会议，审视当前工作与石墨化工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石墨化工设备项目进度、质量、成本和风险等方面。这些指标通过数据收集和分析，为石墨化工设备项目管理团队提供了客观的评估依据。例如，我们通过石墨化工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绩效评估不仅仅停留在石墨化工设备项目内部，还考虑了石墨化工设备项目对外部环境的影响。我们定期进行干系人满意度调查，以了解各利益相关方对石墨化工设备项目的期望和满意度，并及时做出调整。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这种多层次、多角度的绩效评估方法，使得我们能够全面了解石墨化工设备项目的运行状态，及时做出调整，确保石墨化工设备项目在不断变化的环境中保持稳健前行。</w:t>
      </w:r>
    </w:p>
    <w:p>
      <w:pPr>
        <w:pStyle w:val="Heading2"/>
        <w:ind w:firstLine="560" w:firstLineChars="200"/>
        <w:rPr>
          <w:rFonts w:ascii="仿宋" w:eastAsia="仿宋" w:hAnsi="仿宋" w:cs="仿宋" w:hint="eastAsia"/>
          <w:sz w:val="28"/>
          <w:lang w:eastAsia="zh-CN"/>
        </w:rPr>
      </w:pPr>
      <w:bookmarkStart w:id="8" w:name="_Toc22938"/>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为了确保石墨化工设备项目的有效管理和不断优化，我们采用了精心设计的绩效评估周期。这个周期旨在实现灵活、实时和全面的评估，以适应石墨化工设备项目执行中的各种挑战。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石墨化工设备项目的不同需求，分为短期、中期和长期。短期评估关注每个迭代或工作周期，以及时发现和解决当前任务中的问题。中期评估涵盖几个迭代，深入了解整体石墨化工设备项目的趋势和性能。长期评估则着眼于整个石墨化工设备项目阶段，确保石墨化工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石墨化工设备项目管理工具和协作平台，团队成员能够随时更新和分享石墨化工设备项目数据。这种实时性的反馈机制使我们能够及时察觉潜在问题，快速调整，保持石墨化工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石墨化工设备项目的决策制定密不可分。每个周期的石墨化工设备项目回顾会议成为集体总结经验、识别问题深层次原因并找到创新解决方案的平台。这种定期的反思与调整机制使石墨化工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1742"/>
      <w:r>
        <w:rPr>
          <w:rFonts w:ascii="仿宋" w:eastAsia="仿宋" w:hAnsi="仿宋" w:cs="仿宋" w:hint="eastAsia"/>
          <w:sz w:val="28"/>
          <w:lang w:eastAsia="zh-CN"/>
        </w:rPr>
        <w:t>三、石墨化工设备项目概论</w:t>
      </w:r>
      <w:bookmarkEnd w:id="9"/>
    </w:p>
    <w:p>
      <w:pPr>
        <w:pStyle w:val="Heading2"/>
        <w:rPr>
          <w:rFonts w:ascii="仿宋" w:eastAsia="仿宋" w:hAnsi="仿宋" w:cs="仿宋" w:hint="eastAsia"/>
          <w:lang w:eastAsia="zh-CN"/>
        </w:rPr>
      </w:pPr>
      <w:bookmarkStart w:id="10" w:name="_Toc17418"/>
      <w:r>
        <w:rPr>
          <w:rFonts w:ascii="仿宋" w:eastAsia="仿宋" w:hAnsi="仿宋" w:cs="仿宋" w:hint="eastAsia"/>
          <w:lang w:eastAsia="zh-CN"/>
        </w:rPr>
        <w:t>(一)、石墨化工设备项目概况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起源追溯至对市场的深入洞察。市场的不断演变与变革为石墨化工设备项目提供了难得的机遇。当前市场存在的需求缺口和变革的大环境共同构成了石墨化工设备项目的背景。这个石墨化工设备项目旨在充分利用市场机遇，填补行业中尚未满足的需求，为客户提供全新的解决方案。市场的变革和需求的增长使得这个石墨化工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石墨化工设备项目名称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正式命名为石墨化工设备。这个名称不仅仅是一个标识，更代表了石墨化工设备项目的核心理念和愿景。它蕴含着石墨化工设备项目所要解决问题的关键字，具有强烈的表达和辨识度，为石墨化工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石墨化工设备项目目标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核心目标是提供一种全新、高效的解决方案，满足客户日益增长的需求。石墨化工设备项目追求的不仅仅是满足市场需求，更是在市场中获得卓越的竞争优势。通过不断提升产品或服务的质量和创新水平，石墨化工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石墨化工设备项目范围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全面涵盖了产品研发、制造、市场推广和售后服务，确保从产品设计到最终用户体验的全方位关注。这一全面的石墨化工设备项目范围是为了确保石墨化工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石墨化工设备项目时间表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石墨化工设备项目计划在未来18个月内完成，包括研发、测试、市场试点和正式推出等不同阶段。这个时间表的合理设计是为了确保石墨化工设备项目各个阶段的顺利推进，以便按时交付高质量的成果。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石墨化工设备项目预算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总预算估算为XX百万美元，主要分配在研发、市场推广、人员培训和运营等方面。这一充足的预算为石墨化工设备项目提供了充足的资源，确保石墨化工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石墨化工设备项目风险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可能面临的风险包括市场接受度低、技术难题、竞争激烈等。石墨化工设备项目团队已经制定了相应的风险应对计划，通过前瞻性的风险管理，确保石墨化工设备项目在面对不确定性时能够迅速做出应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1.8 石墨化工设备项目团队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石墨化工设备项目汇聚了一支经验丰富、多领域专业素养的核心团队，确保石墨化工设备项目在各个方面都能拥有高水平的执行力。团队的协同作战是石墨化工设备项目成功的关键因素之一。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石墨化工设备项目背景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石墨化工设备项目的背景根植于市场对更高效、创新产品的渴望，同时也受到科技发展对行业格局的深刻改变的影响。这为石墨化工设备项目提供了广阔的发展空间和市场需求。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石墨化工设备项目现状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截至目前，石墨化工设备项目已完成市场调研和技术验证，取得了初步的成功。这为石墨化工设备项目在未来的发展奠定了坚实的基础，为更远大的目标打下了坚实的基石。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4414"/>
      <w:r>
        <w:rPr>
          <w:rFonts w:ascii="仿宋" w:eastAsia="仿宋" w:hAnsi="仿宋" w:cs="仿宋" w:hint="eastAsia"/>
          <w:sz w:val="28"/>
          <w:lang w:eastAsia="zh-CN"/>
        </w:rPr>
        <w:t>(二)、石墨化工设备项目目标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keyword》石墨化工设备项目首要业务目标是在市场中占据有利地位，实现产品/服务的成功推广和销售。通过不断提升产品质量、创新性，石墨化工设备项目追求成为行业中的领导者，赢得更多客户的青睐。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在科技迅速发展的时代，石墨化工设备项目着眼于技术创新。通过持续的研发和技术升级，石墨化工设备项目旨在推出更具创新性的产品或服务，以满足市场对新鲜、先进解决方案的需求。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为了建立可持续的客户关系，石墨化工设备项目设定了客户满意度目标。通过提供卓越的产品质量和优质的客户服务，石墨化工设备项目追求赢得客户的信任和忠诚度，确保他们的满意度达到行业领先水平。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石墨化工设备项目注重社会责任和可持续发展。通过实施环保、社会责任石墨化工设备项目，石墨化工设备项目致力于在经济发展的同时保护环境，促进社会公平，实现可持续经营。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石墨化工设备项目的团队是实现目标的核心驱动力。因此，石墨化工设备项目设定了团队发展目标，包括提升团队成员的专业技能、培养领导力，以及搭建协同高效的团队工作氛围。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0267"/>
      <w:r>
        <w:rPr>
          <w:rFonts w:ascii="仿宋" w:eastAsia="仿宋" w:hAnsi="仿宋" w:cs="仿宋" w:hint="eastAsia"/>
          <w:sz w:val="28"/>
          <w:lang w:eastAsia="zh-CN"/>
        </w:rPr>
        <w:t>(三)、石墨化工设备项目提出的理由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石墨化工设备项目提出的理由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源于对市场机遇的深刻洞察。当前市场中存在的需求缺口和行业发展趋势表明，有巨大的商业机会等待被开发。通过准确捕捉市场机遇，石墨化工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理念基于对技术创新的信仰。通过持续的研发和技术投入，石墨化工设备项目有望推出更具创新性的产品或服务。在科技飞速发展的当下，石墨化工设备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是为了增强企业的行业竞争力。通过提升产品或服务的质量和独特性，石墨化工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响应了消费者需求的变化。随着社会和科技的不断发展，消费者对产品和服务的需求也在发生变化。通过深入了解并及时回应消费者的新需求，石墨化工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石墨化工设备项目的提出是企业战略发展规划的一部分。在面对日益激烈的市场竞争和不断变化的商业环境中，石墨化工设备项目作为企业战略的一环，旨在为企业开辟新的增长领域，巩固企业在行业中的地位。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不仅仅是基于商业考量，还注重社会责任。通过推出环保、社会责任等方面的石墨化工设备项目，石墨化工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石墨化工设备项目的提出反映了对利益相关者期望的关注。包括客户、员工、投资者等利益相关者在企业发展中都有着各自的期望，石墨化工设备项目力求在满足这些期望的同时，取得更大的共赢。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24601"/>
      <w:r>
        <w:rPr>
          <w:rFonts w:ascii="仿宋" w:eastAsia="仿宋" w:hAnsi="仿宋" w:cs="仿宋" w:hint="eastAsia"/>
          <w:sz w:val="28"/>
          <w:lang w:eastAsia="zh-CN"/>
        </w:rPr>
        <w:t>(四)、石墨化工设备项目意义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在实施石墨化工设备项目的过程中，我们不仅仅是在追逐商业成功，更是为企业和社会的多个层面创造了深远的意义。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石墨化工设备项目的首要意义在于提升企业的市场竞争力。通过持续的创新和对产品质量的高标准要求，石墨化工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石墨化工设备项目的推进将促使行业技术水平的提升。通过引入先进技术和创新性解决方案，石墨化工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石墨化工设备项目不仅创造了大量就业机会，提高了就业水平，还注重社会责任和环保。通过参与社会公益事业和推动环保石墨化工设备项目，石墨化工设备项目为社会贡献了一份力量，体现了企业对社会的积极回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综合而言，石墨化工设备项目意义重大，不仅推动了企业的发展，也为行业和社会的进步贡献了积极力量。这是一个全面而深刻的影响，将在未来产生可持续的正面效应。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6756"/>
      <w:r>
        <w:rPr>
          <w:rFonts w:ascii="仿宋" w:eastAsia="仿宋" w:hAnsi="仿宋" w:cs="仿宋" w:hint="eastAsia"/>
          <w:sz w:val="28"/>
          <w:lang w:eastAsia="zh-CN"/>
        </w:rPr>
        <w:t>(五)、石墨化工设备项目背景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在当今迅猛发展的商业环境中，石墨化工设备项目的动因根植于对多方面因素的审慎考量。这个石墨化工设备项目的提出并非孤立的决策，而是对企业所处背景深入思考的产物。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石墨化工设备项目背后的首要原因。科技的迅速发展和全球市场的快速变化使得企业必须灵活应对。石墨化工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竞争的激烈程度也是石墨化工设备项目背景中不可忽视的一环。企业需要在激烈竞争中脱颖而出，为此，石墨化工设备项目致力于打破常规，提供独特的价值主张，以吸引客户并确保市场份额的增长。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技术的迅速发展为企业带来了机遇与挑战。作为石墨化工设备项目启动的背景之一，对新兴技术的应用将有助于提升企业的技术水平，使其在不断演进的商业环境中保持竞争优势。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此外，社会对企业责任的期望也在逐渐升高。石墨化工设备项目充分融入了社会责任的理念，通过可持续经营和社会公益石墨化工设备项目，企图为社会贡献一份力量，在商业成功的同时关注社会价值。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7008"/>
      <w:r>
        <w:rPr>
          <w:rFonts w:ascii="仿宋" w:eastAsia="仿宋" w:hAnsi="仿宋" w:cs="仿宋" w:hint="eastAsia"/>
          <w:sz w:val="28"/>
          <w:lang w:eastAsia="zh-CN"/>
        </w:rPr>
        <w:t>四、石墨化工设备项目土建工程</w:t>
      </w:r>
      <w:bookmarkEnd w:id="15"/>
    </w:p>
    <w:p>
      <w:pPr>
        <w:pStyle w:val="Heading2"/>
        <w:rPr>
          <w:rFonts w:ascii="仿宋" w:eastAsia="仿宋" w:hAnsi="仿宋" w:cs="仿宋" w:hint="eastAsia"/>
          <w:lang w:eastAsia="zh-CN"/>
        </w:rPr>
      </w:pPr>
      <w:bookmarkStart w:id="16" w:name="_Toc17602"/>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在石墨化工设备项目的建筑工程设计中，我们将秉承一系列重要的设计原则，以确保石墨化工设备项目建筑在功能、美观、可持续性等方面达到最佳效果。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首要原则是确保建筑的功能性得到最大化的发挥。我们将充分理解石墨化工设备项目的实际需求，合理布局各个功能区域，保证建筑在满足业务需求的同时，提供高效的工作环境。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在建筑设计中，我们将综合考虑建设和运营成本。通过精细的经济效益分析，确保设计方案在高效利用资源的同时，对石墨化工设备项目的长期盈利能力有积极的贡献。</w:t>
      </w:r>
    </w:p>
    <w:p>
      <w:pPr>
        <w:pStyle w:val="Heading2"/>
        <w:ind w:firstLine="560" w:firstLineChars="200"/>
        <w:rPr>
          <w:rFonts w:ascii="仿宋" w:eastAsia="仿宋" w:hAnsi="仿宋" w:cs="仿宋" w:hint="eastAsia"/>
          <w:sz w:val="28"/>
          <w:lang w:eastAsia="zh-CN"/>
        </w:rPr>
      </w:pPr>
      <w:bookmarkStart w:id="17" w:name="_Toc20427"/>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石墨化工设备项目的土建工程设计中，我们将精准设定设计年限，结合石墨化工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https://d.book118.com/747134102132006053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石墨化工设备项目规划设计蓝图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9C17F1"/>
    <w:rsid w:val="649C17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713410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2024-03-02T20:52:00Z</dcterms:created>
  <dcterms:modified xsi:type="dcterms:W3CDTF">2024-03-02T20:53:08Z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FE5644CB44834AD3B761DAF910BAA47E_11</vt:lpwstr>
  </property>
  <property fmtid="{D5CDD505-2E9C-101B-9397-08002B2CF9AE}" pid="3" name="KSOProductBuildVer">
    <vt:lpwstr>2052-12.1.0.16388</vt:lpwstr>
  </property>
</Properties>
</file>