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肥皂项目规划设计方案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82" w:history="1">
        <w:r>
          <w:rPr>
            <w:rFonts w:ascii="仿宋" w:eastAsia="仿宋" w:hAnsi="仿宋" w:cs="仿宋" w:hint="eastAsia"/>
            <w:lang w:eastAsia="zh-CN"/>
          </w:rPr>
          <w:t>序言</w:t>
        </w:r>
        <w:r>
          <w:tab/>
        </w:r>
        <w:r>
          <w:fldChar w:fldCharType="begin"/>
        </w:r>
        <w:r>
          <w:instrText xml:space="preserve"> PAGEREF _Toc3482 \h </w:instrText>
        </w:r>
        <w:r>
          <w:fldChar w:fldCharType="separate"/>
        </w:r>
        <w:r>
          <w:t>3</w:t>
        </w:r>
        <w:r>
          <w:fldChar w:fldCharType="end"/>
        </w:r>
      </w:hyperlink>
    </w:p>
    <w:p>
      <w:pPr>
        <w:pStyle w:val="TOC1"/>
        <w:tabs>
          <w:tab w:val="right" w:leader="dot" w:pos="8306"/>
        </w:tabs>
      </w:pPr>
      <w:hyperlink w:anchor="_Toc20393" w:history="1">
        <w:r>
          <w:rPr>
            <w:rFonts w:ascii="仿宋" w:eastAsia="仿宋" w:hAnsi="仿宋" w:cs="仿宋" w:hint="eastAsia"/>
            <w:lang w:eastAsia="zh-CN"/>
          </w:rPr>
          <w:t>一、肥皂项目危机管理</w:t>
        </w:r>
        <w:r>
          <w:tab/>
        </w:r>
        <w:r>
          <w:fldChar w:fldCharType="begin"/>
        </w:r>
        <w:r>
          <w:instrText xml:space="preserve"> PAGEREF _Toc20393 \h </w:instrText>
        </w:r>
        <w:r>
          <w:fldChar w:fldCharType="separate"/>
        </w:r>
        <w:r>
          <w:t>3</w:t>
        </w:r>
        <w:r>
          <w:fldChar w:fldCharType="end"/>
        </w:r>
      </w:hyperlink>
    </w:p>
    <w:p>
      <w:pPr>
        <w:pStyle w:val="TOC2"/>
        <w:tabs>
          <w:tab w:val="right" w:leader="dot" w:pos="8306"/>
        </w:tabs>
      </w:pPr>
      <w:hyperlink w:anchor="_Toc27805" w:history="1">
        <w:r>
          <w:rPr>
            <w:rFonts w:ascii="仿宋" w:eastAsia="仿宋" w:hAnsi="仿宋" w:cs="仿宋" w:hint="eastAsia"/>
            <w:lang w:eastAsia="zh-CN"/>
          </w:rPr>
          <w:t>(一)、危机预警与识别</w:t>
        </w:r>
        <w:r>
          <w:tab/>
        </w:r>
        <w:r>
          <w:fldChar w:fldCharType="begin"/>
        </w:r>
        <w:r>
          <w:instrText xml:space="preserve"> PAGEREF _Toc27805 \h </w:instrText>
        </w:r>
        <w:r>
          <w:fldChar w:fldCharType="separate"/>
        </w:r>
        <w:r>
          <w:t>3</w:t>
        </w:r>
        <w:r>
          <w:fldChar w:fldCharType="end"/>
        </w:r>
      </w:hyperlink>
    </w:p>
    <w:p>
      <w:pPr>
        <w:pStyle w:val="TOC2"/>
        <w:tabs>
          <w:tab w:val="right" w:leader="dot" w:pos="8306"/>
        </w:tabs>
      </w:pPr>
      <w:hyperlink w:anchor="_Toc32459" w:history="1">
        <w:r>
          <w:rPr>
            <w:rFonts w:ascii="仿宋" w:eastAsia="仿宋" w:hAnsi="仿宋" w:cs="仿宋" w:hint="eastAsia"/>
            <w:lang w:eastAsia="zh-CN"/>
          </w:rPr>
          <w:t>(二)、危机应对与恢复</w:t>
        </w:r>
        <w:r>
          <w:tab/>
        </w:r>
        <w:r>
          <w:fldChar w:fldCharType="begin"/>
        </w:r>
        <w:r>
          <w:instrText xml:space="preserve"> PAGEREF _Toc32459 \h </w:instrText>
        </w:r>
        <w:r>
          <w:fldChar w:fldCharType="separate"/>
        </w:r>
        <w:r>
          <w:t>4</w:t>
        </w:r>
        <w:r>
          <w:fldChar w:fldCharType="end"/>
        </w:r>
      </w:hyperlink>
    </w:p>
    <w:p>
      <w:pPr>
        <w:pStyle w:val="TOC1"/>
        <w:tabs>
          <w:tab w:val="right" w:leader="dot" w:pos="8306"/>
        </w:tabs>
      </w:pPr>
      <w:hyperlink w:anchor="_Toc5585" w:history="1">
        <w:r>
          <w:rPr>
            <w:rFonts w:ascii="仿宋" w:eastAsia="仿宋" w:hAnsi="仿宋" w:cs="仿宋" w:hint="eastAsia"/>
            <w:lang w:eastAsia="zh-CN"/>
          </w:rPr>
          <w:t>二、工艺说明</w:t>
        </w:r>
        <w:r>
          <w:tab/>
        </w:r>
        <w:r>
          <w:fldChar w:fldCharType="begin"/>
        </w:r>
        <w:r>
          <w:instrText xml:space="preserve"> PAGEREF _Toc5585 \h </w:instrText>
        </w:r>
        <w:r>
          <w:fldChar w:fldCharType="separate"/>
        </w:r>
        <w:r>
          <w:t>5</w:t>
        </w:r>
        <w:r>
          <w:fldChar w:fldCharType="end"/>
        </w:r>
      </w:hyperlink>
    </w:p>
    <w:p>
      <w:pPr>
        <w:pStyle w:val="TOC2"/>
        <w:tabs>
          <w:tab w:val="right" w:leader="dot" w:pos="8306"/>
        </w:tabs>
      </w:pPr>
      <w:hyperlink w:anchor="_Toc3581" w:history="1">
        <w:r>
          <w:rPr>
            <w:rFonts w:ascii="仿宋" w:eastAsia="仿宋" w:hAnsi="仿宋" w:cs="仿宋" w:hint="eastAsia"/>
            <w:lang w:eastAsia="zh-CN"/>
          </w:rPr>
          <w:t>(一)、技术管理特点</w:t>
        </w:r>
        <w:r>
          <w:tab/>
        </w:r>
        <w:r>
          <w:fldChar w:fldCharType="begin"/>
        </w:r>
        <w:r>
          <w:instrText xml:space="preserve"> PAGEREF _Toc3581 \h </w:instrText>
        </w:r>
        <w:r>
          <w:fldChar w:fldCharType="separate"/>
        </w:r>
        <w:r>
          <w:t>5</w:t>
        </w:r>
        <w:r>
          <w:fldChar w:fldCharType="end"/>
        </w:r>
      </w:hyperlink>
    </w:p>
    <w:p>
      <w:pPr>
        <w:pStyle w:val="TOC2"/>
        <w:tabs>
          <w:tab w:val="right" w:leader="dot" w:pos="8306"/>
        </w:tabs>
      </w:pPr>
      <w:hyperlink w:anchor="_Toc15342" w:history="1">
        <w:r>
          <w:rPr>
            <w:rFonts w:ascii="仿宋" w:eastAsia="仿宋" w:hAnsi="仿宋" w:cs="仿宋" w:hint="eastAsia"/>
            <w:lang w:eastAsia="zh-CN"/>
          </w:rPr>
          <w:t>(二)、肥皂项目工艺技术设计方案</w:t>
        </w:r>
        <w:r>
          <w:tab/>
        </w:r>
        <w:r>
          <w:fldChar w:fldCharType="begin"/>
        </w:r>
        <w:r>
          <w:instrText xml:space="preserve"> PAGEREF _Toc15342 \h </w:instrText>
        </w:r>
        <w:r>
          <w:fldChar w:fldCharType="separate"/>
        </w:r>
        <w:r>
          <w:t>6</w:t>
        </w:r>
        <w:r>
          <w:fldChar w:fldCharType="end"/>
        </w:r>
      </w:hyperlink>
    </w:p>
    <w:p>
      <w:pPr>
        <w:pStyle w:val="TOC2"/>
        <w:tabs>
          <w:tab w:val="right" w:leader="dot" w:pos="8306"/>
        </w:tabs>
      </w:pPr>
      <w:hyperlink w:anchor="_Toc17448" w:history="1">
        <w:r>
          <w:rPr>
            <w:rFonts w:ascii="仿宋" w:eastAsia="仿宋" w:hAnsi="仿宋" w:cs="仿宋" w:hint="eastAsia"/>
            <w:lang w:eastAsia="zh-CN"/>
          </w:rPr>
          <w:t>(三)、设备选型方案</w:t>
        </w:r>
        <w:r>
          <w:tab/>
        </w:r>
        <w:r>
          <w:fldChar w:fldCharType="begin"/>
        </w:r>
        <w:r>
          <w:instrText xml:space="preserve"> PAGEREF _Toc17448 \h </w:instrText>
        </w:r>
        <w:r>
          <w:fldChar w:fldCharType="separate"/>
        </w:r>
        <w:r>
          <w:t>7</w:t>
        </w:r>
        <w:r>
          <w:fldChar w:fldCharType="end"/>
        </w:r>
      </w:hyperlink>
    </w:p>
    <w:p>
      <w:pPr>
        <w:pStyle w:val="TOC1"/>
        <w:tabs>
          <w:tab w:val="right" w:leader="dot" w:pos="8306"/>
        </w:tabs>
      </w:pPr>
      <w:hyperlink w:anchor="_Toc13575" w:history="1">
        <w:r>
          <w:rPr>
            <w:rFonts w:ascii="仿宋" w:eastAsia="仿宋" w:hAnsi="仿宋" w:cs="仿宋" w:hint="eastAsia"/>
            <w:lang w:eastAsia="zh-CN"/>
          </w:rPr>
          <w:t>三、肥皂项目概论</w:t>
        </w:r>
        <w:r>
          <w:tab/>
        </w:r>
        <w:r>
          <w:fldChar w:fldCharType="begin"/>
        </w:r>
        <w:r>
          <w:instrText xml:space="preserve"> PAGEREF _Toc13575 \h </w:instrText>
        </w:r>
        <w:r>
          <w:fldChar w:fldCharType="separate"/>
        </w:r>
        <w:r>
          <w:t>9</w:t>
        </w:r>
        <w:r>
          <w:fldChar w:fldCharType="end"/>
        </w:r>
      </w:hyperlink>
    </w:p>
    <w:p>
      <w:pPr>
        <w:pStyle w:val="TOC2"/>
        <w:tabs>
          <w:tab w:val="right" w:leader="dot" w:pos="8306"/>
        </w:tabs>
      </w:pPr>
      <w:hyperlink w:anchor="_Toc18104" w:history="1">
        <w:r>
          <w:rPr>
            <w:rFonts w:ascii="仿宋" w:eastAsia="仿宋" w:hAnsi="仿宋" w:cs="仿宋" w:hint="eastAsia"/>
            <w:lang w:eastAsia="zh-CN"/>
          </w:rPr>
          <w:t>(一)、肥皂项目概况</w:t>
        </w:r>
        <w:r>
          <w:tab/>
        </w:r>
        <w:r>
          <w:fldChar w:fldCharType="begin"/>
        </w:r>
        <w:r>
          <w:instrText xml:space="preserve"> PAGEREF _Toc18104 \h </w:instrText>
        </w:r>
        <w:r>
          <w:fldChar w:fldCharType="separate"/>
        </w:r>
        <w:r>
          <w:t>9</w:t>
        </w:r>
        <w:r>
          <w:fldChar w:fldCharType="end"/>
        </w:r>
      </w:hyperlink>
    </w:p>
    <w:p>
      <w:pPr>
        <w:pStyle w:val="TOC2"/>
        <w:tabs>
          <w:tab w:val="right" w:leader="dot" w:pos="8306"/>
        </w:tabs>
      </w:pPr>
      <w:hyperlink w:anchor="_Toc8683" w:history="1">
        <w:r>
          <w:rPr>
            <w:rFonts w:ascii="仿宋" w:eastAsia="仿宋" w:hAnsi="仿宋" w:cs="仿宋" w:hint="eastAsia"/>
            <w:lang w:eastAsia="zh-CN"/>
          </w:rPr>
          <w:t>(二)、肥皂项目目标</w:t>
        </w:r>
        <w:r>
          <w:tab/>
        </w:r>
        <w:r>
          <w:fldChar w:fldCharType="begin"/>
        </w:r>
        <w:r>
          <w:instrText xml:space="preserve"> PAGEREF _Toc8683 \h </w:instrText>
        </w:r>
        <w:r>
          <w:fldChar w:fldCharType="separate"/>
        </w:r>
        <w:r>
          <w:t>11</w:t>
        </w:r>
        <w:r>
          <w:fldChar w:fldCharType="end"/>
        </w:r>
      </w:hyperlink>
    </w:p>
    <w:p>
      <w:pPr>
        <w:pStyle w:val="TOC2"/>
        <w:tabs>
          <w:tab w:val="right" w:leader="dot" w:pos="8306"/>
        </w:tabs>
      </w:pPr>
      <w:hyperlink w:anchor="_Toc26603" w:history="1">
        <w:r>
          <w:rPr>
            <w:rFonts w:ascii="仿宋" w:eastAsia="仿宋" w:hAnsi="仿宋" w:cs="仿宋" w:hint="eastAsia"/>
            <w:lang w:eastAsia="zh-CN"/>
          </w:rPr>
          <w:t>(三)、肥皂项目提出的理由</w:t>
        </w:r>
        <w:r>
          <w:tab/>
        </w:r>
        <w:r>
          <w:fldChar w:fldCharType="begin"/>
        </w:r>
        <w:r>
          <w:instrText xml:space="preserve"> PAGEREF _Toc26603 \h </w:instrText>
        </w:r>
        <w:r>
          <w:fldChar w:fldCharType="separate"/>
        </w:r>
        <w:r>
          <w:t>12</w:t>
        </w:r>
        <w:r>
          <w:fldChar w:fldCharType="end"/>
        </w:r>
      </w:hyperlink>
    </w:p>
    <w:p>
      <w:pPr>
        <w:pStyle w:val="TOC2"/>
        <w:tabs>
          <w:tab w:val="right" w:leader="dot" w:pos="8306"/>
        </w:tabs>
      </w:pPr>
      <w:hyperlink w:anchor="_Toc13774" w:history="1">
        <w:r>
          <w:rPr>
            <w:rFonts w:ascii="仿宋" w:eastAsia="仿宋" w:hAnsi="仿宋" w:cs="仿宋" w:hint="eastAsia"/>
            <w:lang w:eastAsia="zh-CN"/>
          </w:rPr>
          <w:t>(四)、肥皂项目意义</w:t>
        </w:r>
        <w:r>
          <w:tab/>
        </w:r>
        <w:r>
          <w:fldChar w:fldCharType="begin"/>
        </w:r>
        <w:r>
          <w:instrText xml:space="preserve"> PAGEREF _Toc13774 \h </w:instrText>
        </w:r>
        <w:r>
          <w:fldChar w:fldCharType="separate"/>
        </w:r>
        <w:r>
          <w:t>13</w:t>
        </w:r>
        <w:r>
          <w:fldChar w:fldCharType="end"/>
        </w:r>
      </w:hyperlink>
    </w:p>
    <w:p>
      <w:pPr>
        <w:pStyle w:val="TOC2"/>
        <w:tabs>
          <w:tab w:val="right" w:leader="dot" w:pos="8306"/>
        </w:tabs>
      </w:pPr>
      <w:hyperlink w:anchor="_Toc14446" w:history="1">
        <w:r>
          <w:rPr>
            <w:rFonts w:ascii="仿宋" w:eastAsia="仿宋" w:hAnsi="仿宋" w:cs="仿宋" w:hint="eastAsia"/>
            <w:lang w:eastAsia="zh-CN"/>
          </w:rPr>
          <w:t>(五)、肥皂项目背景</w:t>
        </w:r>
        <w:r>
          <w:tab/>
        </w:r>
        <w:r>
          <w:fldChar w:fldCharType="begin"/>
        </w:r>
        <w:r>
          <w:instrText xml:space="preserve"> PAGEREF _Toc14446 \h </w:instrText>
        </w:r>
        <w:r>
          <w:fldChar w:fldCharType="separate"/>
        </w:r>
        <w:r>
          <w:t>14</w:t>
        </w:r>
        <w:r>
          <w:fldChar w:fldCharType="end"/>
        </w:r>
      </w:hyperlink>
    </w:p>
    <w:p>
      <w:pPr>
        <w:pStyle w:val="TOC1"/>
        <w:tabs>
          <w:tab w:val="right" w:leader="dot" w:pos="8306"/>
        </w:tabs>
      </w:pPr>
      <w:hyperlink w:anchor="_Toc18402" w:history="1">
        <w:r>
          <w:rPr>
            <w:rFonts w:ascii="仿宋" w:eastAsia="仿宋" w:hAnsi="仿宋" w:cs="仿宋" w:hint="eastAsia"/>
            <w:lang w:eastAsia="zh-CN"/>
          </w:rPr>
          <w:t>四、肥皂项目选址可行性分析</w:t>
        </w:r>
        <w:r>
          <w:tab/>
        </w:r>
        <w:r>
          <w:fldChar w:fldCharType="begin"/>
        </w:r>
        <w:r>
          <w:instrText xml:space="preserve"> PAGEREF _Toc18402 \h </w:instrText>
        </w:r>
        <w:r>
          <w:fldChar w:fldCharType="separate"/>
        </w:r>
        <w:r>
          <w:t>15</w:t>
        </w:r>
        <w:r>
          <w:fldChar w:fldCharType="end"/>
        </w:r>
      </w:hyperlink>
    </w:p>
    <w:p>
      <w:pPr>
        <w:pStyle w:val="TOC2"/>
        <w:tabs>
          <w:tab w:val="right" w:leader="dot" w:pos="8306"/>
        </w:tabs>
      </w:pPr>
      <w:hyperlink w:anchor="_Toc32507" w:history="1">
        <w:r>
          <w:rPr>
            <w:rFonts w:ascii="仿宋" w:eastAsia="仿宋" w:hAnsi="仿宋" w:cs="仿宋" w:hint="eastAsia"/>
            <w:lang w:eastAsia="zh-CN"/>
          </w:rPr>
          <w:t>(一)、肥皂项目选址</w:t>
        </w:r>
        <w:r>
          <w:tab/>
        </w:r>
        <w:r>
          <w:fldChar w:fldCharType="begin"/>
        </w:r>
        <w:r>
          <w:instrText xml:space="preserve"> PAGEREF _Toc32507 \h </w:instrText>
        </w:r>
        <w:r>
          <w:fldChar w:fldCharType="separate"/>
        </w:r>
        <w:r>
          <w:t>15</w:t>
        </w:r>
        <w:r>
          <w:fldChar w:fldCharType="end"/>
        </w:r>
      </w:hyperlink>
    </w:p>
    <w:p>
      <w:pPr>
        <w:pStyle w:val="TOC2"/>
        <w:tabs>
          <w:tab w:val="right" w:leader="dot" w:pos="8306"/>
        </w:tabs>
      </w:pPr>
      <w:hyperlink w:anchor="_Toc26373" w:history="1">
        <w:r>
          <w:rPr>
            <w:rFonts w:ascii="仿宋" w:eastAsia="仿宋" w:hAnsi="仿宋" w:cs="仿宋" w:hint="eastAsia"/>
            <w:lang w:eastAsia="zh-CN"/>
          </w:rPr>
          <w:t>(二)、用地控制指标</w:t>
        </w:r>
        <w:r>
          <w:tab/>
        </w:r>
        <w:r>
          <w:fldChar w:fldCharType="begin"/>
        </w:r>
        <w:r>
          <w:instrText xml:space="preserve"> PAGEREF _Toc26373 \h </w:instrText>
        </w:r>
        <w:r>
          <w:fldChar w:fldCharType="separate"/>
        </w:r>
        <w:r>
          <w:t>15</w:t>
        </w:r>
        <w:r>
          <w:fldChar w:fldCharType="end"/>
        </w:r>
      </w:hyperlink>
    </w:p>
    <w:p>
      <w:pPr>
        <w:pStyle w:val="TOC2"/>
        <w:tabs>
          <w:tab w:val="right" w:leader="dot" w:pos="8306"/>
        </w:tabs>
      </w:pPr>
      <w:hyperlink w:anchor="_Toc3544" w:history="1">
        <w:r>
          <w:rPr>
            <w:rFonts w:ascii="仿宋" w:eastAsia="仿宋" w:hAnsi="仿宋" w:cs="仿宋" w:hint="eastAsia"/>
            <w:lang w:eastAsia="zh-CN"/>
          </w:rPr>
          <w:t>(三)、节约用地措施</w:t>
        </w:r>
        <w:r>
          <w:tab/>
        </w:r>
        <w:r>
          <w:fldChar w:fldCharType="begin"/>
        </w:r>
        <w:r>
          <w:instrText xml:space="preserve"> PAGEREF _Toc3544 \h </w:instrText>
        </w:r>
        <w:r>
          <w:fldChar w:fldCharType="separate"/>
        </w:r>
        <w:r>
          <w:t>17</w:t>
        </w:r>
        <w:r>
          <w:fldChar w:fldCharType="end"/>
        </w:r>
      </w:hyperlink>
    </w:p>
    <w:p>
      <w:pPr>
        <w:pStyle w:val="TOC2"/>
        <w:tabs>
          <w:tab w:val="right" w:leader="dot" w:pos="8306"/>
        </w:tabs>
      </w:pPr>
      <w:hyperlink w:anchor="_Toc10172" w:history="1">
        <w:r>
          <w:rPr>
            <w:rFonts w:ascii="仿宋" w:eastAsia="仿宋" w:hAnsi="仿宋" w:cs="仿宋" w:hint="eastAsia"/>
            <w:lang w:eastAsia="zh-CN"/>
          </w:rPr>
          <w:t>(四)、总图布置方案</w:t>
        </w:r>
        <w:r>
          <w:tab/>
        </w:r>
        <w:r>
          <w:fldChar w:fldCharType="begin"/>
        </w:r>
        <w:r>
          <w:instrText xml:space="preserve"> PAGEREF _Toc10172 \h </w:instrText>
        </w:r>
        <w:r>
          <w:fldChar w:fldCharType="separate"/>
        </w:r>
        <w:r>
          <w:t>18</w:t>
        </w:r>
        <w:r>
          <w:fldChar w:fldCharType="end"/>
        </w:r>
      </w:hyperlink>
    </w:p>
    <w:p>
      <w:pPr>
        <w:pStyle w:val="TOC2"/>
        <w:tabs>
          <w:tab w:val="right" w:leader="dot" w:pos="8306"/>
        </w:tabs>
      </w:pPr>
      <w:hyperlink w:anchor="_Toc28009" w:history="1">
        <w:r>
          <w:rPr>
            <w:rFonts w:ascii="仿宋" w:eastAsia="仿宋" w:hAnsi="仿宋" w:cs="仿宋" w:hint="eastAsia"/>
            <w:lang w:eastAsia="zh-CN"/>
          </w:rPr>
          <w:t>(五)、选址综合评价</w:t>
        </w:r>
        <w:r>
          <w:tab/>
        </w:r>
        <w:r>
          <w:fldChar w:fldCharType="begin"/>
        </w:r>
        <w:r>
          <w:instrText xml:space="preserve"> PAGEREF _Toc28009 \h </w:instrText>
        </w:r>
        <w:r>
          <w:fldChar w:fldCharType="separate"/>
        </w:r>
        <w:r>
          <w:t>19</w:t>
        </w:r>
        <w:r>
          <w:fldChar w:fldCharType="end"/>
        </w:r>
      </w:hyperlink>
    </w:p>
    <w:p>
      <w:pPr>
        <w:pStyle w:val="TOC1"/>
        <w:tabs>
          <w:tab w:val="right" w:leader="dot" w:pos="8306"/>
        </w:tabs>
      </w:pPr>
      <w:hyperlink w:anchor="_Toc26375" w:history="1">
        <w:r>
          <w:rPr>
            <w:rFonts w:ascii="仿宋" w:eastAsia="仿宋" w:hAnsi="仿宋" w:cs="仿宋" w:hint="eastAsia"/>
            <w:lang w:eastAsia="zh-CN"/>
          </w:rPr>
          <w:t>五、产品规划分析</w:t>
        </w:r>
        <w:r>
          <w:tab/>
        </w:r>
        <w:r>
          <w:fldChar w:fldCharType="begin"/>
        </w:r>
        <w:r>
          <w:instrText xml:space="preserve"> PAGEREF _Toc26375 \h </w:instrText>
        </w:r>
        <w:r>
          <w:fldChar w:fldCharType="separate"/>
        </w:r>
        <w:r>
          <w:t>20</w:t>
        </w:r>
        <w:r>
          <w:fldChar w:fldCharType="end"/>
        </w:r>
      </w:hyperlink>
    </w:p>
    <w:p>
      <w:pPr>
        <w:pStyle w:val="TOC2"/>
        <w:tabs>
          <w:tab w:val="right" w:leader="dot" w:pos="8306"/>
        </w:tabs>
      </w:pPr>
      <w:hyperlink w:anchor="_Toc19505" w:history="1">
        <w:r>
          <w:rPr>
            <w:rFonts w:ascii="仿宋" w:eastAsia="仿宋" w:hAnsi="仿宋" w:cs="仿宋" w:hint="eastAsia"/>
            <w:lang w:eastAsia="zh-CN"/>
          </w:rPr>
          <w:t>(一)、产品规划</w:t>
        </w:r>
        <w:r>
          <w:tab/>
        </w:r>
        <w:r>
          <w:fldChar w:fldCharType="begin"/>
        </w:r>
        <w:r>
          <w:instrText xml:space="preserve"> PAGEREF _Toc19505 \h </w:instrText>
        </w:r>
        <w:r>
          <w:fldChar w:fldCharType="separate"/>
        </w:r>
        <w:r>
          <w:t>20</w:t>
        </w:r>
        <w:r>
          <w:fldChar w:fldCharType="end"/>
        </w:r>
      </w:hyperlink>
    </w:p>
    <w:p>
      <w:pPr>
        <w:pStyle w:val="TOC2"/>
        <w:tabs>
          <w:tab w:val="right" w:leader="dot" w:pos="8306"/>
        </w:tabs>
      </w:pPr>
      <w:hyperlink w:anchor="_Toc20692" w:history="1">
        <w:r>
          <w:rPr>
            <w:rFonts w:ascii="仿宋" w:eastAsia="仿宋" w:hAnsi="仿宋" w:cs="仿宋" w:hint="eastAsia"/>
            <w:lang w:eastAsia="zh-CN"/>
          </w:rPr>
          <w:t>(二)、建设规模</w:t>
        </w:r>
        <w:r>
          <w:tab/>
        </w:r>
        <w:r>
          <w:fldChar w:fldCharType="begin"/>
        </w:r>
        <w:r>
          <w:instrText xml:space="preserve"> PAGEREF _Toc20692 \h </w:instrText>
        </w:r>
        <w:r>
          <w:fldChar w:fldCharType="separate"/>
        </w:r>
        <w:r>
          <w:t>21</w:t>
        </w:r>
        <w:r>
          <w:fldChar w:fldCharType="end"/>
        </w:r>
      </w:hyperlink>
    </w:p>
    <w:p>
      <w:pPr>
        <w:pStyle w:val="TOC1"/>
        <w:tabs>
          <w:tab w:val="right" w:leader="dot" w:pos="8306"/>
        </w:tabs>
      </w:pPr>
      <w:hyperlink w:anchor="_Toc26613" w:history="1">
        <w:r>
          <w:rPr>
            <w:rFonts w:ascii="仿宋" w:eastAsia="仿宋" w:hAnsi="仿宋" w:cs="仿宋" w:hint="eastAsia"/>
            <w:lang w:eastAsia="zh-CN"/>
          </w:rPr>
          <w:t>六、肥皂项目绩效评估</w:t>
        </w:r>
        <w:r>
          <w:tab/>
        </w:r>
        <w:r>
          <w:fldChar w:fldCharType="begin"/>
        </w:r>
        <w:r>
          <w:instrText xml:space="preserve"> PAGEREF _Toc26613 \h </w:instrText>
        </w:r>
        <w:r>
          <w:fldChar w:fldCharType="separate"/>
        </w:r>
        <w:r>
          <w:t>22</w:t>
        </w:r>
        <w:r>
          <w:fldChar w:fldCharType="end"/>
        </w:r>
      </w:hyperlink>
    </w:p>
    <w:p>
      <w:pPr>
        <w:pStyle w:val="TOC2"/>
        <w:tabs>
          <w:tab w:val="right" w:leader="dot" w:pos="8306"/>
        </w:tabs>
      </w:pPr>
      <w:hyperlink w:anchor="_Toc12066" w:history="1">
        <w:r>
          <w:rPr>
            <w:rFonts w:ascii="仿宋" w:eastAsia="仿宋" w:hAnsi="仿宋" w:cs="仿宋" w:hint="eastAsia"/>
            <w:lang w:eastAsia="zh-CN"/>
          </w:rPr>
          <w:t>(一)、绩效评估指标</w:t>
        </w:r>
        <w:r>
          <w:tab/>
        </w:r>
        <w:r>
          <w:fldChar w:fldCharType="begin"/>
        </w:r>
        <w:r>
          <w:instrText xml:space="preserve"> PAGEREF _Toc12066 \h </w:instrText>
        </w:r>
        <w:r>
          <w:fldChar w:fldCharType="separate"/>
        </w:r>
        <w:r>
          <w:t>22</w:t>
        </w:r>
        <w:r>
          <w:fldChar w:fldCharType="end"/>
        </w:r>
      </w:hyperlink>
    </w:p>
    <w:p>
      <w:pPr>
        <w:pStyle w:val="TOC2"/>
        <w:tabs>
          <w:tab w:val="right" w:leader="dot" w:pos="8306"/>
        </w:tabs>
      </w:pPr>
      <w:hyperlink w:anchor="_Toc223" w:history="1">
        <w:r>
          <w:rPr>
            <w:rFonts w:ascii="仿宋" w:eastAsia="仿宋" w:hAnsi="仿宋" w:cs="仿宋" w:hint="eastAsia"/>
            <w:lang w:eastAsia="zh-CN"/>
          </w:rPr>
          <w:t>(二)、绩效评估方法</w:t>
        </w:r>
        <w:r>
          <w:tab/>
        </w:r>
        <w:r>
          <w:fldChar w:fldCharType="begin"/>
        </w:r>
        <w:r>
          <w:instrText xml:space="preserve"> PAGEREF _Toc223 \h </w:instrText>
        </w:r>
        <w:r>
          <w:fldChar w:fldCharType="separate"/>
        </w:r>
        <w:r>
          <w:t>23</w:t>
        </w:r>
        <w:r>
          <w:fldChar w:fldCharType="end"/>
        </w:r>
      </w:hyperlink>
    </w:p>
    <w:p>
      <w:pPr>
        <w:pStyle w:val="TOC2"/>
        <w:tabs>
          <w:tab w:val="right" w:leader="dot" w:pos="8306"/>
        </w:tabs>
      </w:pPr>
      <w:hyperlink w:anchor="_Toc28426" w:history="1">
        <w:r>
          <w:rPr>
            <w:rFonts w:ascii="仿宋" w:eastAsia="仿宋" w:hAnsi="仿宋" w:cs="仿宋" w:hint="eastAsia"/>
            <w:lang w:eastAsia="zh-CN"/>
          </w:rPr>
          <w:t>(三)、绩效评估周期</w:t>
        </w:r>
        <w:r>
          <w:tab/>
        </w:r>
        <w:r>
          <w:fldChar w:fldCharType="begin"/>
        </w:r>
        <w:r>
          <w:instrText xml:space="preserve"> PAGEREF _Toc28426 \h </w:instrText>
        </w:r>
        <w:r>
          <w:fldChar w:fldCharType="separate"/>
        </w:r>
        <w:r>
          <w:t>24</w:t>
        </w:r>
        <w:r>
          <w:fldChar w:fldCharType="end"/>
        </w:r>
      </w:hyperlink>
    </w:p>
    <w:p>
      <w:pPr>
        <w:pStyle w:val="TOC1"/>
        <w:tabs>
          <w:tab w:val="right" w:leader="dot" w:pos="8306"/>
        </w:tabs>
      </w:pPr>
      <w:hyperlink w:anchor="_Toc11988" w:history="1">
        <w:r>
          <w:rPr>
            <w:rFonts w:ascii="仿宋" w:eastAsia="仿宋" w:hAnsi="仿宋" w:cs="仿宋" w:hint="eastAsia"/>
            <w:lang w:eastAsia="zh-CN"/>
          </w:rPr>
          <w:t>七、生产安全保护</w:t>
        </w:r>
        <w:r>
          <w:tab/>
        </w:r>
        <w:r>
          <w:fldChar w:fldCharType="begin"/>
        </w:r>
        <w:r>
          <w:instrText xml:space="preserve"> PAGEREF _Toc11988 \h </w:instrText>
        </w:r>
        <w:r>
          <w:fldChar w:fldCharType="separate"/>
        </w:r>
        <w:r>
          <w:t>25</w:t>
        </w:r>
        <w:r>
          <w:fldChar w:fldCharType="end"/>
        </w:r>
      </w:hyperlink>
    </w:p>
    <w:p>
      <w:pPr>
        <w:pStyle w:val="TOC2"/>
        <w:tabs>
          <w:tab w:val="right" w:leader="dot" w:pos="8306"/>
        </w:tabs>
      </w:pPr>
      <w:hyperlink w:anchor="_Toc29515" w:history="1">
        <w:r>
          <w:rPr>
            <w:rFonts w:ascii="仿宋" w:eastAsia="仿宋" w:hAnsi="仿宋" w:cs="仿宋" w:hint="eastAsia"/>
            <w:lang w:eastAsia="zh-CN"/>
          </w:rPr>
          <w:t>(一)、消防安全</w:t>
        </w:r>
        <w:r>
          <w:tab/>
        </w:r>
        <w:r>
          <w:fldChar w:fldCharType="begin"/>
        </w:r>
        <w:r>
          <w:instrText xml:space="preserve"> PAGEREF _Toc29515 \h </w:instrText>
        </w:r>
        <w:r>
          <w:fldChar w:fldCharType="separate"/>
        </w:r>
        <w:r>
          <w:t>25</w:t>
        </w:r>
        <w:r>
          <w:fldChar w:fldCharType="end"/>
        </w:r>
      </w:hyperlink>
    </w:p>
    <w:p>
      <w:pPr>
        <w:pStyle w:val="TOC2"/>
        <w:tabs>
          <w:tab w:val="right" w:leader="dot" w:pos="8306"/>
        </w:tabs>
      </w:pPr>
      <w:hyperlink w:anchor="_Toc29270" w:history="1">
        <w:r>
          <w:rPr>
            <w:rFonts w:ascii="仿宋" w:eastAsia="仿宋" w:hAnsi="仿宋" w:cs="仿宋" w:hint="eastAsia"/>
            <w:lang w:eastAsia="zh-CN"/>
          </w:rPr>
          <w:t>(二)、防火防爆总图布置措施</w:t>
        </w:r>
        <w:r>
          <w:tab/>
        </w:r>
        <w:r>
          <w:fldChar w:fldCharType="begin"/>
        </w:r>
        <w:r>
          <w:instrText xml:space="preserve"> PAGEREF _Toc29270 \h </w:instrText>
        </w:r>
        <w:r>
          <w:fldChar w:fldCharType="separate"/>
        </w:r>
        <w:r>
          <w:t>27</w:t>
        </w:r>
        <w:r>
          <w:fldChar w:fldCharType="end"/>
        </w:r>
      </w:hyperlink>
    </w:p>
    <w:p>
      <w:pPr>
        <w:pStyle w:val="TOC2"/>
        <w:tabs>
          <w:tab w:val="right" w:leader="dot" w:pos="8306"/>
        </w:tabs>
      </w:pPr>
      <w:hyperlink w:anchor="_Toc18451" w:history="1">
        <w:r>
          <w:rPr>
            <w:rFonts w:ascii="仿宋" w:eastAsia="仿宋" w:hAnsi="仿宋" w:cs="仿宋" w:hint="eastAsia"/>
            <w:lang w:eastAsia="zh-CN"/>
          </w:rPr>
          <w:t>(三)、自然灾害防范措施</w:t>
        </w:r>
        <w:r>
          <w:tab/>
        </w:r>
        <w:r>
          <w:fldChar w:fldCharType="begin"/>
        </w:r>
        <w:r>
          <w:instrText xml:space="preserve"> PAGEREF _Toc18451 \h </w:instrText>
        </w:r>
        <w:r>
          <w:fldChar w:fldCharType="separate"/>
        </w:r>
        <w:r>
          <w:t>27</w:t>
        </w:r>
        <w:r>
          <w:fldChar w:fldCharType="end"/>
        </w:r>
      </w:hyperlink>
    </w:p>
    <w:p>
      <w:pPr>
        <w:pStyle w:val="TOC2"/>
        <w:tabs>
          <w:tab w:val="right" w:leader="dot" w:pos="8306"/>
        </w:tabs>
      </w:pPr>
      <w:hyperlink w:anchor="_Toc26032" w:history="1">
        <w:r>
          <w:rPr>
            <w:rFonts w:ascii="仿宋" w:eastAsia="仿宋" w:hAnsi="仿宋" w:cs="仿宋" w:hint="eastAsia"/>
            <w:lang w:eastAsia="zh-CN"/>
          </w:rPr>
          <w:t>(四)、安全色及安全标志使用要求</w:t>
        </w:r>
        <w:r>
          <w:tab/>
        </w:r>
        <w:r>
          <w:fldChar w:fldCharType="begin"/>
        </w:r>
        <w:r>
          <w:instrText xml:space="preserve"> PAGEREF _Toc26032 \h </w:instrText>
        </w:r>
        <w:r>
          <w:fldChar w:fldCharType="separate"/>
        </w:r>
        <w:r>
          <w:t>28</w:t>
        </w:r>
        <w:r>
          <w:fldChar w:fldCharType="end"/>
        </w:r>
      </w:hyperlink>
    </w:p>
    <w:p>
      <w:pPr>
        <w:pStyle w:val="TOC2"/>
        <w:tabs>
          <w:tab w:val="right" w:leader="dot" w:pos="8306"/>
        </w:tabs>
      </w:pPr>
      <w:hyperlink w:anchor="_Toc10767" w:history="1">
        <w:r>
          <w:rPr>
            <w:rFonts w:ascii="仿宋" w:eastAsia="仿宋" w:hAnsi="仿宋" w:cs="仿宋" w:hint="eastAsia"/>
            <w:lang w:eastAsia="zh-CN"/>
          </w:rPr>
          <w:t>(五)、防尘防毒措施</w:t>
        </w:r>
        <w:r>
          <w:tab/>
        </w:r>
        <w:r>
          <w:fldChar w:fldCharType="begin"/>
        </w:r>
        <w:r>
          <w:instrText xml:space="preserve"> PAGEREF _Toc10767 \h </w:instrText>
        </w:r>
        <w:r>
          <w:fldChar w:fldCharType="separate"/>
        </w:r>
        <w:r>
          <w:t>29</w:t>
        </w:r>
        <w:r>
          <w:fldChar w:fldCharType="end"/>
        </w:r>
      </w:hyperlink>
    </w:p>
    <w:p>
      <w:pPr>
        <w:pStyle w:val="TOC2"/>
        <w:tabs>
          <w:tab w:val="right" w:leader="dot" w:pos="8306"/>
        </w:tabs>
      </w:pPr>
      <w:hyperlink w:anchor="_Toc22586" w:history="1">
        <w:r>
          <w:rPr>
            <w:rFonts w:ascii="仿宋" w:eastAsia="仿宋" w:hAnsi="仿宋" w:cs="仿宋" w:hint="eastAsia"/>
            <w:lang w:eastAsia="zh-CN"/>
          </w:rPr>
          <w:t>(六)、防静电、触电防护及防雷措施</w:t>
        </w:r>
        <w:r>
          <w:tab/>
        </w:r>
        <w:r>
          <w:fldChar w:fldCharType="begin"/>
        </w:r>
        <w:r>
          <w:instrText xml:space="preserve"> PAGEREF _Toc22586 \h </w:instrText>
        </w:r>
        <w:r>
          <w:fldChar w:fldCharType="separate"/>
        </w:r>
        <w:r>
          <w:t>30</w:t>
        </w:r>
        <w:r>
          <w:fldChar w:fldCharType="end"/>
        </w:r>
      </w:hyperlink>
    </w:p>
    <w:p>
      <w:pPr>
        <w:pStyle w:val="TOC2"/>
        <w:tabs>
          <w:tab w:val="right" w:leader="dot" w:pos="8306"/>
        </w:tabs>
      </w:pPr>
      <w:hyperlink w:anchor="_Toc8979" w:history="1">
        <w:r>
          <w:rPr>
            <w:rFonts w:ascii="仿宋" w:eastAsia="仿宋" w:hAnsi="仿宋" w:cs="仿宋" w:hint="eastAsia"/>
            <w:lang w:eastAsia="zh-CN"/>
          </w:rPr>
          <w:t>(七)、机械设备安全保障措施</w:t>
        </w:r>
        <w:r>
          <w:tab/>
        </w:r>
        <w:r>
          <w:fldChar w:fldCharType="begin"/>
        </w:r>
        <w:r>
          <w:instrText xml:space="preserve"> PAGEREF _Toc8979 \h </w:instrText>
        </w:r>
        <w:r>
          <w:fldChar w:fldCharType="separate"/>
        </w:r>
        <w:r>
          <w:t>31</w:t>
        </w:r>
        <w:r>
          <w:fldChar w:fldCharType="end"/>
        </w:r>
      </w:hyperlink>
    </w:p>
    <w:p>
      <w:pPr>
        <w:pStyle w:val="TOC1"/>
        <w:tabs>
          <w:tab w:val="right" w:leader="dot" w:pos="8306"/>
        </w:tabs>
      </w:pPr>
      <w:hyperlink w:anchor="_Toc11505" w:history="1">
        <w:r>
          <w:rPr>
            <w:rFonts w:ascii="仿宋" w:eastAsia="仿宋" w:hAnsi="仿宋" w:cs="仿宋" w:hint="eastAsia"/>
            <w:lang w:eastAsia="zh-CN"/>
          </w:rPr>
          <w:t>八、肥皂项目人力资源管理</w:t>
        </w:r>
        <w:r>
          <w:tab/>
        </w:r>
        <w:r>
          <w:fldChar w:fldCharType="begin"/>
        </w:r>
        <w:r>
          <w:instrText xml:space="preserve"> PAGEREF _Toc11505 \h </w:instrText>
        </w:r>
        <w:r>
          <w:fldChar w:fldCharType="separate"/>
        </w:r>
        <w:r>
          <w:t>33</w:t>
        </w:r>
        <w:r>
          <w:fldChar w:fldCharType="end"/>
        </w:r>
      </w:hyperlink>
    </w:p>
    <w:p>
      <w:pPr>
        <w:pStyle w:val="TOC2"/>
        <w:tabs>
          <w:tab w:val="right" w:leader="dot" w:pos="8306"/>
        </w:tabs>
      </w:pPr>
      <w:hyperlink w:anchor="_Toc20685" w:history="1">
        <w:r>
          <w:rPr>
            <w:rFonts w:ascii="仿宋" w:eastAsia="仿宋" w:hAnsi="仿宋" w:cs="仿宋" w:hint="eastAsia"/>
            <w:lang w:eastAsia="zh-CN"/>
          </w:rPr>
          <w:t>(一)、建立健全的预算管理制度</w:t>
        </w:r>
        <w:r>
          <w:tab/>
        </w:r>
        <w:r>
          <w:fldChar w:fldCharType="begin"/>
        </w:r>
        <w:r>
          <w:instrText xml:space="preserve"> PAGEREF _Toc20685 \h </w:instrText>
        </w:r>
        <w:r>
          <w:fldChar w:fldCharType="separate"/>
        </w:r>
        <w:r>
          <w:t>33</w:t>
        </w:r>
        <w:r>
          <w:fldChar w:fldCharType="end"/>
        </w:r>
      </w:hyperlink>
    </w:p>
    <w:p>
      <w:pPr>
        <w:pStyle w:val="TOC2"/>
        <w:tabs>
          <w:tab w:val="right" w:leader="dot" w:pos="8306"/>
        </w:tabs>
      </w:pPr>
      <w:hyperlink w:anchor="_Toc24259" w:history="1">
        <w:r>
          <w:rPr>
            <w:rFonts w:ascii="仿宋" w:eastAsia="仿宋" w:hAnsi="仿宋" w:cs="仿宋" w:hint="eastAsia"/>
            <w:lang w:eastAsia="zh-CN"/>
          </w:rPr>
          <w:t>(二)、加强资金流动监控</w:t>
        </w:r>
        <w:r>
          <w:tab/>
        </w:r>
        <w:r>
          <w:fldChar w:fldCharType="begin"/>
        </w:r>
        <w:r>
          <w:instrText xml:space="preserve"> PAGEREF _Toc24259 \h </w:instrText>
        </w:r>
        <w:r>
          <w:fldChar w:fldCharType="separate"/>
        </w:r>
        <w:r>
          <w:t>34</w:t>
        </w:r>
        <w:r>
          <w:fldChar w:fldCharType="end"/>
        </w:r>
      </w:hyperlink>
    </w:p>
    <w:p>
      <w:pPr>
        <w:pStyle w:val="TOC2"/>
        <w:tabs>
          <w:tab w:val="right" w:leader="dot" w:pos="8306"/>
        </w:tabs>
      </w:pPr>
      <w:hyperlink w:anchor="_Toc20077" w:history="1">
        <w:r>
          <w:rPr>
            <w:rFonts w:ascii="仿宋" w:eastAsia="仿宋" w:hAnsi="仿宋" w:cs="仿宋" w:hint="eastAsia"/>
            <w:lang w:eastAsia="zh-CN"/>
          </w:rPr>
          <w:t>(三)、制定完善的风险控制机制</w:t>
        </w:r>
        <w:r>
          <w:tab/>
        </w:r>
        <w:r>
          <w:fldChar w:fldCharType="begin"/>
        </w:r>
        <w:r>
          <w:instrText xml:space="preserve"> PAGEREF _Toc20077 \h </w:instrText>
        </w:r>
        <w:r>
          <w:fldChar w:fldCharType="separate"/>
        </w:r>
        <w:r>
          <w:t>35</w:t>
        </w:r>
        <w:r>
          <w:fldChar w:fldCharType="end"/>
        </w:r>
      </w:hyperlink>
    </w:p>
    <w:p>
      <w:pPr>
        <w:pStyle w:val="TOC2"/>
        <w:tabs>
          <w:tab w:val="right" w:leader="dot" w:pos="8306"/>
        </w:tabs>
      </w:pPr>
      <w:hyperlink w:anchor="_Toc24635" w:history="1">
        <w:r>
          <w:rPr>
            <w:rFonts w:ascii="仿宋" w:eastAsia="仿宋" w:hAnsi="仿宋" w:cs="仿宋" w:hint="eastAsia"/>
            <w:lang w:eastAsia="zh-CN"/>
          </w:rPr>
          <w:t>(四)、优化成本管理</w:t>
        </w:r>
        <w:r>
          <w:tab/>
        </w:r>
        <w:r>
          <w:fldChar w:fldCharType="begin"/>
        </w:r>
        <w:r>
          <w:instrText xml:space="preserve"> PAGEREF _Toc24635 \h </w:instrText>
        </w:r>
        <w:r>
          <w:fldChar w:fldCharType="separate"/>
        </w:r>
        <w:r>
          <w:t>37</w:t>
        </w:r>
        <w:r>
          <w:fldChar w:fldCharType="end"/>
        </w:r>
      </w:hyperlink>
    </w:p>
    <w:p>
      <w:pPr>
        <w:pStyle w:val="TOC1"/>
        <w:tabs>
          <w:tab w:val="right" w:leader="dot" w:pos="8306"/>
        </w:tabs>
      </w:pPr>
      <w:hyperlink w:anchor="_Toc16419" w:history="1">
        <w:r>
          <w:rPr>
            <w:rFonts w:ascii="仿宋" w:eastAsia="仿宋" w:hAnsi="仿宋" w:cs="仿宋" w:hint="eastAsia"/>
            <w:lang w:eastAsia="zh-CN"/>
          </w:rPr>
          <w:t>九、肥皂项目计划安排</w:t>
        </w:r>
        <w:r>
          <w:tab/>
        </w:r>
        <w:r>
          <w:fldChar w:fldCharType="begin"/>
        </w:r>
        <w:r>
          <w:instrText xml:space="preserve"> PAGEREF _Toc16419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78" w:history="1">
        <w:r>
          <w:rPr>
            <w:rFonts w:ascii="仿宋" w:eastAsia="仿宋" w:hAnsi="仿宋" w:cs="仿宋" w:hint="eastAsia"/>
            <w:lang w:eastAsia="zh-CN"/>
          </w:rPr>
          <w:t>(一)、建设周期</w:t>
        </w:r>
        <w:r>
          <w:tab/>
        </w:r>
        <w:r>
          <w:fldChar w:fldCharType="begin"/>
        </w:r>
        <w:r>
          <w:instrText xml:space="preserve"> PAGEREF _Toc31078 \h </w:instrText>
        </w:r>
        <w:r>
          <w:fldChar w:fldCharType="separate"/>
        </w:r>
        <w:r>
          <w:t>38</w:t>
        </w:r>
        <w:r>
          <w:fldChar w:fldCharType="end"/>
        </w:r>
      </w:hyperlink>
    </w:p>
    <w:p>
      <w:pPr>
        <w:pStyle w:val="TOC2"/>
        <w:tabs>
          <w:tab w:val="right" w:leader="dot" w:pos="8306"/>
        </w:tabs>
      </w:pPr>
      <w:hyperlink w:anchor="_Toc14297" w:history="1">
        <w:r>
          <w:rPr>
            <w:rFonts w:ascii="仿宋" w:eastAsia="仿宋" w:hAnsi="仿宋" w:cs="仿宋" w:hint="eastAsia"/>
            <w:lang w:eastAsia="zh-CN"/>
          </w:rPr>
          <w:t>(二)、建设进度</w:t>
        </w:r>
        <w:r>
          <w:tab/>
        </w:r>
        <w:r>
          <w:fldChar w:fldCharType="begin"/>
        </w:r>
        <w:r>
          <w:instrText xml:space="preserve"> PAGEREF _Toc14297 \h </w:instrText>
        </w:r>
        <w:r>
          <w:fldChar w:fldCharType="separate"/>
        </w:r>
        <w:r>
          <w:t>39</w:t>
        </w:r>
        <w:r>
          <w:fldChar w:fldCharType="end"/>
        </w:r>
      </w:hyperlink>
    </w:p>
    <w:p>
      <w:pPr>
        <w:pStyle w:val="TOC2"/>
        <w:tabs>
          <w:tab w:val="right" w:leader="dot" w:pos="8306"/>
        </w:tabs>
      </w:pPr>
      <w:hyperlink w:anchor="_Toc7735" w:history="1">
        <w:r>
          <w:rPr>
            <w:rFonts w:ascii="仿宋" w:eastAsia="仿宋" w:hAnsi="仿宋" w:cs="仿宋" w:hint="eastAsia"/>
            <w:lang w:eastAsia="zh-CN"/>
          </w:rPr>
          <w:t>(三)、进度安排注意事项</w:t>
        </w:r>
        <w:r>
          <w:tab/>
        </w:r>
        <w:r>
          <w:fldChar w:fldCharType="begin"/>
        </w:r>
        <w:r>
          <w:instrText xml:space="preserve"> PAGEREF _Toc7735 \h </w:instrText>
        </w:r>
        <w:r>
          <w:fldChar w:fldCharType="separate"/>
        </w:r>
        <w:r>
          <w:t>40</w:t>
        </w:r>
        <w:r>
          <w:fldChar w:fldCharType="end"/>
        </w:r>
      </w:hyperlink>
    </w:p>
    <w:p>
      <w:pPr>
        <w:pStyle w:val="TOC2"/>
        <w:tabs>
          <w:tab w:val="right" w:leader="dot" w:pos="8306"/>
        </w:tabs>
      </w:pPr>
      <w:hyperlink w:anchor="_Toc9382" w:history="1">
        <w:r>
          <w:rPr>
            <w:rFonts w:ascii="仿宋" w:eastAsia="仿宋" w:hAnsi="仿宋" w:cs="仿宋" w:hint="eastAsia"/>
            <w:lang w:eastAsia="zh-CN"/>
          </w:rPr>
          <w:t>(四)、人力资源配置</w:t>
        </w:r>
        <w:r>
          <w:tab/>
        </w:r>
        <w:r>
          <w:fldChar w:fldCharType="begin"/>
        </w:r>
        <w:r>
          <w:instrText xml:space="preserve"> PAGEREF _Toc9382 \h </w:instrText>
        </w:r>
        <w:r>
          <w:fldChar w:fldCharType="separate"/>
        </w:r>
        <w:r>
          <w:t>41</w:t>
        </w:r>
        <w:r>
          <w:fldChar w:fldCharType="end"/>
        </w:r>
      </w:hyperlink>
    </w:p>
    <w:p>
      <w:pPr>
        <w:pStyle w:val="TOC1"/>
        <w:tabs>
          <w:tab w:val="right" w:leader="dot" w:pos="8306"/>
        </w:tabs>
      </w:pPr>
      <w:hyperlink w:anchor="_Toc18610" w:history="1">
        <w:r>
          <w:rPr>
            <w:rFonts w:ascii="仿宋" w:eastAsia="仿宋" w:hAnsi="仿宋" w:cs="仿宋" w:hint="eastAsia"/>
            <w:lang w:eastAsia="zh-CN"/>
          </w:rPr>
          <w:t>十、肥皂项目人力资源培养与发展</w:t>
        </w:r>
        <w:r>
          <w:tab/>
        </w:r>
        <w:r>
          <w:fldChar w:fldCharType="begin"/>
        </w:r>
        <w:r>
          <w:instrText xml:space="preserve"> PAGEREF _Toc18610 \h </w:instrText>
        </w:r>
        <w:r>
          <w:fldChar w:fldCharType="separate"/>
        </w:r>
        <w:r>
          <w:t>42</w:t>
        </w:r>
        <w:r>
          <w:fldChar w:fldCharType="end"/>
        </w:r>
      </w:hyperlink>
    </w:p>
    <w:p>
      <w:pPr>
        <w:pStyle w:val="TOC2"/>
        <w:tabs>
          <w:tab w:val="right" w:leader="dot" w:pos="8306"/>
        </w:tabs>
      </w:pPr>
      <w:hyperlink w:anchor="_Toc19128" w:history="1">
        <w:r>
          <w:rPr>
            <w:rFonts w:ascii="仿宋" w:eastAsia="仿宋" w:hAnsi="仿宋" w:cs="仿宋" w:hint="eastAsia"/>
            <w:lang w:eastAsia="zh-CN"/>
          </w:rPr>
          <w:t>(一)、人才需求与规划</w:t>
        </w:r>
        <w:r>
          <w:tab/>
        </w:r>
        <w:r>
          <w:fldChar w:fldCharType="begin"/>
        </w:r>
        <w:r>
          <w:instrText xml:space="preserve"> PAGEREF _Toc19128 \h </w:instrText>
        </w:r>
        <w:r>
          <w:fldChar w:fldCharType="separate"/>
        </w:r>
        <w:r>
          <w:t>42</w:t>
        </w:r>
        <w:r>
          <w:fldChar w:fldCharType="end"/>
        </w:r>
      </w:hyperlink>
    </w:p>
    <w:p>
      <w:pPr>
        <w:pStyle w:val="TOC2"/>
        <w:tabs>
          <w:tab w:val="right" w:leader="dot" w:pos="8306"/>
        </w:tabs>
      </w:pPr>
      <w:hyperlink w:anchor="_Toc32151" w:history="1">
        <w:r>
          <w:rPr>
            <w:rFonts w:ascii="仿宋" w:eastAsia="仿宋" w:hAnsi="仿宋" w:cs="仿宋" w:hint="eastAsia"/>
            <w:lang w:eastAsia="zh-CN"/>
          </w:rPr>
          <w:t>(二)、培训与发展计划</w:t>
        </w:r>
        <w:r>
          <w:tab/>
        </w:r>
        <w:r>
          <w:fldChar w:fldCharType="begin"/>
        </w:r>
        <w:r>
          <w:instrText xml:space="preserve"> PAGEREF _Toc32151 \h </w:instrText>
        </w:r>
        <w:r>
          <w:fldChar w:fldCharType="separate"/>
        </w:r>
        <w:r>
          <w:t>43</w:t>
        </w:r>
        <w:r>
          <w:fldChar w:fldCharType="end"/>
        </w:r>
      </w:hyperlink>
    </w:p>
    <w:p>
      <w:pPr>
        <w:pStyle w:val="TOC1"/>
        <w:tabs>
          <w:tab w:val="right" w:leader="dot" w:pos="8306"/>
        </w:tabs>
      </w:pPr>
      <w:hyperlink w:anchor="_Toc28630" w:history="1">
        <w:r>
          <w:rPr>
            <w:rFonts w:ascii="仿宋" w:eastAsia="仿宋" w:hAnsi="仿宋" w:cs="仿宋" w:hint="eastAsia"/>
            <w:lang w:eastAsia="zh-CN"/>
          </w:rPr>
          <w:t>十一、肥皂项目财务管理</w:t>
        </w:r>
        <w:r>
          <w:tab/>
        </w:r>
        <w:r>
          <w:fldChar w:fldCharType="begin"/>
        </w:r>
        <w:r>
          <w:instrText xml:space="preserve"> PAGEREF _Toc28630 \h </w:instrText>
        </w:r>
        <w:r>
          <w:fldChar w:fldCharType="separate"/>
        </w:r>
        <w:r>
          <w:t>43</w:t>
        </w:r>
        <w:r>
          <w:fldChar w:fldCharType="end"/>
        </w:r>
      </w:hyperlink>
    </w:p>
    <w:p>
      <w:pPr>
        <w:pStyle w:val="TOC2"/>
        <w:tabs>
          <w:tab w:val="right" w:leader="dot" w:pos="8306"/>
        </w:tabs>
      </w:pPr>
      <w:hyperlink w:anchor="_Toc6008" w:history="1">
        <w:r>
          <w:rPr>
            <w:rFonts w:ascii="仿宋" w:eastAsia="仿宋" w:hAnsi="仿宋" w:cs="仿宋" w:hint="eastAsia"/>
            <w:lang w:eastAsia="zh-CN"/>
          </w:rPr>
          <w:t>(一)、资金需求大</w:t>
        </w:r>
        <w:r>
          <w:tab/>
        </w:r>
        <w:r>
          <w:fldChar w:fldCharType="begin"/>
        </w:r>
        <w:r>
          <w:instrText xml:space="preserve"> PAGEREF _Toc6008 \h </w:instrText>
        </w:r>
        <w:r>
          <w:fldChar w:fldCharType="separate"/>
        </w:r>
        <w:r>
          <w:t>43</w:t>
        </w:r>
        <w:r>
          <w:fldChar w:fldCharType="end"/>
        </w:r>
      </w:hyperlink>
    </w:p>
    <w:p>
      <w:pPr>
        <w:pStyle w:val="TOC2"/>
        <w:tabs>
          <w:tab w:val="right" w:leader="dot" w:pos="8306"/>
        </w:tabs>
      </w:pPr>
      <w:hyperlink w:anchor="_Toc2213" w:history="1">
        <w:r>
          <w:rPr>
            <w:rFonts w:ascii="仿宋" w:eastAsia="仿宋" w:hAnsi="仿宋" w:cs="仿宋" w:hint="eastAsia"/>
            <w:lang w:eastAsia="zh-CN"/>
          </w:rPr>
          <w:t>(二)、研发周期长</w:t>
        </w:r>
        <w:r>
          <w:tab/>
        </w:r>
        <w:r>
          <w:fldChar w:fldCharType="begin"/>
        </w:r>
        <w:r>
          <w:instrText xml:space="preserve"> PAGEREF _Toc2213 \h </w:instrText>
        </w:r>
        <w:r>
          <w:fldChar w:fldCharType="separate"/>
        </w:r>
        <w:r>
          <w:t>44</w:t>
        </w:r>
        <w:r>
          <w:fldChar w:fldCharType="end"/>
        </w:r>
      </w:hyperlink>
    </w:p>
    <w:p>
      <w:pPr>
        <w:pStyle w:val="TOC2"/>
        <w:tabs>
          <w:tab w:val="right" w:leader="dot" w:pos="8306"/>
        </w:tabs>
      </w:pPr>
      <w:hyperlink w:anchor="_Toc4948" w:history="1">
        <w:r>
          <w:rPr>
            <w:rFonts w:ascii="仿宋" w:eastAsia="仿宋" w:hAnsi="仿宋" w:cs="仿宋" w:hint="eastAsia"/>
            <w:lang w:eastAsia="zh-CN"/>
          </w:rPr>
          <w:t>(三)、市场风险大</w:t>
        </w:r>
        <w:r>
          <w:tab/>
        </w:r>
        <w:r>
          <w:fldChar w:fldCharType="begin"/>
        </w:r>
        <w:r>
          <w:instrText xml:space="preserve"> PAGEREF _Toc4948 \h </w:instrText>
        </w:r>
        <w:r>
          <w:fldChar w:fldCharType="separate"/>
        </w:r>
        <w:r>
          <w:t>45</w:t>
        </w:r>
        <w:r>
          <w:fldChar w:fldCharType="end"/>
        </w:r>
      </w:hyperlink>
    </w:p>
    <w:p>
      <w:pPr>
        <w:pStyle w:val="TOC2"/>
        <w:tabs>
          <w:tab w:val="right" w:leader="dot" w:pos="8306"/>
        </w:tabs>
      </w:pPr>
      <w:hyperlink w:anchor="_Toc21841" w:history="1">
        <w:r>
          <w:rPr>
            <w:rFonts w:ascii="仿宋" w:eastAsia="仿宋" w:hAnsi="仿宋" w:cs="仿宋" w:hint="eastAsia"/>
            <w:lang w:eastAsia="zh-CN"/>
          </w:rPr>
          <w:t>(四)、利润率高</w:t>
        </w:r>
        <w:r>
          <w:tab/>
        </w:r>
        <w:r>
          <w:fldChar w:fldCharType="begin"/>
        </w:r>
        <w:r>
          <w:instrText xml:space="preserve"> PAGEREF _Toc21841 \h </w:instrText>
        </w:r>
        <w:r>
          <w:fldChar w:fldCharType="separate"/>
        </w:r>
        <w:r>
          <w:t>48</w:t>
        </w:r>
        <w:r>
          <w:fldChar w:fldCharType="end"/>
        </w:r>
      </w:hyperlink>
    </w:p>
    <w:p>
      <w:pPr>
        <w:pStyle w:val="TOC1"/>
        <w:tabs>
          <w:tab w:val="right" w:leader="dot" w:pos="8306"/>
        </w:tabs>
      </w:pPr>
      <w:hyperlink w:anchor="_Toc13102" w:history="1">
        <w:r>
          <w:rPr>
            <w:rFonts w:ascii="仿宋" w:eastAsia="仿宋" w:hAnsi="仿宋" w:cs="仿宋" w:hint="eastAsia"/>
            <w:lang w:eastAsia="zh-CN"/>
          </w:rPr>
          <w:t>十二、肥皂项目技术管理</w:t>
        </w:r>
        <w:r>
          <w:tab/>
        </w:r>
        <w:r>
          <w:fldChar w:fldCharType="begin"/>
        </w:r>
        <w:r>
          <w:instrText xml:space="preserve"> PAGEREF _Toc13102 \h </w:instrText>
        </w:r>
        <w:r>
          <w:fldChar w:fldCharType="separate"/>
        </w:r>
        <w:r>
          <w:t>50</w:t>
        </w:r>
        <w:r>
          <w:fldChar w:fldCharType="end"/>
        </w:r>
      </w:hyperlink>
    </w:p>
    <w:p>
      <w:pPr>
        <w:pStyle w:val="TOC2"/>
        <w:tabs>
          <w:tab w:val="right" w:leader="dot" w:pos="8306"/>
        </w:tabs>
      </w:pPr>
      <w:hyperlink w:anchor="_Toc4173" w:history="1">
        <w:r>
          <w:rPr>
            <w:rFonts w:ascii="仿宋" w:eastAsia="仿宋" w:hAnsi="仿宋" w:cs="仿宋" w:hint="eastAsia"/>
            <w:lang w:eastAsia="zh-CN"/>
          </w:rPr>
          <w:t>(一)、技术方案选用方向</w:t>
        </w:r>
        <w:r>
          <w:tab/>
        </w:r>
        <w:r>
          <w:fldChar w:fldCharType="begin"/>
        </w:r>
        <w:r>
          <w:instrText xml:space="preserve"> PAGEREF _Toc4173 \h </w:instrText>
        </w:r>
        <w:r>
          <w:fldChar w:fldCharType="separate"/>
        </w:r>
        <w:r>
          <w:t>50</w:t>
        </w:r>
        <w:r>
          <w:fldChar w:fldCharType="end"/>
        </w:r>
      </w:hyperlink>
    </w:p>
    <w:p>
      <w:pPr>
        <w:pStyle w:val="TOC2"/>
        <w:tabs>
          <w:tab w:val="right" w:leader="dot" w:pos="8306"/>
        </w:tabs>
      </w:pPr>
      <w:hyperlink w:anchor="_Toc11834" w:history="1">
        <w:r>
          <w:rPr>
            <w:rFonts w:ascii="仿宋" w:eastAsia="仿宋" w:hAnsi="仿宋" w:cs="仿宋" w:hint="eastAsia"/>
            <w:lang w:eastAsia="zh-CN"/>
          </w:rPr>
          <w:t>(二)、工艺技术方案选用原则</w:t>
        </w:r>
        <w:r>
          <w:tab/>
        </w:r>
        <w:r>
          <w:fldChar w:fldCharType="begin"/>
        </w:r>
        <w:r>
          <w:instrText xml:space="preserve"> PAGEREF _Toc11834 \h </w:instrText>
        </w:r>
        <w:r>
          <w:fldChar w:fldCharType="separate"/>
        </w:r>
        <w:r>
          <w:t>52</w:t>
        </w:r>
        <w:r>
          <w:fldChar w:fldCharType="end"/>
        </w:r>
      </w:hyperlink>
    </w:p>
    <w:p>
      <w:pPr>
        <w:pStyle w:val="TOC2"/>
        <w:tabs>
          <w:tab w:val="right" w:leader="dot" w:pos="8306"/>
        </w:tabs>
      </w:pPr>
      <w:hyperlink w:anchor="_Toc10310" w:history="1">
        <w:r>
          <w:rPr>
            <w:rFonts w:ascii="仿宋" w:eastAsia="仿宋" w:hAnsi="仿宋" w:cs="仿宋" w:hint="eastAsia"/>
            <w:lang w:eastAsia="zh-CN"/>
          </w:rPr>
          <w:t>(三)、工艺技术方案要求</w:t>
        </w:r>
        <w:r>
          <w:tab/>
        </w:r>
        <w:r>
          <w:fldChar w:fldCharType="begin"/>
        </w:r>
        <w:r>
          <w:instrText xml:space="preserve"> PAGEREF _Toc10310 \h </w:instrText>
        </w:r>
        <w:r>
          <w:fldChar w:fldCharType="separate"/>
        </w:r>
        <w:r>
          <w:t>54</w:t>
        </w:r>
        <w:r>
          <w:fldChar w:fldCharType="end"/>
        </w:r>
      </w:hyperlink>
    </w:p>
    <w:p>
      <w:pPr>
        <w:pStyle w:val="TOC1"/>
        <w:tabs>
          <w:tab w:val="right" w:leader="dot" w:pos="8306"/>
        </w:tabs>
      </w:pPr>
      <w:hyperlink w:anchor="_Toc9109" w:history="1">
        <w:r>
          <w:rPr>
            <w:rFonts w:ascii="仿宋" w:eastAsia="仿宋" w:hAnsi="仿宋" w:cs="仿宋" w:hint="eastAsia"/>
            <w:lang w:eastAsia="zh-CN"/>
          </w:rPr>
          <w:t>十三、营销与推广策略</w:t>
        </w:r>
        <w:r>
          <w:tab/>
        </w:r>
        <w:r>
          <w:fldChar w:fldCharType="begin"/>
        </w:r>
        <w:r>
          <w:instrText xml:space="preserve"> PAGEREF _Toc9109 \h </w:instrText>
        </w:r>
        <w:r>
          <w:fldChar w:fldCharType="separate"/>
        </w:r>
        <w:r>
          <w:t>56</w:t>
        </w:r>
        <w:r>
          <w:fldChar w:fldCharType="end"/>
        </w:r>
      </w:hyperlink>
    </w:p>
    <w:p>
      <w:pPr>
        <w:pStyle w:val="TOC2"/>
        <w:tabs>
          <w:tab w:val="right" w:leader="dot" w:pos="8306"/>
        </w:tabs>
      </w:pPr>
      <w:hyperlink w:anchor="_Toc1664" w:history="1">
        <w:r>
          <w:rPr>
            <w:rFonts w:ascii="仿宋" w:eastAsia="仿宋" w:hAnsi="仿宋" w:cs="仿宋" w:hint="eastAsia"/>
            <w:lang w:eastAsia="zh-CN"/>
          </w:rPr>
          <w:t>(一)、产品/服务定位与特点</w:t>
        </w:r>
        <w:r>
          <w:tab/>
        </w:r>
        <w:r>
          <w:fldChar w:fldCharType="begin"/>
        </w:r>
        <w:r>
          <w:instrText xml:space="preserve"> PAGEREF _Toc1664 \h </w:instrText>
        </w:r>
        <w:r>
          <w:fldChar w:fldCharType="separate"/>
        </w:r>
        <w:r>
          <w:t>56</w:t>
        </w:r>
        <w:r>
          <w:fldChar w:fldCharType="end"/>
        </w:r>
      </w:hyperlink>
    </w:p>
    <w:p>
      <w:pPr>
        <w:pStyle w:val="TOC2"/>
        <w:tabs>
          <w:tab w:val="right" w:leader="dot" w:pos="8306"/>
        </w:tabs>
      </w:pPr>
      <w:hyperlink w:anchor="_Toc27559" w:history="1">
        <w:r>
          <w:rPr>
            <w:rFonts w:ascii="仿宋" w:eastAsia="仿宋" w:hAnsi="仿宋" w:cs="仿宋" w:hint="eastAsia"/>
            <w:lang w:eastAsia="zh-CN"/>
          </w:rPr>
          <w:t>(二)、市场定位与竞争分析</w:t>
        </w:r>
        <w:r>
          <w:tab/>
        </w:r>
        <w:r>
          <w:fldChar w:fldCharType="begin"/>
        </w:r>
        <w:r>
          <w:instrText xml:space="preserve"> PAGEREF _Toc27559 \h </w:instrText>
        </w:r>
        <w:r>
          <w:fldChar w:fldCharType="separate"/>
        </w:r>
        <w:r>
          <w:t>57</w:t>
        </w:r>
        <w:r>
          <w:fldChar w:fldCharType="end"/>
        </w:r>
      </w:hyperlink>
    </w:p>
    <w:p>
      <w:pPr>
        <w:pStyle w:val="TOC2"/>
        <w:tabs>
          <w:tab w:val="right" w:leader="dot" w:pos="8306"/>
        </w:tabs>
      </w:pPr>
      <w:hyperlink w:anchor="_Toc11565" w:history="1">
        <w:r>
          <w:rPr>
            <w:rFonts w:ascii="仿宋" w:eastAsia="仿宋" w:hAnsi="仿宋" w:cs="仿宋" w:hint="eastAsia"/>
            <w:lang w:eastAsia="zh-CN"/>
          </w:rPr>
          <w:t>(三)、营销渠道与策略</w:t>
        </w:r>
        <w:r>
          <w:tab/>
        </w:r>
        <w:r>
          <w:fldChar w:fldCharType="begin"/>
        </w:r>
        <w:r>
          <w:instrText xml:space="preserve"> PAGEREF _Toc11565 \h </w:instrText>
        </w:r>
        <w:r>
          <w:fldChar w:fldCharType="separate"/>
        </w:r>
        <w:r>
          <w:t>59</w:t>
        </w:r>
        <w:r>
          <w:fldChar w:fldCharType="end"/>
        </w:r>
      </w:hyperlink>
    </w:p>
    <w:p>
      <w:pPr>
        <w:pStyle w:val="TOC2"/>
        <w:tabs>
          <w:tab w:val="right" w:leader="dot" w:pos="8306"/>
        </w:tabs>
      </w:pPr>
      <w:hyperlink w:anchor="_Toc1434" w:history="1">
        <w:r>
          <w:rPr>
            <w:rFonts w:ascii="仿宋" w:eastAsia="仿宋" w:hAnsi="仿宋" w:cs="仿宋" w:hint="eastAsia"/>
            <w:lang w:eastAsia="zh-CN"/>
          </w:rPr>
          <w:t>(四)、推广与宣传活动</w:t>
        </w:r>
        <w:r>
          <w:tab/>
        </w:r>
        <w:r>
          <w:fldChar w:fldCharType="begin"/>
        </w:r>
        <w:r>
          <w:instrText xml:space="preserve"> PAGEREF _Toc1434 \h </w:instrText>
        </w:r>
        <w:r>
          <w:fldChar w:fldCharType="separate"/>
        </w:r>
        <w:r>
          <w:t>60</w:t>
        </w:r>
        <w:r>
          <w:fldChar w:fldCharType="end"/>
        </w:r>
      </w:hyperlink>
    </w:p>
    <w:p>
      <w:pPr>
        <w:pStyle w:val="TOC1"/>
        <w:tabs>
          <w:tab w:val="right" w:leader="dot" w:pos="8306"/>
        </w:tabs>
      </w:pPr>
      <w:hyperlink w:anchor="_Toc5512" w:history="1">
        <w:r>
          <w:rPr>
            <w:rFonts w:ascii="仿宋" w:eastAsia="仿宋" w:hAnsi="仿宋" w:cs="仿宋" w:hint="eastAsia"/>
            <w:lang w:eastAsia="zh-CN"/>
          </w:rPr>
          <w:t>十四、肥皂项目实施时间节点</w:t>
        </w:r>
        <w:r>
          <w:tab/>
        </w:r>
        <w:r>
          <w:fldChar w:fldCharType="begin"/>
        </w:r>
        <w:r>
          <w:instrText xml:space="preserve"> PAGEREF _Toc5512 \h </w:instrText>
        </w:r>
        <w:r>
          <w:fldChar w:fldCharType="separate"/>
        </w:r>
        <w:r>
          <w:t>65</w:t>
        </w:r>
        <w:r>
          <w:fldChar w:fldCharType="end"/>
        </w:r>
      </w:hyperlink>
    </w:p>
    <w:p>
      <w:pPr>
        <w:pStyle w:val="TOC2"/>
        <w:tabs>
          <w:tab w:val="right" w:leader="dot" w:pos="8306"/>
        </w:tabs>
      </w:pPr>
      <w:hyperlink w:anchor="_Toc2448" w:history="1">
        <w:r>
          <w:rPr>
            <w:rFonts w:ascii="仿宋" w:eastAsia="仿宋" w:hAnsi="仿宋" w:cs="仿宋" w:hint="eastAsia"/>
            <w:lang w:eastAsia="zh-CN"/>
          </w:rPr>
          <w:t>(一)、肥皂项目启动阶段时间节点</w:t>
        </w:r>
        <w:r>
          <w:tab/>
        </w:r>
        <w:r>
          <w:fldChar w:fldCharType="begin"/>
        </w:r>
        <w:r>
          <w:instrText xml:space="preserve"> PAGEREF _Toc2448 \h </w:instrText>
        </w:r>
        <w:r>
          <w:fldChar w:fldCharType="separate"/>
        </w:r>
        <w:r>
          <w:t>65</w:t>
        </w:r>
        <w:r>
          <w:fldChar w:fldCharType="end"/>
        </w:r>
      </w:hyperlink>
    </w:p>
    <w:p>
      <w:pPr>
        <w:pStyle w:val="TOC2"/>
        <w:tabs>
          <w:tab w:val="right" w:leader="dot" w:pos="8306"/>
        </w:tabs>
      </w:pPr>
      <w:hyperlink w:anchor="_Toc13237" w:history="1">
        <w:r>
          <w:rPr>
            <w:rFonts w:ascii="仿宋" w:eastAsia="仿宋" w:hAnsi="仿宋" w:cs="仿宋" w:hint="eastAsia"/>
            <w:lang w:eastAsia="zh-CN"/>
          </w:rPr>
          <w:t>(二)、肥皂项目执行阶段时间节点</w:t>
        </w:r>
        <w:r>
          <w:tab/>
        </w:r>
        <w:r>
          <w:fldChar w:fldCharType="begin"/>
        </w:r>
        <w:r>
          <w:instrText xml:space="preserve"> PAGEREF _Toc13237 \h </w:instrText>
        </w:r>
        <w:r>
          <w:fldChar w:fldCharType="separate"/>
        </w:r>
        <w:r>
          <w:t>66</w:t>
        </w:r>
        <w:r>
          <w:fldChar w:fldCharType="end"/>
        </w:r>
      </w:hyperlink>
    </w:p>
    <w:p>
      <w:pPr>
        <w:pStyle w:val="TOC2"/>
        <w:tabs>
          <w:tab w:val="right" w:leader="dot" w:pos="8306"/>
        </w:tabs>
      </w:pPr>
      <w:hyperlink w:anchor="_Toc3450" w:history="1">
        <w:r>
          <w:rPr>
            <w:rFonts w:ascii="仿宋" w:eastAsia="仿宋" w:hAnsi="仿宋" w:cs="仿宋" w:hint="eastAsia"/>
            <w:lang w:eastAsia="zh-CN"/>
          </w:rPr>
          <w:t>(三)、肥皂项目完成阶段时间节点</w:t>
        </w:r>
        <w:r>
          <w:tab/>
        </w:r>
        <w:r>
          <w:fldChar w:fldCharType="begin"/>
        </w:r>
        <w:r>
          <w:instrText xml:space="preserve"> PAGEREF _Toc3450 \h </w:instrText>
        </w:r>
        <w:r>
          <w:fldChar w:fldCharType="separate"/>
        </w:r>
        <w:r>
          <w:t>67</w:t>
        </w:r>
        <w:r>
          <w:fldChar w:fldCharType="end"/>
        </w:r>
      </w:hyperlink>
    </w:p>
    <w:p>
      <w:pPr>
        <w:pStyle w:val="TOC1"/>
        <w:tabs>
          <w:tab w:val="right" w:leader="dot" w:pos="8306"/>
        </w:tabs>
      </w:pPr>
      <w:hyperlink w:anchor="_Toc30393" w:history="1">
        <w:r>
          <w:rPr>
            <w:rFonts w:ascii="仿宋" w:eastAsia="仿宋" w:hAnsi="仿宋" w:cs="仿宋" w:hint="eastAsia"/>
            <w:lang w:eastAsia="zh-CN"/>
          </w:rPr>
          <w:t>十五、风险识别与分类</w:t>
        </w:r>
        <w:r>
          <w:tab/>
        </w:r>
        <w:r>
          <w:fldChar w:fldCharType="begin"/>
        </w:r>
        <w:r>
          <w:instrText xml:space="preserve"> PAGEREF _Toc30393 \h </w:instrText>
        </w:r>
        <w:r>
          <w:fldChar w:fldCharType="separate"/>
        </w:r>
        <w:r>
          <w:t>68</w:t>
        </w:r>
        <w:r>
          <w:fldChar w:fldCharType="end"/>
        </w:r>
      </w:hyperlink>
    </w:p>
    <w:p>
      <w:pPr>
        <w:pStyle w:val="TOC2"/>
        <w:tabs>
          <w:tab w:val="right" w:leader="dot" w:pos="8306"/>
        </w:tabs>
      </w:pPr>
      <w:hyperlink w:anchor="_Toc6596" w:history="1">
        <w:r>
          <w:rPr>
            <w:rFonts w:ascii="仿宋" w:eastAsia="仿宋" w:hAnsi="仿宋" w:cs="仿宋" w:hint="eastAsia"/>
            <w:lang w:eastAsia="zh-CN"/>
          </w:rPr>
          <w:t>(一)、风险识别</w:t>
        </w:r>
        <w:r>
          <w:tab/>
        </w:r>
        <w:r>
          <w:fldChar w:fldCharType="begin"/>
        </w:r>
        <w:r>
          <w:instrText xml:space="preserve"> PAGEREF _Toc6596 \h </w:instrText>
        </w:r>
        <w:r>
          <w:fldChar w:fldCharType="separate"/>
        </w:r>
        <w:r>
          <w:t>68</w:t>
        </w:r>
        <w:r>
          <w:fldChar w:fldCharType="end"/>
        </w:r>
      </w:hyperlink>
    </w:p>
    <w:p>
      <w:pPr>
        <w:pStyle w:val="TOC2"/>
        <w:tabs>
          <w:tab w:val="right" w:leader="dot" w:pos="8306"/>
        </w:tabs>
      </w:pPr>
      <w:hyperlink w:anchor="_Toc3326" w:history="1">
        <w:r>
          <w:rPr>
            <w:rFonts w:ascii="仿宋" w:eastAsia="仿宋" w:hAnsi="仿宋" w:cs="仿宋" w:hint="eastAsia"/>
            <w:lang w:eastAsia="zh-CN"/>
          </w:rPr>
          <w:t>(二)、风险分类</w:t>
        </w:r>
        <w:r>
          <w:tab/>
        </w:r>
        <w:r>
          <w:fldChar w:fldCharType="begin"/>
        </w:r>
        <w:r>
          <w:instrText xml:space="preserve"> PAGEREF _Toc3326 \h </w:instrText>
        </w:r>
        <w:r>
          <w:fldChar w:fldCharType="separate"/>
        </w:r>
        <w:r>
          <w:t>69</w:t>
        </w:r>
        <w:r>
          <w:fldChar w:fldCharType="end"/>
        </w:r>
      </w:hyperlink>
    </w:p>
    <w:p>
      <w:pPr>
        <w:pStyle w:val="TOC1"/>
        <w:tabs>
          <w:tab w:val="right" w:leader="dot" w:pos="8306"/>
        </w:tabs>
      </w:pPr>
      <w:hyperlink w:anchor="_Toc29738" w:history="1">
        <w:r>
          <w:rPr>
            <w:rFonts w:ascii="仿宋" w:eastAsia="仿宋" w:hAnsi="仿宋" w:cs="仿宋" w:hint="eastAsia"/>
            <w:lang w:eastAsia="zh-CN"/>
          </w:rPr>
          <w:t>十六、供应链管理</w:t>
        </w:r>
        <w:r>
          <w:tab/>
        </w:r>
        <w:r>
          <w:fldChar w:fldCharType="begin"/>
        </w:r>
        <w:r>
          <w:instrText xml:space="preserve"> PAGEREF _Toc29738 \h </w:instrText>
        </w:r>
        <w:r>
          <w:fldChar w:fldCharType="separate"/>
        </w:r>
        <w:r>
          <w:t>71</w:t>
        </w:r>
        <w:r>
          <w:fldChar w:fldCharType="end"/>
        </w:r>
      </w:hyperlink>
    </w:p>
    <w:p>
      <w:pPr>
        <w:pStyle w:val="TOC2"/>
        <w:tabs>
          <w:tab w:val="right" w:leader="dot" w:pos="8306"/>
        </w:tabs>
      </w:pPr>
      <w:hyperlink w:anchor="_Toc14921" w:history="1">
        <w:r>
          <w:rPr>
            <w:rFonts w:ascii="仿宋" w:eastAsia="仿宋" w:hAnsi="仿宋" w:cs="仿宋" w:hint="eastAsia"/>
            <w:lang w:eastAsia="zh-CN"/>
          </w:rPr>
          <w:t>(一)、供应链战略规划</w:t>
        </w:r>
        <w:r>
          <w:tab/>
        </w:r>
        <w:r>
          <w:fldChar w:fldCharType="begin"/>
        </w:r>
        <w:r>
          <w:instrText xml:space="preserve"> PAGEREF _Toc14921 \h </w:instrText>
        </w:r>
        <w:r>
          <w:fldChar w:fldCharType="separate"/>
        </w:r>
        <w:r>
          <w:t>71</w:t>
        </w:r>
        <w:r>
          <w:fldChar w:fldCharType="end"/>
        </w:r>
      </w:hyperlink>
    </w:p>
    <w:p>
      <w:pPr>
        <w:pStyle w:val="TOC2"/>
        <w:tabs>
          <w:tab w:val="right" w:leader="dot" w:pos="8306"/>
        </w:tabs>
      </w:pPr>
      <w:hyperlink w:anchor="_Toc31349" w:history="1">
        <w:r>
          <w:rPr>
            <w:rFonts w:ascii="仿宋" w:eastAsia="仿宋" w:hAnsi="仿宋" w:cs="仿宋" w:hint="eastAsia"/>
            <w:lang w:eastAsia="zh-CN"/>
          </w:rPr>
          <w:t>(二)、供应商选择与合作</w:t>
        </w:r>
        <w:r>
          <w:tab/>
        </w:r>
        <w:r>
          <w:fldChar w:fldCharType="begin"/>
        </w:r>
        <w:r>
          <w:instrText xml:space="preserve"> PAGEREF _Toc31349 \h </w:instrText>
        </w:r>
        <w:r>
          <w:fldChar w:fldCharType="separate"/>
        </w:r>
        <w:r>
          <w:t>72</w:t>
        </w:r>
        <w:r>
          <w:fldChar w:fldCharType="end"/>
        </w:r>
      </w:hyperlink>
    </w:p>
    <w:p>
      <w:pPr>
        <w:pStyle w:val="TOC2"/>
        <w:tabs>
          <w:tab w:val="right" w:leader="dot" w:pos="8306"/>
        </w:tabs>
      </w:pPr>
      <w:hyperlink w:anchor="_Toc12809" w:history="1">
        <w:r>
          <w:rPr>
            <w:rFonts w:ascii="仿宋" w:eastAsia="仿宋" w:hAnsi="仿宋" w:cs="仿宋" w:hint="eastAsia"/>
            <w:lang w:eastAsia="zh-CN"/>
          </w:rPr>
          <w:t>(三)、物流与库存管理</w:t>
        </w:r>
        <w:r>
          <w:tab/>
        </w:r>
        <w:r>
          <w:fldChar w:fldCharType="begin"/>
        </w:r>
        <w:r>
          <w:instrText xml:space="preserve"> PAGEREF _Toc12809 \h </w:instrText>
        </w:r>
        <w:r>
          <w:fldChar w:fldCharType="separate"/>
        </w:r>
        <w:r>
          <w:t>74</w:t>
        </w:r>
        <w:r>
          <w:fldChar w:fldCharType="end"/>
        </w:r>
      </w:hyperlink>
    </w:p>
    <w:p>
      <w:pPr>
        <w:pStyle w:val="TOC1"/>
        <w:tabs>
          <w:tab w:val="right" w:leader="dot" w:pos="8306"/>
        </w:tabs>
      </w:pPr>
      <w:hyperlink w:anchor="_Toc21494" w:history="1">
        <w:r>
          <w:rPr>
            <w:rFonts w:ascii="仿宋" w:eastAsia="仿宋" w:hAnsi="仿宋" w:cs="仿宋" w:hint="eastAsia"/>
            <w:lang w:eastAsia="zh-CN"/>
          </w:rPr>
          <w:t>十七、质量管理体系</w:t>
        </w:r>
        <w:r>
          <w:tab/>
        </w:r>
        <w:r>
          <w:fldChar w:fldCharType="begin"/>
        </w:r>
        <w:r>
          <w:instrText xml:space="preserve"> PAGEREF _Toc21494 \h </w:instrText>
        </w:r>
        <w:r>
          <w:fldChar w:fldCharType="separate"/>
        </w:r>
        <w:r>
          <w:t>75</w:t>
        </w:r>
        <w:r>
          <w:fldChar w:fldCharType="end"/>
        </w:r>
      </w:hyperlink>
    </w:p>
    <w:p>
      <w:pPr>
        <w:pStyle w:val="TOC2"/>
        <w:tabs>
          <w:tab w:val="right" w:leader="dot" w:pos="8306"/>
        </w:tabs>
      </w:pPr>
      <w:hyperlink w:anchor="_Toc16738" w:history="1">
        <w:r>
          <w:rPr>
            <w:rFonts w:ascii="仿宋" w:eastAsia="仿宋" w:hAnsi="仿宋" w:cs="仿宋" w:hint="eastAsia"/>
            <w:lang w:eastAsia="zh-CN"/>
          </w:rPr>
          <w:t>(一)、质量目标与方针</w:t>
        </w:r>
        <w:r>
          <w:tab/>
        </w:r>
        <w:r>
          <w:fldChar w:fldCharType="begin"/>
        </w:r>
        <w:r>
          <w:instrText xml:space="preserve"> PAGEREF _Toc16738 \h </w:instrText>
        </w:r>
        <w:r>
          <w:fldChar w:fldCharType="separate"/>
        </w:r>
        <w:r>
          <w:t>75</w:t>
        </w:r>
        <w:r>
          <w:fldChar w:fldCharType="end"/>
        </w:r>
      </w:hyperlink>
    </w:p>
    <w:p>
      <w:pPr>
        <w:pStyle w:val="TOC2"/>
        <w:tabs>
          <w:tab w:val="right" w:leader="dot" w:pos="8306"/>
        </w:tabs>
      </w:pPr>
      <w:hyperlink w:anchor="_Toc14324" w:history="1">
        <w:r>
          <w:rPr>
            <w:rFonts w:ascii="仿宋" w:eastAsia="仿宋" w:hAnsi="仿宋" w:cs="仿宋" w:hint="eastAsia"/>
            <w:lang w:eastAsia="zh-CN"/>
          </w:rPr>
          <w:t>(二)、质量管理责任</w:t>
        </w:r>
        <w:r>
          <w:tab/>
        </w:r>
        <w:r>
          <w:fldChar w:fldCharType="begin"/>
        </w:r>
        <w:r>
          <w:instrText xml:space="preserve"> PAGEREF _Toc14324 \h </w:instrText>
        </w:r>
        <w:r>
          <w:fldChar w:fldCharType="separate"/>
        </w:r>
        <w:r>
          <w:t>76</w:t>
        </w:r>
        <w:r>
          <w:fldChar w:fldCharType="end"/>
        </w:r>
      </w:hyperlink>
    </w:p>
    <w:p>
      <w:pPr>
        <w:pStyle w:val="TOC2"/>
        <w:tabs>
          <w:tab w:val="right" w:leader="dot" w:pos="8306"/>
        </w:tabs>
      </w:pPr>
      <w:hyperlink w:anchor="_Toc11885" w:history="1">
        <w:r>
          <w:rPr>
            <w:rFonts w:ascii="仿宋" w:eastAsia="仿宋" w:hAnsi="仿宋" w:cs="仿宋" w:hint="eastAsia"/>
            <w:lang w:eastAsia="zh-CN"/>
          </w:rPr>
          <w:t>(三)、质量管理体系文件</w:t>
        </w:r>
        <w:r>
          <w:tab/>
        </w:r>
        <w:r>
          <w:fldChar w:fldCharType="begin"/>
        </w:r>
        <w:r>
          <w:instrText xml:space="preserve"> PAGEREF _Toc11885 \h </w:instrText>
        </w:r>
        <w:r>
          <w:fldChar w:fldCharType="separate"/>
        </w:r>
        <w:r>
          <w:t>77</w:t>
        </w:r>
        <w:r>
          <w:fldChar w:fldCharType="end"/>
        </w:r>
      </w:hyperlink>
    </w:p>
    <w:p>
      <w:pPr>
        <w:pStyle w:val="TOC2"/>
        <w:tabs>
          <w:tab w:val="right" w:leader="dot" w:pos="8306"/>
        </w:tabs>
      </w:pPr>
      <w:hyperlink w:anchor="_Toc14440" w:history="1">
        <w:r>
          <w:rPr>
            <w:rFonts w:ascii="仿宋" w:eastAsia="仿宋" w:hAnsi="仿宋" w:cs="仿宋" w:hint="eastAsia"/>
            <w:lang w:eastAsia="zh-CN"/>
          </w:rPr>
          <w:t>(四)、质量培训与教育</w:t>
        </w:r>
        <w:r>
          <w:tab/>
        </w:r>
        <w:r>
          <w:fldChar w:fldCharType="begin"/>
        </w:r>
        <w:r>
          <w:instrText xml:space="preserve"> PAGEREF _Toc14440 \h </w:instrText>
        </w:r>
        <w:r>
          <w:fldChar w:fldCharType="separate"/>
        </w:r>
        <w:r>
          <w:t>79</w:t>
        </w:r>
        <w:r>
          <w:fldChar w:fldCharType="end"/>
        </w:r>
      </w:hyperlink>
    </w:p>
    <w:p>
      <w:pPr>
        <w:pStyle w:val="TOC2"/>
        <w:tabs>
          <w:tab w:val="right" w:leader="dot" w:pos="8306"/>
        </w:tabs>
      </w:pPr>
      <w:hyperlink w:anchor="_Toc7798" w:history="1">
        <w:r>
          <w:rPr>
            <w:rFonts w:ascii="仿宋" w:eastAsia="仿宋" w:hAnsi="仿宋" w:cs="仿宋" w:hint="eastAsia"/>
            <w:lang w:eastAsia="zh-CN"/>
          </w:rPr>
          <w:t>(五)、质量审核与评价</w:t>
        </w:r>
        <w:r>
          <w:tab/>
        </w:r>
        <w:r>
          <w:fldChar w:fldCharType="begin"/>
        </w:r>
        <w:r>
          <w:instrText xml:space="preserve"> PAGEREF _Toc7798 \h </w:instrText>
        </w:r>
        <w:r>
          <w:fldChar w:fldCharType="separate"/>
        </w:r>
        <w:r>
          <w:t>80</w:t>
        </w:r>
        <w:r>
          <w:fldChar w:fldCharType="end"/>
        </w:r>
      </w:hyperlink>
    </w:p>
    <w:p>
      <w:pPr>
        <w:pStyle w:val="TOC2"/>
        <w:tabs>
          <w:tab w:val="right" w:leader="dot" w:pos="8306"/>
        </w:tabs>
      </w:pPr>
      <w:hyperlink w:anchor="_Toc15292" w:history="1">
        <w:r>
          <w:rPr>
            <w:rFonts w:ascii="仿宋" w:eastAsia="仿宋" w:hAnsi="仿宋" w:cs="仿宋" w:hint="eastAsia"/>
            <w:lang w:eastAsia="zh-CN"/>
          </w:rPr>
          <w:t>(六)、不符合与纠正措施</w:t>
        </w:r>
        <w:r>
          <w:tab/>
        </w:r>
        <w:r>
          <w:fldChar w:fldCharType="begin"/>
        </w:r>
        <w:r>
          <w:instrText xml:space="preserve"> PAGEREF _Toc15292 \h </w:instrText>
        </w:r>
        <w:r>
          <w:fldChar w:fldCharType="separate"/>
        </w:r>
        <w:r>
          <w:t>82</w:t>
        </w:r>
        <w:r>
          <w:fldChar w:fldCharType="end"/>
        </w:r>
      </w:hyperlink>
    </w:p>
    <w:p>
      <w:pPr>
        <w:pStyle w:val="TOC1"/>
        <w:tabs>
          <w:tab w:val="right" w:leader="dot" w:pos="8306"/>
        </w:tabs>
      </w:pPr>
      <w:hyperlink w:anchor="_Toc9035" w:history="1">
        <w:r>
          <w:rPr>
            <w:rFonts w:ascii="仿宋" w:eastAsia="仿宋" w:hAnsi="仿宋" w:cs="仿宋" w:hint="eastAsia"/>
            <w:lang w:eastAsia="zh-CN"/>
          </w:rPr>
          <w:t>十八、肥皂项目变更管理</w:t>
        </w:r>
        <w:r>
          <w:tab/>
        </w:r>
        <w:r>
          <w:fldChar w:fldCharType="begin"/>
        </w:r>
        <w:r>
          <w:instrText xml:space="preserve"> PAGEREF _Toc9035 \h </w:instrText>
        </w:r>
        <w:r>
          <w:fldChar w:fldCharType="separate"/>
        </w:r>
        <w:r>
          <w:t>83</w:t>
        </w:r>
        <w:r>
          <w:fldChar w:fldCharType="end"/>
        </w:r>
      </w:hyperlink>
    </w:p>
    <w:p>
      <w:pPr>
        <w:pStyle w:val="TOC2"/>
        <w:tabs>
          <w:tab w:val="right" w:leader="dot" w:pos="8306"/>
        </w:tabs>
      </w:pPr>
      <w:hyperlink w:anchor="_Toc25963" w:history="1">
        <w:r>
          <w:rPr>
            <w:rFonts w:ascii="仿宋" w:eastAsia="仿宋" w:hAnsi="仿宋" w:cs="仿宋" w:hint="eastAsia"/>
            <w:lang w:eastAsia="zh-CN"/>
          </w:rPr>
          <w:t>(一)、变更申请与评估</w:t>
        </w:r>
        <w:r>
          <w:tab/>
        </w:r>
        <w:r>
          <w:fldChar w:fldCharType="begin"/>
        </w:r>
        <w:r>
          <w:instrText xml:space="preserve"> PAGEREF _Toc25963 \h </w:instrText>
        </w:r>
        <w:r>
          <w:fldChar w:fldCharType="separate"/>
        </w:r>
        <w:r>
          <w:t>83</w:t>
        </w:r>
        <w:r>
          <w:fldChar w:fldCharType="end"/>
        </w:r>
      </w:hyperlink>
    </w:p>
    <w:p>
      <w:pPr>
        <w:pStyle w:val="TOC2"/>
        <w:tabs>
          <w:tab w:val="right" w:leader="dot" w:pos="8306"/>
        </w:tabs>
      </w:pPr>
      <w:hyperlink w:anchor="_Toc20435" w:history="1">
        <w:r>
          <w:rPr>
            <w:rFonts w:ascii="仿宋" w:eastAsia="仿宋" w:hAnsi="仿宋" w:cs="仿宋" w:hint="eastAsia"/>
            <w:lang w:eastAsia="zh-CN"/>
          </w:rPr>
          <w:t>(二)、变更实施与控制</w:t>
        </w:r>
        <w:r>
          <w:tab/>
        </w:r>
        <w:r>
          <w:fldChar w:fldCharType="begin"/>
        </w:r>
        <w:r>
          <w:instrText xml:space="preserve"> PAGEREF _Toc20435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93"/>
      <w:r>
        <w:rPr>
          <w:rFonts w:ascii="仿宋" w:eastAsia="仿宋" w:hAnsi="仿宋" w:cs="仿宋" w:hint="eastAsia"/>
          <w:sz w:val="28"/>
          <w:lang w:eastAsia="zh-CN"/>
        </w:rPr>
        <w:t>一、肥皂项目危机管理</w:t>
      </w:r>
      <w:bookmarkEnd w:id="2"/>
    </w:p>
    <w:p>
      <w:pPr>
        <w:pStyle w:val="Heading2"/>
        <w:rPr>
          <w:rFonts w:ascii="仿宋" w:eastAsia="仿宋" w:hAnsi="仿宋" w:cs="仿宋" w:hint="eastAsia"/>
          <w:lang w:eastAsia="zh-CN"/>
        </w:rPr>
      </w:pPr>
      <w:bookmarkStart w:id="3" w:name="_Toc278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肥皂项目危机管理中，危机预警与识别是确保肥皂项目稳健运行的核心步骤。通过建立全面的监测机制，肥皂项目团队旨在及时发现和理解潜在的风险和危机因素，以便采取及时的预防和应对措施，确保肥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首先，通过深入的风险评估，肥皂项目团队全面分析了整个肥皂项目和各个阶段可能存在的威胁。这包括准确评估每个潜在风险的发生概率和可能影响的程度，为后续危机预警提供了有力支持。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肥皂项目团队着重于明确定义肥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肥皂项目进展的持续监控，团队能够及时发现潜在问题并作出迅速反应。肥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在这一阶段，团队的专业素养和反应速度将发挥至关重要的作用，以确保潜在危机能够在初期得到有效的处理，最大程度地减轻负面影响。通过危机预警与识别，肥皂项目得以更有序、可控地推进。</w:t>
      </w:r>
    </w:p>
    <w:p>
      <w:pPr>
        <w:pStyle w:val="Heading2"/>
        <w:ind w:firstLine="560" w:firstLineChars="200"/>
        <w:rPr>
          <w:rFonts w:ascii="仿宋" w:eastAsia="仿宋" w:hAnsi="仿宋" w:cs="仿宋" w:hint="eastAsia"/>
          <w:sz w:val="28"/>
          <w:lang w:eastAsia="zh-CN"/>
        </w:rPr>
      </w:pPr>
      <w:bookmarkStart w:id="4" w:name="_Toc324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在危机发生时，肥皂项目团队立即行动，成立了应急小组。该小组的任务是迅速制定并实施紧急应对措施，以最小化潜在损失。以下是采取的主要措施：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暂停肥皂项目进度：为遏制危机蔓延，肥皂项目暂时停止进行，以便全面评估当前状况。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资源重新分配：重新评估肥皂项目资源的分配，确保最大限度地减小损失。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实时沟通：与关键利益相关者建立实时沟通机制，向他们传递肥皂项目危机的实际状况，保障肥皂项目核心利益。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在紧急应对的同时，肥皂项目团队强调了团队协作和有效沟通的重要性。以下是团队协作的关键举措：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信息共享机制：建立了信息共享平台，确保团队成员能够及时获取肥皂项目危机的实时信息。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领导者沟通：肥皂项目领导者通过定期会议和即时沟通工具，指导团队应对危机，保持团队稳定运行。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随着危机得到初步控制，肥皂项目团队转向制定恢复计划，以确保肥皂项目能够从中迅速恢复。主要恢复计划包括：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修复受损的进度计划：重新评估肥皂项目进度，制定修复计划，确保肥皂项目尽快回归正常进程。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重新调整资源分配：优化资源分配，确保肥皂项目在有限资源下高效运转。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风险管理机制加强：对肥皂项目风险进行全面评估，制定更强化的风险管理策略，以预防未来可能的危机。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5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5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技术管理特点体现在其创新导向。通过引入最先进的技术趋势和解决方案，肥皂项目致力于提升科技含量、提高质量和效率水平。这意味着我们将采用最新的工具和方法，确保肥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肥皂项目技术管理的显著特征。通过整合不同领域的技术资源，我们实现了跨学科的协同工作。这有助于优化技术架构，提高整体效能。此外，整合性策略还促进了不同技术团队之间的紧密沟通和高效合作，确保肥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肥皂项目所采用的技术。通过不断优化技术方案，肥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肥皂项目团队将在肥皂项目初期识别可能的技术风险，并采取相应的预防和应对措施。通过建立健全的风险评估机制，肥皂项目能够在实施过程中及时发现并解决潜在的技术问题，保障肥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通过这些独特的技术管理特点，我们确信在肥皂项目中，技术将成为肥皂项目成功的有力支持。这一深度剖析揭示了技术管理在肥皂项目实施中的关键作用，为肥皂项目的技术基础奠定了坚实的基础。</w:t>
      </w:r>
    </w:p>
    <w:p>
      <w:pPr>
        <w:pStyle w:val="Heading2"/>
        <w:ind w:firstLine="560" w:firstLineChars="200"/>
        <w:rPr>
          <w:rFonts w:ascii="仿宋" w:eastAsia="仿宋" w:hAnsi="仿宋" w:cs="仿宋" w:hint="eastAsia"/>
          <w:sz w:val="28"/>
          <w:lang w:eastAsia="zh-CN"/>
        </w:rPr>
      </w:pPr>
      <w:bookmarkStart w:id="7" w:name="_Toc15342"/>
      <w:r>
        <w:rPr>
          <w:rFonts w:ascii="仿宋" w:eastAsia="仿宋" w:hAnsi="仿宋" w:cs="仿宋" w:hint="eastAsia"/>
          <w:sz w:val="28"/>
          <w:lang w:eastAsia="zh-CN"/>
        </w:rPr>
        <w:t>(二)、肥皂项目工艺技术设计方案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于生产技术方案的选用，肥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肥皂项目将严格按照相关行业规范要求进行组织。通过有效控制产品质量，肥皂项目将致力于为顾客提供优质的肥皂项目产品和良好的服务。这体现了肥皂项目对于生产活动合规性和质量标准的高度重视，为肥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肥皂项目注重生态效益和清洁生产原则。肥皂项目建设将紧密结合地方特色经济发展，与社会经济发展规划和区域环境保护规划方案相协调一致。通过与当地区域自然生态系统的结合，肥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肥皂项目产品具有多样化的客户需求和个性化的特点。因此，肥皂项目产品规格品种多样，且单批生产数量较小。为满足这一特点，肥皂项目承办单位将建设先进的柔性制造生产线。通过广泛应用柔性制造技术，肥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总体而言，肥皂项目采用的技术具有较高的技术含量和自动化水平，处于国内先进水平。这一技术选用不仅体现了对生产效率、质量和环境友好性的高标准要求，同时为肥皂项目的可持续发展奠定了坚实的基础。</w:t>
      </w:r>
    </w:p>
    <w:p>
      <w:pPr>
        <w:pStyle w:val="Heading2"/>
        <w:ind w:firstLine="560" w:firstLineChars="200"/>
        <w:rPr>
          <w:rFonts w:ascii="仿宋" w:eastAsia="仿宋" w:hAnsi="仿宋" w:cs="仿宋" w:hint="eastAsia"/>
          <w:sz w:val="28"/>
          <w:lang w:eastAsia="zh-CN"/>
        </w:rPr>
      </w:pPr>
      <w:bookmarkStart w:id="8" w:name="_Toc174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为确保肥皂项目的高效生产和技术实施，我们制定了一套精心设计的设备选型方案，以满足肥皂项目生产、质量和环保的要求。该方案的主要特点如下：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肥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针对肥皂项目产品的多样性和小批量生产的特点，我们将建设柔性制造生产线。通过在设备选型中考虑柔性制造技术，可以灵活应对不同产品规格和生产需求，实现生产线的高度灵活性和适应性。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575"/>
      <w:r>
        <w:rPr>
          <w:rFonts w:ascii="仿宋" w:eastAsia="仿宋" w:hAnsi="仿宋" w:cs="仿宋" w:hint="eastAsia"/>
          <w:sz w:val="28"/>
          <w:lang w:eastAsia="zh-CN"/>
        </w:rPr>
        <w:t>三、肥皂项目概论</w:t>
      </w:r>
      <w:bookmarkEnd w:id="9"/>
    </w:p>
    <w:p>
      <w:pPr>
        <w:pStyle w:val="Heading2"/>
        <w:rPr>
          <w:rFonts w:ascii="仿宋" w:eastAsia="仿宋" w:hAnsi="仿宋" w:cs="仿宋" w:hint="eastAsia"/>
          <w:lang w:eastAsia="zh-CN"/>
        </w:rPr>
      </w:pPr>
      <w:bookmarkStart w:id="10" w:name="_Toc18104"/>
      <w:r>
        <w:rPr>
          <w:rFonts w:ascii="仿宋" w:eastAsia="仿宋" w:hAnsi="仿宋" w:cs="仿宋" w:hint="eastAsia"/>
          <w:lang w:eastAsia="zh-CN"/>
        </w:rPr>
        <w:t>(一)、肥皂项目概况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起源追溯至对市场的深入洞察。市场的不断演变与变革为肥皂项目提供了难得的机遇。当前市场存在的需求缺口和变革的大环境共同构成了肥皂项目的背景。这个肥皂项目旨在充分利用市场机遇，填补行业中尚未满足的需求，为客户提供全新的解决方案。市场的变革和需求的增长使得这个肥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肥皂项目名称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肥皂项目正式命名为肥皂。这个名称不仅仅是一个标识，更代表了肥皂项目的核心理念和愿景。它蕴含着肥皂项目所要解决问题的关键字，具有强烈的表达和辨识度，为肥皂项目树立了鲜明的品牌形象。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肥皂项目目标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肥皂项目的核心目标是提供一种全新、高效的解决方案，满足客户日益增长的需求。肥皂项目追求的不仅仅是满足市场需求，更是在市场中获得卓越的竞争优势。通过不断提升产品或服务的质量和创新水平，肥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肥皂项目范围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全面涵盖了产品研发、制造、市场推广和售后服务，确保从产品设计到最终用户体验的全方位关注。这一全面的肥皂项目范围是为了确保肥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肥皂项目时间表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肥皂项目计划在未来18个月内完成，包括研发、测试、市场试点和正式推出等不同阶段。这个时间表的合理设计是为了确保肥皂项目各个阶段的顺利推进，以便按时交付高质量的成果。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肥皂项目预算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肥皂项目总预算估算为XX百万美元，主要分配在研发、市场推广、人员培训和运营等方面。这一充足的预算为肥皂项目提供了充足的资源，确保肥皂项目在各个方面都能取得优异的表现。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肥皂项目风险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肥皂项目可能面临的风险包括市场接受度低、技术难题、竞争激烈等。肥皂项目团队已经制定了相应的风险应对计划，通过前瞻性的风险管理，确保肥皂项目在面对不确定性时能够迅速做出应对。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肥皂项目团队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肥皂项目汇聚了一支经验丰富、多领域专业素养的核心团队，确保肥皂项目在各个方面都能拥有高水平的执行力。团队的协同作战是肥皂项目成功的关键因素之一。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肥皂项目背景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肥皂项目的背景根植于市场对更高效、创新产品的渴望，同时也受到科技发展对行业格局的深刻改变的影响。这为肥皂项目提供了广阔的发展空间和市场需求。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肥皂项目现状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截至目前，肥皂项目已完成市场调研和技术验证，取得了初步的成功。这为肥皂项目在未来的发展奠定了坚实的基础，为更远大的目标打下了坚实的基石。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683"/>
      <w:r>
        <w:rPr>
          <w:rFonts w:ascii="仿宋" w:eastAsia="仿宋" w:hAnsi="仿宋" w:cs="仿宋" w:hint="eastAsia"/>
          <w:sz w:val="28"/>
          <w:lang w:eastAsia="zh-CN"/>
        </w:rPr>
        <w:t>(二)、肥皂项目目标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keyword》肥皂项目首要业务目标是在市场中占据有利地位，实现产品/服务的成功推广和销售。通过不断提升产品质量、创新性，肥皂项目追求成为行业中的领导者，赢得更多客户的青睐。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在科技迅速发展的时代，肥皂项目着眼于技术创新。通过持续的研发和技术升级，肥皂项目旨在推出更具创新性的产品或服务，以满足市场对新鲜、先进解决方案的需求。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为了建立可持续的客户关系，肥皂项目设定了客户满意度目标。通过提供卓越的产品质量和优质的客户服务，肥皂项目追求赢得客户的信任和忠诚度，确保他们的满意度达到行业领先水平。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肥皂项目注重社会责任和可持续发展。通过实施环保、社会责任肥皂项目，肥皂项目致力于在经济发展的同时保护环境，促进社会公平，实现可持续经营。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肥皂项目的团队是实现目标的核心驱动力。因此，肥皂项目设定了团队发展目标，包括提升团队成员的专业技能、培养领导力，以及搭建协同高效的团队工作氛围。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603"/>
      <w:r>
        <w:rPr>
          <w:rFonts w:ascii="仿宋" w:eastAsia="仿宋" w:hAnsi="仿宋" w:cs="仿宋" w:hint="eastAsia"/>
          <w:sz w:val="28"/>
          <w:lang w:eastAsia="zh-CN"/>
        </w:rPr>
        <w:t>(三)、肥皂项目提出的理由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肥皂项目提出的理由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提出源于对市场机遇的深刻洞察。当前市场中存在的需求缺口和行业发展趋势表明，有巨大的商业机会等待被开发。通过准确捕捉市场机遇，肥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理念基于对技术创新的信仰。通过持续的研发和技术投入，肥皂项目有望推出更具创新性的产品或服务。在科技飞速发展的当下，肥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提出是为了增强企业的行业竞争力。通过提升产品或服务的质量和独特性，肥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响应了消费者需求的变化。随着社会和科技的不断发展，消费者对产品和服务的需求也在发生变化。通过深入了解并及时回应消费者的新需求，肥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肥皂项目的提出是企业战略发展规划的一部分。在面对日益激烈的市场竞争和不断变化的商业环境中，肥皂项目作为企业战略的一环，旨在为企业开辟新的增长领域，巩固企业在行业中的地位。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肥皂项目的提出不仅仅是基于商业考量，还注重社会责任。通过推出环保、社会责任等方面的肥皂项目，肥皂企业可以在社会中树立积极形象，为社会做出积极贡献，实现经济效益和社会效益的双赢。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肥皂项目的提出反映了对利益相关者期望的关注。包括客户、员工、投资者等利益相关者在企业发展中都有着各自的期望，肥皂项目力求在满足这些期望的同时，取得更大的共赢。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774"/>
      <w:r>
        <w:rPr>
          <w:rFonts w:ascii="仿宋" w:eastAsia="仿宋" w:hAnsi="仿宋" w:cs="仿宋" w:hint="eastAsia"/>
          <w:sz w:val="28"/>
          <w:lang w:eastAsia="zh-CN"/>
        </w:rPr>
        <w:t>(四)、肥皂项目意义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在实施肥皂项目的过程中，我们不仅仅是在追逐商业成功，更是为企业和社会的多个层面创造了深远的意义。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项目的首要意义在于提升企业的市场竞争力。通过持续的创新和对产品质量的高标准要求，肥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肥皂项目的推进将促使行业技术水平的提升。通过引入先进技术和创新性解决方案，肥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在社会层面，肥皂项目不仅创造了大量就业机会，提高了就业水平，还注重社会责任和环保。通过参与社会公益事业和推动环保肥皂项目，肥皂项目为社会贡献了一份力量，体现了企业对社会的积极回馈。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综合而言，肥皂项目意义重大，不仅推动了企业的发展，也为行业和社会的进步贡献了积极力量。这是一个全面而深刻的影响，将在未来产生可持续的正面效应。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446"/>
      <w:r>
        <w:rPr>
          <w:rFonts w:ascii="仿宋" w:eastAsia="仿宋" w:hAnsi="仿宋" w:cs="仿宋" w:hint="eastAsia"/>
          <w:sz w:val="28"/>
          <w:lang w:eastAsia="zh-CN"/>
        </w:rPr>
        <w:t>(五)、肥皂项目背景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在当今迅猛发展的商业环境中，肥皂项目的动因根植于对多方面因素的审慎考量。这个肥皂项目的提出并非孤立的决策，而是对企业所处背景深入思考的产物。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市场的不断演变是肥皂项目背后的首要原因。科技的迅速发展和全球市场的快速变化使得企业必须灵活应对。肥皂项目应运而生，旨在通过创新性的解决方案迎合市场的多变需求，赢得竞争中的先机。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竞争的激烈程度也是肥皂项目背景中不可忽视的一环。企业需要在激烈竞争中脱颖而出，为此，肥皂项目致力于打破常规，提供独特的价值主张，以吸引客户并确保市场份额的增长。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技术的迅速发展为企业带来了机遇与挑战。作为肥皂项目启动的背景之一，对新兴技术的应用将有助于提升企业的技术水平，使其在不断演进的商业环境中保持竞争优势。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此外，社会对企业责任的期望也在逐渐升高。肥皂项目充分融入了社会责任的理念，通过可持续经营和社会公益肥皂项目，企图为社会贡献一份力量，在商业成功的同时关注社会价值。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402"/>
      <w:r>
        <w:rPr>
          <w:rFonts w:ascii="仿宋" w:eastAsia="仿宋" w:hAnsi="仿宋" w:cs="仿宋" w:hint="eastAsia"/>
          <w:sz w:val="28"/>
          <w:lang w:eastAsia="zh-CN"/>
        </w:rPr>
        <w:t>四、肥皂项目选址可行性分析</w:t>
      </w:r>
      <w:bookmarkEnd w:id="15"/>
    </w:p>
    <w:p>
      <w:pPr>
        <w:pStyle w:val="Heading2"/>
        <w:rPr>
          <w:rFonts w:ascii="仿宋" w:eastAsia="仿宋" w:hAnsi="仿宋" w:cs="仿宋" w:hint="eastAsia"/>
          <w:lang w:eastAsia="zh-CN"/>
        </w:rPr>
      </w:pPr>
      <w:bookmarkStart w:id="16" w:name="_Toc32507"/>
      <w:r>
        <w:rPr>
          <w:rFonts w:ascii="仿宋" w:eastAsia="仿宋" w:hAnsi="仿宋" w:cs="仿宋" w:hint="eastAsia"/>
          <w:lang w:eastAsia="zh-CN"/>
        </w:rPr>
        <w:t>(一)、肥皂项目选址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该肥皂项目选址位于XX省XX市XX区XXX街道</w:t>
      </w:r>
    </w:p>
    <w:p>
      <w:pPr>
        <w:pStyle w:val="Heading2"/>
        <w:ind w:firstLine="560" w:firstLineChars="200"/>
        <w:rPr>
          <w:rFonts w:ascii="仿宋" w:eastAsia="仿宋" w:hAnsi="仿宋" w:cs="仿宋" w:hint="eastAsia"/>
          <w:sz w:val="28"/>
          <w:lang w:eastAsia="zh-CN"/>
        </w:rPr>
      </w:pPr>
      <w:bookmarkStart w:id="17" w:name="_Toc2637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肥皂项目的征地面积将根据肥皂项目的实际规模和需求进行精确规划。具体面积XXX平方米，旨在确保肥皂项目不仅能够满足当前的发展需求，还能够预留空间以适应未来的扩展。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净用地面积是在征地面积基础上去除不可利用面积后的实际可开发用地。具体面积XXX平方米，考虑到环保、交通、安全等多方面因素，以确保肥皂项目在整体利用效率上达到最优。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肥皂项目计划建设的建筑总规模具体面积XXX平方米。这一规模的确定综合考虑了肥皂项目的性质、规模，以及城市规划的相关要求，确保建筑布局与周边环境协调一致。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绿地率是肥皂项目用地中被规划为绿地的比例。具体面积XXX平方米，旨在通过合理规划绿地，改善肥皂项目周边环境，提升居民生活质量，并符合城市整体绿化规划。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容积率是用地上可以建设的建筑总体积与用地面积之比。具体面积XXX，通过合理的容积率规划，确保肥皂项目建筑规模与周边环境和谐共生。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确保肥皂项目选址与当地城市规划相一致，具体面积XXX平方米。通过与城市规划部门深入沟通，确保肥皂项目不仅符合城市的整体发展方向，还能够融入城市的发展布局，为城市的长远发展贡献力量。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充分了解并确保肥皂项目选址符合当地产业政策，具体面积XXX平方米。这包括肥皂项目对当地经济的促进作用，以及对相关产业的带动效应，确保肥皂项目与地方政府的产业政策保持一致，促进共赢合作。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用地总体要求必须符合环保和可持续发展的原则，具体面积XXX平方米。通过采用绿色建筑设计、节能减排等措施，确保肥皂项目在建设和运营过程中对环境的影响最小化，达到可持续发展的要求。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确保肥皂项目选址具备必要的公共设施配套，具体面积XXX平方米。这包括交通便利性、教育、医疗等基础设施，以提高居民生活品质，使得肥皂项目选址更具吸引力。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https://d.book118.com/747144150014006044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05AFF"/>
    <w:rsid w:val="61905A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4415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2024-02-21T21:41:00Z</dcterms:created>
  <dcterms:modified xsi:type="dcterms:W3CDTF">2024-02-21T21:41:19Z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46DA4D812FE74C1694E0E883E86BEFE6_11</vt:lpwstr>
  </property>
  <property fmtid="{D5CDD505-2E9C-101B-9397-08002B2CF9AE}" pid="3" name="KSOProductBuildVer">
    <vt:lpwstr>2052-12.1.0.16250</vt:lpwstr>
  </property>
</Properties>
</file>