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94ECB" w14:paraId="35811D34" w14:textId="77777777">
      <w:pPr>
        <w:rPr>
          <w:rFonts w:ascii="仿宋" w:eastAsia="仿宋" w:hAnsi="仿宋" w:cs="仿宋"/>
          <w:b/>
          <w:sz w:val="40"/>
        </w:rPr>
      </w:pPr>
    </w:p>
    <w:p w:rsidR="00F94ECB" w14:paraId="354A1A40" w14:textId="77777777">
      <w:pPr>
        <w:rPr>
          <w:rFonts w:ascii="仿宋" w:eastAsia="仿宋" w:hAnsi="仿宋" w:cs="仿宋"/>
          <w:b/>
          <w:sz w:val="40"/>
        </w:rPr>
      </w:pPr>
    </w:p>
    <w:p w:rsidR="00F94ECB" w14:paraId="76DDD23A" w14:textId="77777777">
      <w:pPr>
        <w:rPr>
          <w:rFonts w:ascii="仿宋" w:eastAsia="仿宋" w:hAnsi="仿宋" w:cs="仿宋"/>
          <w:b/>
          <w:sz w:val="40"/>
        </w:rPr>
      </w:pPr>
    </w:p>
    <w:p w:rsidR="00F94ECB" w14:paraId="36D6F820"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抗心绞痛药相关行业投资规划报告</w:t>
      </w:r>
    </w:p>
    <w:p w:rsidR="00F94ECB" w14:paraId="6FF9C39B" w14:textId="77777777">
      <w:pPr>
        <w:jc w:val="center"/>
        <w:rPr>
          <w:rFonts w:ascii="仿宋" w:eastAsia="仿宋" w:hAnsi="仿宋" w:cs="仿宋"/>
          <w:b/>
          <w:sz w:val="40"/>
        </w:rPr>
      </w:pPr>
      <w:r>
        <w:rPr>
          <w:rFonts w:ascii="仿宋" w:eastAsia="仿宋" w:hAnsi="仿宋" w:cs="仿宋" w:hint="eastAsia"/>
          <w:b/>
          <w:sz w:val="40"/>
        </w:rPr>
        <w:t>目录</w:t>
      </w:r>
    </w:p>
    <w:p w:rsidR="00F94ECB" w14:paraId="5BD2054C" w14:textId="77777777">
      <w:pPr>
        <w:pStyle w:val="TOC1"/>
        <w:tabs>
          <w:tab w:val="right" w:leader="dot" w:pos="8306"/>
        </w:tabs>
      </w:pPr>
      <w:r>
        <w:fldChar w:fldCharType="begin"/>
      </w:r>
      <w:r>
        <w:instrText>TOC \h \z</w:instrText>
      </w:r>
      <w:r>
        <w:fldChar w:fldCharType="separate"/>
      </w:r>
      <w:hyperlink w:anchor="_Toc861" w:history="1">
        <w:r>
          <w:rPr>
            <w:rFonts w:ascii="仿宋" w:eastAsia="仿宋" w:hAnsi="仿宋" w:cs="仿宋" w:hint="eastAsia"/>
          </w:rPr>
          <w:t>序言</w:t>
        </w:r>
        <w:r>
          <w:tab/>
        </w:r>
        <w:r>
          <w:fldChar w:fldCharType="begin"/>
        </w:r>
        <w:r>
          <w:instrText xml:space="preserve"> PAGEREF _Toc861 \h </w:instrText>
        </w:r>
        <w:r>
          <w:fldChar w:fldCharType="separate"/>
        </w:r>
        <w:r>
          <w:t>3</w:t>
        </w:r>
        <w:r>
          <w:fldChar w:fldCharType="end"/>
        </w:r>
      </w:hyperlink>
    </w:p>
    <w:p w:rsidR="00F94ECB" w14:paraId="23221558" w14:textId="77777777">
      <w:pPr>
        <w:pStyle w:val="TOC1"/>
        <w:tabs>
          <w:tab w:val="right" w:leader="dot" w:pos="8306"/>
        </w:tabs>
      </w:pPr>
      <w:hyperlink w:anchor="_Toc9293" w:history="1">
        <w:r>
          <w:rPr>
            <w:rFonts w:ascii="仿宋" w:eastAsia="仿宋" w:hAnsi="仿宋" w:cs="仿宋" w:hint="eastAsia"/>
          </w:rPr>
          <w:t>一、建筑工程方案</w:t>
        </w:r>
        <w:r>
          <w:tab/>
        </w:r>
        <w:r>
          <w:fldChar w:fldCharType="begin"/>
        </w:r>
        <w:r>
          <w:instrText xml:space="preserve"> PAGEREF _Toc9293 \h </w:instrText>
        </w:r>
        <w:r>
          <w:fldChar w:fldCharType="separate"/>
        </w:r>
        <w:r>
          <w:t>3</w:t>
        </w:r>
        <w:r>
          <w:fldChar w:fldCharType="end"/>
        </w:r>
      </w:hyperlink>
    </w:p>
    <w:p w:rsidR="00F94ECB" w14:paraId="6D99978C" w14:textId="77777777">
      <w:pPr>
        <w:pStyle w:val="TOC2"/>
        <w:tabs>
          <w:tab w:val="right" w:leader="dot" w:pos="8306"/>
        </w:tabs>
      </w:pPr>
      <w:hyperlink w:anchor="_Toc21332" w:history="1">
        <w:r>
          <w:rPr>
            <w:rFonts w:ascii="仿宋" w:eastAsia="仿宋" w:hAnsi="仿宋" w:cs="仿宋" w:hint="eastAsia"/>
          </w:rPr>
          <w:t>（一）抗心绞痛药项目工程设计总体要求</w:t>
        </w:r>
        <w:r>
          <w:tab/>
        </w:r>
        <w:r>
          <w:fldChar w:fldCharType="begin"/>
        </w:r>
        <w:r>
          <w:instrText xml:space="preserve"> PAGEREF _Toc21332 \h </w:instrText>
        </w:r>
        <w:r>
          <w:fldChar w:fldCharType="separate"/>
        </w:r>
        <w:r>
          <w:t>3</w:t>
        </w:r>
        <w:r>
          <w:fldChar w:fldCharType="end"/>
        </w:r>
      </w:hyperlink>
    </w:p>
    <w:p w:rsidR="00F94ECB" w14:paraId="3857DA1C" w14:textId="77777777">
      <w:pPr>
        <w:pStyle w:val="TOC2"/>
        <w:tabs>
          <w:tab w:val="right" w:leader="dot" w:pos="8306"/>
        </w:tabs>
      </w:pPr>
      <w:hyperlink w:anchor="_Toc18796" w:history="1">
        <w:r>
          <w:rPr>
            <w:rFonts w:ascii="仿宋" w:eastAsia="仿宋" w:hAnsi="仿宋" w:cs="仿宋" w:hint="eastAsia"/>
          </w:rPr>
          <w:t>（二）建设方案</w:t>
        </w:r>
        <w:r>
          <w:tab/>
        </w:r>
        <w:r>
          <w:fldChar w:fldCharType="begin"/>
        </w:r>
        <w:r>
          <w:instrText xml:space="preserve"> PAGEREF _Toc18796 \h </w:instrText>
        </w:r>
        <w:r>
          <w:fldChar w:fldCharType="separate"/>
        </w:r>
        <w:r>
          <w:t>7</w:t>
        </w:r>
        <w:r>
          <w:fldChar w:fldCharType="end"/>
        </w:r>
      </w:hyperlink>
    </w:p>
    <w:p w:rsidR="00F94ECB" w14:paraId="1D572E94" w14:textId="77777777">
      <w:pPr>
        <w:pStyle w:val="TOC2"/>
        <w:tabs>
          <w:tab w:val="right" w:leader="dot" w:pos="8306"/>
        </w:tabs>
      </w:pPr>
      <w:hyperlink w:anchor="_Toc29583" w:history="1">
        <w:r>
          <w:rPr>
            <w:rFonts w:ascii="仿宋" w:eastAsia="仿宋" w:hAnsi="仿宋" w:cs="仿宋" w:hint="eastAsia"/>
          </w:rPr>
          <w:t>（三）建筑工程建设指标</w:t>
        </w:r>
        <w:r>
          <w:tab/>
        </w:r>
        <w:r>
          <w:fldChar w:fldCharType="begin"/>
        </w:r>
        <w:r>
          <w:instrText xml:space="preserve"> PAGEREF _Toc29583 \h </w:instrText>
        </w:r>
        <w:r>
          <w:fldChar w:fldCharType="separate"/>
        </w:r>
        <w:r>
          <w:t>9</w:t>
        </w:r>
        <w:r>
          <w:fldChar w:fldCharType="end"/>
        </w:r>
      </w:hyperlink>
    </w:p>
    <w:p w:rsidR="00F94ECB" w14:paraId="34A2A567" w14:textId="77777777">
      <w:pPr>
        <w:pStyle w:val="TOC1"/>
        <w:tabs>
          <w:tab w:val="right" w:leader="dot" w:pos="8306"/>
        </w:tabs>
      </w:pPr>
      <w:hyperlink w:anchor="_Toc19992" w:history="1">
        <w:r>
          <w:rPr>
            <w:rFonts w:ascii="仿宋" w:eastAsia="仿宋" w:hAnsi="仿宋" w:cs="仿宋" w:hint="eastAsia"/>
          </w:rPr>
          <w:t>二、原材料及成品管理</w:t>
        </w:r>
        <w:r>
          <w:tab/>
        </w:r>
        <w:r>
          <w:fldChar w:fldCharType="begin"/>
        </w:r>
        <w:r>
          <w:instrText xml:space="preserve"> PAGEREF _Toc19992 \h </w:instrText>
        </w:r>
        <w:r>
          <w:fldChar w:fldCharType="separate"/>
        </w:r>
        <w:r>
          <w:t>9</w:t>
        </w:r>
        <w:r>
          <w:fldChar w:fldCharType="end"/>
        </w:r>
      </w:hyperlink>
    </w:p>
    <w:p w:rsidR="00F94ECB" w14:paraId="5EB03EC0" w14:textId="77777777">
      <w:pPr>
        <w:pStyle w:val="TOC2"/>
        <w:tabs>
          <w:tab w:val="right" w:leader="dot" w:pos="8306"/>
        </w:tabs>
      </w:pPr>
      <w:hyperlink w:anchor="_Toc30996" w:history="1">
        <w:r>
          <w:rPr>
            <w:rFonts w:ascii="仿宋" w:eastAsia="仿宋" w:hAnsi="仿宋" w:cs="仿宋" w:hint="eastAsia"/>
          </w:rPr>
          <w:t>（一）抗心绞痛药项目建设期原辅材料供应情况</w:t>
        </w:r>
        <w:r>
          <w:tab/>
        </w:r>
        <w:r>
          <w:fldChar w:fldCharType="begin"/>
        </w:r>
        <w:r>
          <w:instrText xml:space="preserve"> PAGEREF _Toc30996 \h </w:instrText>
        </w:r>
        <w:r>
          <w:fldChar w:fldCharType="separate"/>
        </w:r>
        <w:r>
          <w:t>9</w:t>
        </w:r>
        <w:r>
          <w:fldChar w:fldCharType="end"/>
        </w:r>
      </w:hyperlink>
    </w:p>
    <w:p w:rsidR="00F94ECB" w14:paraId="2A643FE4" w14:textId="77777777">
      <w:pPr>
        <w:pStyle w:val="TOC2"/>
        <w:tabs>
          <w:tab w:val="right" w:leader="dot" w:pos="8306"/>
        </w:tabs>
      </w:pPr>
      <w:hyperlink w:anchor="_Toc14345" w:history="1">
        <w:r>
          <w:rPr>
            <w:rFonts w:ascii="仿宋" w:eastAsia="仿宋" w:hAnsi="仿宋" w:cs="仿宋" w:hint="eastAsia"/>
          </w:rPr>
          <w:t>（二）抗心绞痛药项目运营期原辅材料供应及质量管理</w:t>
        </w:r>
        <w:r>
          <w:tab/>
        </w:r>
        <w:r>
          <w:fldChar w:fldCharType="begin"/>
        </w:r>
        <w:r>
          <w:instrText xml:space="preserve"> PAGEREF _Toc14345 \h </w:instrText>
        </w:r>
        <w:r>
          <w:fldChar w:fldCharType="separate"/>
        </w:r>
        <w:r>
          <w:t>10</w:t>
        </w:r>
        <w:r>
          <w:fldChar w:fldCharType="end"/>
        </w:r>
      </w:hyperlink>
    </w:p>
    <w:p w:rsidR="00F94ECB" w14:paraId="62F3D622" w14:textId="77777777">
      <w:pPr>
        <w:pStyle w:val="TOC1"/>
        <w:tabs>
          <w:tab w:val="right" w:leader="dot" w:pos="8306"/>
        </w:tabs>
      </w:pPr>
      <w:hyperlink w:anchor="_Toc11363" w:history="1">
        <w:r>
          <w:rPr>
            <w:rFonts w:ascii="仿宋" w:eastAsia="仿宋" w:hAnsi="仿宋" w:cs="仿宋" w:hint="eastAsia"/>
          </w:rPr>
          <w:t>三、抗心绞痛药项目投资背景分析</w:t>
        </w:r>
        <w:r>
          <w:tab/>
        </w:r>
        <w:r>
          <w:fldChar w:fldCharType="begin"/>
        </w:r>
        <w:r>
          <w:instrText xml:space="preserve"> PAGEREF _Toc11363 \h </w:instrText>
        </w:r>
        <w:r>
          <w:fldChar w:fldCharType="separate"/>
        </w:r>
        <w:r>
          <w:t>11</w:t>
        </w:r>
        <w:r>
          <w:fldChar w:fldCharType="end"/>
        </w:r>
      </w:hyperlink>
    </w:p>
    <w:p w:rsidR="00F94ECB" w14:paraId="3F6ABB0E" w14:textId="77777777">
      <w:pPr>
        <w:pStyle w:val="TOC2"/>
        <w:tabs>
          <w:tab w:val="right" w:leader="dot" w:pos="8306"/>
        </w:tabs>
      </w:pPr>
      <w:hyperlink w:anchor="_Toc10455" w:history="1">
        <w:r>
          <w:rPr>
            <w:rFonts w:ascii="仿宋" w:eastAsia="仿宋" w:hAnsi="仿宋" w:cs="仿宋" w:hint="eastAsia"/>
          </w:rPr>
          <w:t>（一）行业背景分析</w:t>
        </w:r>
        <w:r>
          <w:tab/>
        </w:r>
        <w:r>
          <w:fldChar w:fldCharType="begin"/>
        </w:r>
        <w:r>
          <w:instrText xml:space="preserve"> PAGEREF _Toc10455 \h </w:instrText>
        </w:r>
        <w:r>
          <w:fldChar w:fldCharType="separate"/>
        </w:r>
        <w:r>
          <w:t>11</w:t>
        </w:r>
        <w:r>
          <w:fldChar w:fldCharType="end"/>
        </w:r>
      </w:hyperlink>
    </w:p>
    <w:p w:rsidR="00F94ECB" w14:paraId="7C96E6B8" w14:textId="77777777">
      <w:pPr>
        <w:pStyle w:val="TOC2"/>
        <w:tabs>
          <w:tab w:val="right" w:leader="dot" w:pos="8306"/>
        </w:tabs>
      </w:pPr>
      <w:hyperlink w:anchor="_Toc8033" w:history="1">
        <w:r>
          <w:rPr>
            <w:rFonts w:ascii="仿宋" w:eastAsia="仿宋" w:hAnsi="仿宋" w:cs="仿宋" w:hint="eastAsia"/>
          </w:rPr>
          <w:t>（二）产业发展分析</w:t>
        </w:r>
        <w:r>
          <w:tab/>
        </w:r>
        <w:r>
          <w:fldChar w:fldCharType="begin"/>
        </w:r>
        <w:r>
          <w:instrText xml:space="preserve"> PAGEREF _Toc8033 \h </w:instrText>
        </w:r>
        <w:r>
          <w:fldChar w:fldCharType="separate"/>
        </w:r>
        <w:r>
          <w:t>12</w:t>
        </w:r>
        <w:r>
          <w:fldChar w:fldCharType="end"/>
        </w:r>
      </w:hyperlink>
    </w:p>
    <w:p w:rsidR="00F94ECB" w14:paraId="441E0A7E" w14:textId="77777777">
      <w:pPr>
        <w:pStyle w:val="TOC1"/>
        <w:tabs>
          <w:tab w:val="right" w:leader="dot" w:pos="8306"/>
        </w:tabs>
      </w:pPr>
      <w:hyperlink w:anchor="_Toc20162" w:history="1">
        <w:r>
          <w:rPr>
            <w:rFonts w:ascii="仿宋" w:eastAsia="仿宋" w:hAnsi="仿宋" w:cs="仿宋" w:hint="eastAsia"/>
          </w:rPr>
          <w:t>四、产品方案与建设规划</w:t>
        </w:r>
        <w:r>
          <w:tab/>
        </w:r>
        <w:r>
          <w:fldChar w:fldCharType="begin"/>
        </w:r>
        <w:r>
          <w:instrText xml:space="preserve"> PAGEREF _Toc20162 \h </w:instrText>
        </w:r>
        <w:r>
          <w:fldChar w:fldCharType="separate"/>
        </w:r>
        <w:r>
          <w:t>14</w:t>
        </w:r>
        <w:r>
          <w:fldChar w:fldCharType="end"/>
        </w:r>
      </w:hyperlink>
    </w:p>
    <w:p w:rsidR="00F94ECB" w14:paraId="4F85621C" w14:textId="77777777">
      <w:pPr>
        <w:pStyle w:val="TOC2"/>
        <w:tabs>
          <w:tab w:val="right" w:leader="dot" w:pos="8306"/>
        </w:tabs>
      </w:pPr>
      <w:hyperlink w:anchor="_Toc17301" w:history="1">
        <w:r>
          <w:rPr>
            <w:rFonts w:ascii="仿宋" w:eastAsia="仿宋" w:hAnsi="仿宋" w:cs="仿宋" w:hint="eastAsia"/>
          </w:rPr>
          <w:t>（一）抗心绞痛药项目场地规模</w:t>
        </w:r>
        <w:r>
          <w:tab/>
        </w:r>
        <w:r>
          <w:fldChar w:fldCharType="begin"/>
        </w:r>
        <w:r>
          <w:instrText xml:space="preserve"> PAGEREF _Toc17301 \h </w:instrText>
        </w:r>
        <w:r>
          <w:fldChar w:fldCharType="separate"/>
        </w:r>
        <w:r>
          <w:t>14</w:t>
        </w:r>
        <w:r>
          <w:fldChar w:fldCharType="end"/>
        </w:r>
      </w:hyperlink>
    </w:p>
    <w:p w:rsidR="00F94ECB" w14:paraId="4B1199F2" w14:textId="77777777">
      <w:pPr>
        <w:pStyle w:val="TOC2"/>
        <w:tabs>
          <w:tab w:val="right" w:leader="dot" w:pos="8306"/>
        </w:tabs>
      </w:pPr>
      <w:hyperlink w:anchor="_Toc26732" w:history="1">
        <w:r>
          <w:rPr>
            <w:rFonts w:ascii="仿宋" w:eastAsia="仿宋" w:hAnsi="仿宋" w:cs="仿宋" w:hint="eastAsia"/>
          </w:rPr>
          <w:t>（二）产能规模</w:t>
        </w:r>
        <w:r>
          <w:tab/>
        </w:r>
        <w:r>
          <w:fldChar w:fldCharType="begin"/>
        </w:r>
        <w:r>
          <w:instrText xml:space="preserve"> PAGEREF _Toc26732 \h </w:instrText>
        </w:r>
        <w:r>
          <w:fldChar w:fldCharType="separate"/>
        </w:r>
        <w:r>
          <w:t>14</w:t>
        </w:r>
        <w:r>
          <w:fldChar w:fldCharType="end"/>
        </w:r>
      </w:hyperlink>
    </w:p>
    <w:p w:rsidR="00F94ECB" w14:paraId="7D4BC794" w14:textId="77777777">
      <w:pPr>
        <w:pStyle w:val="TOC2"/>
        <w:tabs>
          <w:tab w:val="right" w:leader="dot" w:pos="8306"/>
        </w:tabs>
      </w:pPr>
      <w:hyperlink w:anchor="_Toc2918" w:history="1">
        <w:r>
          <w:rPr>
            <w:rFonts w:ascii="仿宋" w:eastAsia="仿宋" w:hAnsi="仿宋" w:cs="仿宋" w:hint="eastAsia"/>
          </w:rPr>
          <w:t>（三）产品规划方案及生产纲领</w:t>
        </w:r>
        <w:r>
          <w:tab/>
        </w:r>
        <w:r>
          <w:fldChar w:fldCharType="begin"/>
        </w:r>
        <w:r>
          <w:instrText xml:space="preserve"> PAGEREF _Toc2918 \h </w:instrText>
        </w:r>
        <w:r>
          <w:fldChar w:fldCharType="separate"/>
        </w:r>
        <w:r>
          <w:t>14</w:t>
        </w:r>
        <w:r>
          <w:fldChar w:fldCharType="end"/>
        </w:r>
      </w:hyperlink>
    </w:p>
    <w:p w:rsidR="00F94ECB" w14:paraId="5F3483D5" w14:textId="77777777">
      <w:pPr>
        <w:pStyle w:val="TOC1"/>
        <w:tabs>
          <w:tab w:val="right" w:leader="dot" w:pos="8306"/>
        </w:tabs>
      </w:pPr>
      <w:hyperlink w:anchor="_Toc23464" w:history="1">
        <w:r>
          <w:rPr>
            <w:rFonts w:ascii="仿宋" w:eastAsia="仿宋" w:hAnsi="仿宋" w:cs="仿宋" w:hint="eastAsia"/>
          </w:rPr>
          <w:t>五、抗心绞痛药项目概论</w:t>
        </w:r>
        <w:r>
          <w:tab/>
        </w:r>
        <w:r>
          <w:fldChar w:fldCharType="begin"/>
        </w:r>
        <w:r>
          <w:instrText xml:space="preserve"> PAGEREF _Toc23464 \h </w:instrText>
        </w:r>
        <w:r>
          <w:fldChar w:fldCharType="separate"/>
        </w:r>
        <w:r>
          <w:t>15</w:t>
        </w:r>
        <w:r>
          <w:fldChar w:fldCharType="end"/>
        </w:r>
      </w:hyperlink>
    </w:p>
    <w:p w:rsidR="00F94ECB" w14:paraId="7CB26103" w14:textId="77777777">
      <w:pPr>
        <w:pStyle w:val="TOC2"/>
        <w:tabs>
          <w:tab w:val="right" w:leader="dot" w:pos="8306"/>
        </w:tabs>
      </w:pPr>
      <w:hyperlink w:anchor="_Toc13887" w:history="1">
        <w:r>
          <w:rPr>
            <w:rFonts w:ascii="仿宋" w:eastAsia="仿宋" w:hAnsi="仿宋" w:cs="仿宋" w:hint="eastAsia"/>
          </w:rPr>
          <w:t>（一）抗心绞痛药项目名称</w:t>
        </w:r>
        <w:r>
          <w:tab/>
        </w:r>
        <w:r>
          <w:fldChar w:fldCharType="begin"/>
        </w:r>
        <w:r>
          <w:instrText xml:space="preserve"> PAGEREF _Toc13887 \h </w:instrText>
        </w:r>
        <w:r>
          <w:fldChar w:fldCharType="separate"/>
        </w:r>
        <w:r>
          <w:t>15</w:t>
        </w:r>
        <w:r>
          <w:fldChar w:fldCharType="end"/>
        </w:r>
      </w:hyperlink>
    </w:p>
    <w:p w:rsidR="00F94ECB" w14:paraId="624099BD" w14:textId="77777777">
      <w:pPr>
        <w:pStyle w:val="TOC2"/>
        <w:tabs>
          <w:tab w:val="right" w:leader="dot" w:pos="8306"/>
        </w:tabs>
      </w:pPr>
      <w:hyperlink w:anchor="_Toc8084" w:history="1">
        <w:r>
          <w:rPr>
            <w:rFonts w:ascii="仿宋" w:eastAsia="仿宋" w:hAnsi="仿宋" w:cs="仿宋" w:hint="eastAsia"/>
          </w:rPr>
          <w:t>（二）抗心绞痛药项目投资人</w:t>
        </w:r>
        <w:r>
          <w:tab/>
        </w:r>
        <w:r>
          <w:fldChar w:fldCharType="begin"/>
        </w:r>
        <w:r>
          <w:instrText xml:space="preserve"> PAGEREF _Toc8084 \h </w:instrText>
        </w:r>
        <w:r>
          <w:fldChar w:fldCharType="separate"/>
        </w:r>
        <w:r>
          <w:t>15</w:t>
        </w:r>
        <w:r>
          <w:fldChar w:fldCharType="end"/>
        </w:r>
      </w:hyperlink>
    </w:p>
    <w:p w:rsidR="00F94ECB" w14:paraId="6356C5FE" w14:textId="77777777">
      <w:pPr>
        <w:pStyle w:val="TOC2"/>
        <w:tabs>
          <w:tab w:val="right" w:leader="dot" w:pos="8306"/>
        </w:tabs>
      </w:pPr>
      <w:hyperlink w:anchor="_Toc9912" w:history="1">
        <w:r>
          <w:rPr>
            <w:rFonts w:ascii="仿宋" w:eastAsia="仿宋" w:hAnsi="仿宋" w:cs="仿宋" w:hint="eastAsia"/>
          </w:rPr>
          <w:t>（三）建设地点</w:t>
        </w:r>
        <w:r>
          <w:tab/>
        </w:r>
        <w:r>
          <w:fldChar w:fldCharType="begin"/>
        </w:r>
        <w:r>
          <w:instrText xml:space="preserve"> PAGEREF _Toc9912 \h </w:instrText>
        </w:r>
        <w:r>
          <w:fldChar w:fldCharType="separate"/>
        </w:r>
        <w:r>
          <w:t>15</w:t>
        </w:r>
        <w:r>
          <w:fldChar w:fldCharType="end"/>
        </w:r>
      </w:hyperlink>
    </w:p>
    <w:p w:rsidR="00F94ECB" w14:paraId="12F6956A" w14:textId="77777777">
      <w:pPr>
        <w:pStyle w:val="TOC2"/>
        <w:tabs>
          <w:tab w:val="right" w:leader="dot" w:pos="8306"/>
        </w:tabs>
      </w:pPr>
      <w:hyperlink w:anchor="_Toc31884" w:history="1">
        <w:r>
          <w:rPr>
            <w:rFonts w:ascii="仿宋" w:eastAsia="仿宋" w:hAnsi="仿宋" w:cs="仿宋" w:hint="eastAsia"/>
          </w:rPr>
          <w:t>（四）编制原则</w:t>
        </w:r>
        <w:r>
          <w:tab/>
        </w:r>
        <w:r>
          <w:fldChar w:fldCharType="begin"/>
        </w:r>
        <w:r>
          <w:instrText xml:space="preserve"> PAGEREF _Toc31884 \h </w:instrText>
        </w:r>
        <w:r>
          <w:fldChar w:fldCharType="separate"/>
        </w:r>
        <w:r>
          <w:t>15</w:t>
        </w:r>
        <w:r>
          <w:fldChar w:fldCharType="end"/>
        </w:r>
      </w:hyperlink>
    </w:p>
    <w:p w:rsidR="00F94ECB" w14:paraId="18CECBD1" w14:textId="77777777">
      <w:pPr>
        <w:pStyle w:val="TOC2"/>
        <w:tabs>
          <w:tab w:val="right" w:leader="dot" w:pos="8306"/>
        </w:tabs>
      </w:pPr>
      <w:hyperlink w:anchor="_Toc23362" w:history="1">
        <w:r>
          <w:rPr>
            <w:rFonts w:ascii="仿宋" w:eastAsia="仿宋" w:hAnsi="仿宋" w:cs="仿宋" w:hint="eastAsia"/>
          </w:rPr>
          <w:t>（五）编制依据</w:t>
        </w:r>
        <w:r>
          <w:tab/>
        </w:r>
        <w:r>
          <w:fldChar w:fldCharType="begin"/>
        </w:r>
        <w:r>
          <w:instrText xml:space="preserve"> PAGEREF _Toc23362 \h </w:instrText>
        </w:r>
        <w:r>
          <w:fldChar w:fldCharType="separate"/>
        </w:r>
        <w:r>
          <w:t>17</w:t>
        </w:r>
        <w:r>
          <w:fldChar w:fldCharType="end"/>
        </w:r>
      </w:hyperlink>
    </w:p>
    <w:p w:rsidR="00F94ECB" w14:paraId="506DCF44" w14:textId="77777777">
      <w:pPr>
        <w:pStyle w:val="TOC2"/>
        <w:tabs>
          <w:tab w:val="right" w:leader="dot" w:pos="8306"/>
        </w:tabs>
      </w:pPr>
      <w:hyperlink w:anchor="_Toc30912" w:history="1">
        <w:r>
          <w:rPr>
            <w:rFonts w:ascii="仿宋" w:eastAsia="仿宋" w:hAnsi="仿宋" w:cs="仿宋" w:hint="eastAsia"/>
          </w:rPr>
          <w:t>（六）编制范围及内容</w:t>
        </w:r>
        <w:r>
          <w:tab/>
        </w:r>
        <w:r>
          <w:fldChar w:fldCharType="begin"/>
        </w:r>
        <w:r>
          <w:instrText xml:space="preserve"> PAGEREF _Toc30912 \h </w:instrText>
        </w:r>
        <w:r>
          <w:fldChar w:fldCharType="separate"/>
        </w:r>
        <w:r>
          <w:t>18</w:t>
        </w:r>
        <w:r>
          <w:fldChar w:fldCharType="end"/>
        </w:r>
      </w:hyperlink>
    </w:p>
    <w:p w:rsidR="00F94ECB" w14:paraId="1FB54257" w14:textId="77777777">
      <w:pPr>
        <w:pStyle w:val="TOC2"/>
        <w:tabs>
          <w:tab w:val="right" w:leader="dot" w:pos="8306"/>
        </w:tabs>
      </w:pPr>
      <w:hyperlink w:anchor="_Toc9437" w:history="1">
        <w:r>
          <w:rPr>
            <w:rFonts w:ascii="仿宋" w:eastAsia="仿宋" w:hAnsi="仿宋" w:cs="仿宋" w:hint="eastAsia"/>
          </w:rPr>
          <w:t>（七）抗心绞痛药项目建设背景</w:t>
        </w:r>
        <w:r>
          <w:tab/>
        </w:r>
        <w:r>
          <w:fldChar w:fldCharType="begin"/>
        </w:r>
        <w:r>
          <w:instrText xml:space="preserve"> PAGEREF _Toc9437 \h </w:instrText>
        </w:r>
        <w:r>
          <w:fldChar w:fldCharType="separate"/>
        </w:r>
        <w:r>
          <w:t>19</w:t>
        </w:r>
        <w:r>
          <w:fldChar w:fldCharType="end"/>
        </w:r>
      </w:hyperlink>
    </w:p>
    <w:p w:rsidR="00F94ECB" w14:paraId="07BEC6E5" w14:textId="77777777">
      <w:pPr>
        <w:pStyle w:val="TOC2"/>
        <w:tabs>
          <w:tab w:val="right" w:leader="dot" w:pos="8306"/>
        </w:tabs>
      </w:pPr>
      <w:hyperlink w:anchor="_Toc15984" w:history="1">
        <w:r>
          <w:rPr>
            <w:rFonts w:ascii="仿宋" w:eastAsia="仿宋" w:hAnsi="仿宋" w:cs="仿宋" w:hint="eastAsia"/>
          </w:rPr>
          <w:t>（八）结论分析</w:t>
        </w:r>
        <w:r>
          <w:tab/>
        </w:r>
        <w:r>
          <w:fldChar w:fldCharType="begin"/>
        </w:r>
        <w:r>
          <w:instrText xml:space="preserve"> PAGEREF _Toc15984 \h </w:instrText>
        </w:r>
        <w:r>
          <w:fldChar w:fldCharType="separate"/>
        </w:r>
        <w:r>
          <w:t>20</w:t>
        </w:r>
        <w:r>
          <w:fldChar w:fldCharType="end"/>
        </w:r>
      </w:hyperlink>
    </w:p>
    <w:p w:rsidR="00F94ECB" w14:paraId="3CE0F703" w14:textId="77777777">
      <w:pPr>
        <w:pStyle w:val="TOC1"/>
        <w:tabs>
          <w:tab w:val="right" w:leader="dot" w:pos="8306"/>
        </w:tabs>
      </w:pPr>
      <w:hyperlink w:anchor="_Toc21735" w:history="1">
        <w:r>
          <w:rPr>
            <w:rFonts w:ascii="仿宋" w:eastAsia="仿宋" w:hAnsi="仿宋" w:cs="仿宋" w:hint="eastAsia"/>
          </w:rPr>
          <w:t>六、节能方案</w:t>
        </w:r>
        <w:r>
          <w:tab/>
        </w:r>
        <w:r>
          <w:fldChar w:fldCharType="begin"/>
        </w:r>
        <w:r>
          <w:instrText xml:space="preserve"> PAGEREF _Toc21735 \h </w:instrText>
        </w:r>
        <w:r>
          <w:fldChar w:fldCharType="separate"/>
        </w:r>
        <w:r>
          <w:t>22</w:t>
        </w:r>
        <w:r>
          <w:fldChar w:fldCharType="end"/>
        </w:r>
      </w:hyperlink>
    </w:p>
    <w:p w:rsidR="00F94ECB" w14:paraId="1D71144B" w14:textId="77777777">
      <w:pPr>
        <w:pStyle w:val="TOC2"/>
        <w:tabs>
          <w:tab w:val="right" w:leader="dot" w:pos="8306"/>
        </w:tabs>
      </w:pPr>
      <w:hyperlink w:anchor="_Toc28960" w:history="1">
        <w:r>
          <w:rPr>
            <w:rFonts w:ascii="仿宋" w:eastAsia="仿宋" w:hAnsi="仿宋" w:cs="仿宋" w:hint="eastAsia"/>
          </w:rPr>
          <w:t>（一）抗心绞痛药项目节能概述</w:t>
        </w:r>
        <w:r>
          <w:tab/>
        </w:r>
        <w:r>
          <w:fldChar w:fldCharType="begin"/>
        </w:r>
        <w:r>
          <w:instrText xml:space="preserve"> PAGEREF _Toc28960 \h </w:instrText>
        </w:r>
        <w:r>
          <w:fldChar w:fldCharType="separate"/>
        </w:r>
        <w:r>
          <w:t>22</w:t>
        </w:r>
        <w:r>
          <w:fldChar w:fldCharType="end"/>
        </w:r>
      </w:hyperlink>
    </w:p>
    <w:p w:rsidR="00F94ECB" w14:paraId="162451CC" w14:textId="77777777">
      <w:pPr>
        <w:pStyle w:val="TOC2"/>
        <w:tabs>
          <w:tab w:val="right" w:leader="dot" w:pos="8306"/>
        </w:tabs>
      </w:pPr>
      <w:hyperlink w:anchor="_Toc8715" w:history="1">
        <w:r>
          <w:rPr>
            <w:rFonts w:ascii="仿宋" w:eastAsia="仿宋" w:hAnsi="仿宋" w:cs="仿宋" w:hint="eastAsia"/>
          </w:rPr>
          <w:t>（二）能源消费种类和数量分析</w:t>
        </w:r>
        <w:r>
          <w:tab/>
        </w:r>
        <w:r>
          <w:fldChar w:fldCharType="begin"/>
        </w:r>
        <w:r>
          <w:instrText xml:space="preserve"> PAGEREF _Toc8715 \h </w:instrText>
        </w:r>
        <w:r>
          <w:fldChar w:fldCharType="separate"/>
        </w:r>
        <w:r>
          <w:t>23</w:t>
        </w:r>
        <w:r>
          <w:fldChar w:fldCharType="end"/>
        </w:r>
      </w:hyperlink>
    </w:p>
    <w:p w:rsidR="00F94ECB" w14:paraId="0A62BCB4" w14:textId="77777777">
      <w:pPr>
        <w:pStyle w:val="TOC2"/>
        <w:tabs>
          <w:tab w:val="right" w:leader="dot" w:pos="8306"/>
        </w:tabs>
      </w:pPr>
      <w:hyperlink w:anchor="_Toc20795" w:history="1">
        <w:r>
          <w:rPr>
            <w:rFonts w:ascii="仿宋" w:eastAsia="仿宋" w:hAnsi="仿宋" w:cs="仿宋" w:hint="eastAsia"/>
          </w:rPr>
          <w:t>（三）抗心绞痛药项目节能措施</w:t>
        </w:r>
        <w:r>
          <w:tab/>
        </w:r>
        <w:r>
          <w:fldChar w:fldCharType="begin"/>
        </w:r>
        <w:r>
          <w:instrText xml:space="preserve"> PAGEREF _Toc20795 \h </w:instrText>
        </w:r>
        <w:r>
          <w:fldChar w:fldCharType="separate"/>
        </w:r>
        <w:r>
          <w:t>24</w:t>
        </w:r>
        <w:r>
          <w:fldChar w:fldCharType="end"/>
        </w:r>
      </w:hyperlink>
    </w:p>
    <w:p w:rsidR="00F94ECB" w14:paraId="08EE04B5" w14:textId="77777777">
      <w:pPr>
        <w:pStyle w:val="TOC2"/>
        <w:tabs>
          <w:tab w:val="right" w:leader="dot" w:pos="8306"/>
        </w:tabs>
      </w:pPr>
      <w:hyperlink w:anchor="_Toc17862" w:history="1">
        <w:r>
          <w:rPr>
            <w:rFonts w:ascii="仿宋" w:eastAsia="仿宋" w:hAnsi="仿宋" w:cs="仿宋" w:hint="eastAsia"/>
          </w:rPr>
          <w:t>（四）节能综合评价</w:t>
        </w:r>
        <w:r>
          <w:tab/>
        </w:r>
        <w:r>
          <w:fldChar w:fldCharType="begin"/>
        </w:r>
        <w:r>
          <w:instrText xml:space="preserve"> PAGEREF _Toc17862 \h </w:instrText>
        </w:r>
        <w:r>
          <w:fldChar w:fldCharType="separate"/>
        </w:r>
        <w:r>
          <w:t>27</w:t>
        </w:r>
        <w:r>
          <w:fldChar w:fldCharType="end"/>
        </w:r>
      </w:hyperlink>
    </w:p>
    <w:p w:rsidR="00F94ECB" w14:paraId="2E3759E3" w14:textId="77777777">
      <w:pPr>
        <w:pStyle w:val="TOC1"/>
        <w:tabs>
          <w:tab w:val="right" w:leader="dot" w:pos="8306"/>
        </w:tabs>
      </w:pPr>
      <w:hyperlink w:anchor="_Toc18944" w:history="1">
        <w:r>
          <w:rPr>
            <w:rFonts w:ascii="仿宋" w:eastAsia="仿宋" w:hAnsi="仿宋" w:cs="仿宋" w:hint="eastAsia"/>
          </w:rPr>
          <w:t>七、经济效益分析</w:t>
        </w:r>
        <w:r>
          <w:tab/>
        </w:r>
        <w:r>
          <w:fldChar w:fldCharType="begin"/>
        </w:r>
        <w:r>
          <w:instrText xml:space="preserve"> PAGEREF _Toc18944 \h </w:instrText>
        </w:r>
        <w:r>
          <w:fldChar w:fldCharType="separate"/>
        </w:r>
        <w:r>
          <w:t>27</w:t>
        </w:r>
        <w:r>
          <w:fldChar w:fldCharType="end"/>
        </w:r>
      </w:hyperlink>
    </w:p>
    <w:p w:rsidR="00F94ECB" w14:paraId="1C8033E8" w14:textId="77777777">
      <w:pPr>
        <w:pStyle w:val="TOC2"/>
        <w:tabs>
          <w:tab w:val="right" w:leader="dot" w:pos="8306"/>
        </w:tabs>
      </w:pPr>
      <w:hyperlink w:anchor="_Toc7985" w:history="1">
        <w:r>
          <w:rPr>
            <w:rFonts w:ascii="仿宋" w:eastAsia="仿宋" w:hAnsi="仿宋" w:cs="仿宋" w:hint="eastAsia"/>
          </w:rPr>
          <w:t>（一）基本假设及基础参数选取</w:t>
        </w:r>
        <w:r>
          <w:tab/>
        </w:r>
        <w:r>
          <w:fldChar w:fldCharType="begin"/>
        </w:r>
        <w:r>
          <w:instrText xml:space="preserve"> PAGEREF _Toc7985 \h </w:instrText>
        </w:r>
        <w:r>
          <w:fldChar w:fldCharType="separate"/>
        </w:r>
        <w:r>
          <w:t>27</w:t>
        </w:r>
        <w:r>
          <w:fldChar w:fldCharType="end"/>
        </w:r>
      </w:hyperlink>
    </w:p>
    <w:p w:rsidR="00F94ECB" w14:paraId="7D5407F8" w14:textId="77777777">
      <w:pPr>
        <w:pStyle w:val="TOC2"/>
        <w:tabs>
          <w:tab w:val="right" w:leader="dot" w:pos="8306"/>
        </w:tabs>
      </w:pPr>
      <w:hyperlink w:anchor="_Toc9137" w:history="1">
        <w:r>
          <w:rPr>
            <w:rFonts w:ascii="仿宋" w:eastAsia="仿宋" w:hAnsi="仿宋" w:cs="仿宋" w:hint="eastAsia"/>
          </w:rPr>
          <w:t>（二）经济评价财务测算</w:t>
        </w:r>
        <w:r>
          <w:tab/>
        </w:r>
        <w:r>
          <w:fldChar w:fldCharType="begin"/>
        </w:r>
        <w:r>
          <w:instrText xml:space="preserve"> PAGEREF _Toc9137 \h </w:instrText>
        </w:r>
        <w:r>
          <w:fldChar w:fldCharType="separate"/>
        </w:r>
        <w:r>
          <w:t>28</w:t>
        </w:r>
        <w:r>
          <w:fldChar w:fldCharType="end"/>
        </w:r>
      </w:hyperlink>
    </w:p>
    <w:p w:rsidR="00F94ECB" w14:paraId="1BC2BA3E" w14:textId="77777777">
      <w:pPr>
        <w:pStyle w:val="TOC2"/>
        <w:tabs>
          <w:tab w:val="right" w:leader="dot" w:pos="8306"/>
        </w:tabs>
      </w:pPr>
      <w:hyperlink w:anchor="_Toc19687" w:history="1">
        <w:r>
          <w:rPr>
            <w:rFonts w:ascii="仿宋" w:eastAsia="仿宋" w:hAnsi="仿宋" w:cs="仿宋" w:hint="eastAsia"/>
          </w:rPr>
          <w:t>（三）抗心绞痛药项目盈利能力分析</w:t>
        </w:r>
        <w:r>
          <w:tab/>
        </w:r>
        <w:r>
          <w:fldChar w:fldCharType="begin"/>
        </w:r>
        <w:r>
          <w:instrText xml:space="preserve"> PAGEREF _Toc19687 \h </w:instrText>
        </w:r>
        <w:r>
          <w:fldChar w:fldCharType="separate"/>
        </w:r>
        <w:r>
          <w:t>30</w:t>
        </w:r>
        <w:r>
          <w:fldChar w:fldCharType="end"/>
        </w:r>
      </w:hyperlink>
    </w:p>
    <w:p w:rsidR="00F94ECB" w14:paraId="186FADD3" w14:textId="77777777">
      <w:pPr>
        <w:pStyle w:val="TOC2"/>
        <w:tabs>
          <w:tab w:val="right" w:leader="dot" w:pos="8306"/>
        </w:tabs>
      </w:pPr>
      <w:hyperlink w:anchor="_Toc9303" w:history="1">
        <w:r>
          <w:rPr>
            <w:rFonts w:ascii="仿宋" w:eastAsia="仿宋" w:hAnsi="仿宋" w:cs="仿宋" w:hint="eastAsia"/>
          </w:rPr>
          <w:t>（四）财务生存能力分析</w:t>
        </w:r>
        <w:r>
          <w:tab/>
        </w:r>
        <w:r>
          <w:fldChar w:fldCharType="begin"/>
        </w:r>
        <w:r>
          <w:instrText xml:space="preserve"> PAGEREF _Toc9303 \h </w:instrText>
        </w:r>
        <w:r>
          <w:fldChar w:fldCharType="separate"/>
        </w:r>
        <w:r>
          <w:t>31</w:t>
        </w:r>
        <w:r>
          <w:fldChar w:fldCharType="end"/>
        </w:r>
      </w:hyperlink>
    </w:p>
    <w:p w:rsidR="00F94ECB" w14:paraId="0F6C2E34" w14:textId="77777777">
      <w:pPr>
        <w:pStyle w:val="TOC2"/>
        <w:tabs>
          <w:tab w:val="right" w:leader="dot" w:pos="8306"/>
        </w:tabs>
      </w:pPr>
      <w:hyperlink w:anchor="_Toc32572" w:history="1">
        <w:r>
          <w:rPr>
            <w:rFonts w:ascii="仿宋" w:eastAsia="仿宋" w:hAnsi="仿宋" w:cs="仿宋" w:hint="eastAsia"/>
          </w:rPr>
          <w:t>（五）偿债能力分析</w:t>
        </w:r>
        <w:r>
          <w:tab/>
        </w:r>
        <w:r>
          <w:fldChar w:fldCharType="begin"/>
        </w:r>
        <w:r>
          <w:instrText xml:space="preserve"> PAGEREF _Toc32572 \h </w:instrText>
        </w:r>
        <w:r>
          <w:fldChar w:fldCharType="separate"/>
        </w:r>
        <w:r>
          <w:t>31</w:t>
        </w:r>
        <w:r>
          <w:fldChar w:fldCharType="end"/>
        </w:r>
      </w:hyperlink>
    </w:p>
    <w:p w:rsidR="00F94ECB" w14:paraId="44353D5C" w14:textId="77777777">
      <w:pPr>
        <w:pStyle w:val="TOC2"/>
        <w:tabs>
          <w:tab w:val="right" w:leader="dot" w:pos="8306"/>
        </w:tabs>
      </w:pPr>
      <w:hyperlink w:anchor="_Toc31649" w:history="1">
        <w:r>
          <w:rPr>
            <w:rFonts w:ascii="仿宋" w:eastAsia="仿宋" w:hAnsi="仿宋" w:cs="仿宋" w:hint="eastAsia"/>
          </w:rPr>
          <w:t>（六）经济评价结论</w:t>
        </w:r>
        <w:r>
          <w:tab/>
        </w:r>
        <w:r>
          <w:fldChar w:fldCharType="begin"/>
        </w:r>
        <w:r>
          <w:instrText xml:space="preserve"> PAGEREF _Toc31649 \h </w:instrText>
        </w:r>
        <w:r>
          <w:fldChar w:fldCharType="separate"/>
        </w:r>
        <w:r>
          <w:t>33</w:t>
        </w:r>
        <w:r>
          <w:fldChar w:fldCharType="end"/>
        </w:r>
      </w:hyperlink>
    </w:p>
    <w:p w:rsidR="00F94ECB" w14:paraId="497FBC4D" w14:textId="77777777">
      <w:pPr>
        <w:pStyle w:val="TOC1"/>
        <w:tabs>
          <w:tab w:val="right" w:leader="dot" w:pos="8306"/>
        </w:tabs>
      </w:pPr>
      <w:hyperlink w:anchor="_Toc3368" w:history="1">
        <w:r>
          <w:rPr>
            <w:rFonts w:ascii="仿宋" w:eastAsia="仿宋" w:hAnsi="仿宋" w:cs="仿宋" w:hint="eastAsia"/>
          </w:rPr>
          <w:t>八、劳动安全评价</w:t>
        </w:r>
        <w:r>
          <w:tab/>
        </w:r>
        <w:r>
          <w:fldChar w:fldCharType="begin"/>
        </w:r>
        <w:r>
          <w:instrText xml:space="preserve"> PAGEREF _Toc3368 \h </w:instrText>
        </w:r>
        <w:r>
          <w:fldChar w:fldCharType="separate"/>
        </w:r>
        <w:r>
          <w:t>33</w:t>
        </w:r>
        <w:r>
          <w:fldChar w:fldCharType="end"/>
        </w:r>
      </w:hyperlink>
    </w:p>
    <w:p w:rsidR="00F94ECB" w14:paraId="4467B38F" w14:textId="77777777">
      <w:pPr>
        <w:pStyle w:val="TOC2"/>
        <w:tabs>
          <w:tab w:val="right" w:leader="dot" w:pos="8306"/>
        </w:tabs>
      </w:pPr>
      <w:hyperlink w:anchor="_Toc31389" w:history="1">
        <w:r>
          <w:rPr>
            <w:rFonts w:ascii="仿宋" w:eastAsia="仿宋" w:hAnsi="仿宋" w:cs="仿宋" w:hint="eastAsia"/>
          </w:rPr>
          <w:t>（一）设计依据</w:t>
        </w:r>
        <w:r>
          <w:tab/>
        </w:r>
        <w:r>
          <w:fldChar w:fldCharType="begin"/>
        </w:r>
        <w:r>
          <w:instrText xml:space="preserve"> PAGEREF _Toc31389 \h </w:instrText>
        </w:r>
        <w:r>
          <w:fldChar w:fldCharType="separate"/>
        </w:r>
        <w:r>
          <w:t>33</w:t>
        </w:r>
        <w:r>
          <w:fldChar w:fldCharType="end"/>
        </w:r>
      </w:hyperlink>
    </w:p>
    <w:p w:rsidR="00F94ECB" w14:paraId="596049C4" w14:textId="77777777">
      <w:pPr>
        <w:pStyle w:val="TOC2"/>
        <w:tabs>
          <w:tab w:val="right" w:leader="dot" w:pos="8306"/>
        </w:tabs>
      </w:pPr>
      <w:hyperlink w:anchor="_Toc27027" w:history="1">
        <w:r>
          <w:rPr>
            <w:rFonts w:ascii="仿宋" w:eastAsia="仿宋" w:hAnsi="仿宋" w:cs="仿宋" w:hint="eastAsia"/>
          </w:rPr>
          <w:t>（二）主要防范措施</w:t>
        </w:r>
        <w:r>
          <w:tab/>
        </w:r>
        <w:r>
          <w:fldChar w:fldCharType="begin"/>
        </w:r>
        <w:r>
          <w:instrText xml:space="preserve"> PAGEREF _Toc27027 \h </w:instrText>
        </w:r>
        <w:r>
          <w:fldChar w:fldCharType="separate"/>
        </w:r>
        <w:r>
          <w:t>35</w:t>
        </w:r>
        <w:r>
          <w:fldChar w:fldCharType="end"/>
        </w:r>
      </w:hyperlink>
    </w:p>
    <w:p w:rsidR="00F94ECB" w14:paraId="5DFAD5B8" w14:textId="77777777">
      <w:pPr>
        <w:pStyle w:val="TOC2"/>
        <w:tabs>
          <w:tab w:val="right" w:leader="dot" w:pos="8306"/>
        </w:tabs>
      </w:pPr>
      <w:hyperlink w:anchor="_Toc24160" w:history="1">
        <w:r>
          <w:rPr>
            <w:rFonts w:ascii="仿宋" w:eastAsia="仿宋" w:hAnsi="仿宋" w:cs="仿宋" w:hint="eastAsia"/>
          </w:rPr>
          <w:t>（三）劳动安全预期</w:t>
        </w:r>
        <w:r>
          <w:rPr>
            <w:rFonts w:ascii="仿宋" w:eastAsia="仿宋" w:hAnsi="仿宋" w:cs="仿宋" w:hint="eastAsia"/>
          </w:rPr>
          <w:t>效果评价</w:t>
        </w:r>
        <w:r>
          <w:tab/>
        </w:r>
        <w:r>
          <w:fldChar w:fldCharType="begin"/>
        </w:r>
        <w:r>
          <w:instrText xml:space="preserve"> PAGEREF _Toc24160 \h </w:instrText>
        </w:r>
        <w:r>
          <w:fldChar w:fldCharType="separate"/>
        </w:r>
        <w:r>
          <w:t>38</w:t>
        </w:r>
        <w:r>
          <w:fldChar w:fldCharType="end"/>
        </w:r>
      </w:hyperlink>
    </w:p>
    <w:p w:rsidR="00F94ECB" w14:paraId="7AE5D4CC" w14:textId="77777777">
      <w:pPr>
        <w:pStyle w:val="TOC1"/>
        <w:tabs>
          <w:tab w:val="right" w:leader="dot" w:pos="8306"/>
        </w:tabs>
      </w:pPr>
      <w:hyperlink w:anchor="_Toc17374" w:history="1">
        <w:r>
          <w:rPr>
            <w:rFonts w:ascii="仿宋" w:eastAsia="仿宋" w:hAnsi="仿宋" w:cs="仿宋" w:hint="eastAsia"/>
          </w:rPr>
          <w:t>九、组织架构分析</w:t>
        </w:r>
        <w:r>
          <w:tab/>
        </w:r>
        <w:r>
          <w:fldChar w:fldCharType="begin"/>
        </w:r>
        <w:r>
          <w:instrText xml:space="preserve"> PAGEREF _Toc17374 \h </w:instrText>
        </w:r>
        <w:r>
          <w:fldChar w:fldCharType="separate"/>
        </w:r>
        <w:r>
          <w:t>38</w:t>
        </w:r>
        <w:r>
          <w:fldChar w:fldCharType="end"/>
        </w:r>
      </w:hyperlink>
    </w:p>
    <w:p w:rsidR="00F94ECB" w14:paraId="5E2197F5"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27870" w:history="1">
        <w:r>
          <w:rPr>
            <w:rFonts w:ascii="仿宋" w:eastAsia="仿宋" w:hAnsi="仿宋" w:cs="仿宋" w:hint="eastAsia"/>
          </w:rPr>
          <w:t>（一）人力资源配置</w:t>
        </w:r>
        <w:r>
          <w:tab/>
        </w:r>
        <w:r>
          <w:fldChar w:fldCharType="begin"/>
        </w:r>
        <w:r>
          <w:instrText xml:space="preserve"> PAGEREF _Toc27870 \h </w:instrText>
        </w:r>
        <w:r>
          <w:fldChar w:fldCharType="separate"/>
        </w:r>
        <w:r>
          <w:t>38</w:t>
        </w:r>
        <w:r>
          <w:fldChar w:fldCharType="end"/>
        </w:r>
      </w:hyperlink>
    </w:p>
    <w:p w:rsidR="00F94ECB" w14:paraId="49CF89F7" w14:textId="77777777">
      <w:pPr>
        <w:pStyle w:val="TOC2"/>
        <w:tabs>
          <w:tab w:val="right" w:leader="dot" w:pos="8306"/>
        </w:tabs>
      </w:pPr>
      <w:hyperlink w:anchor="_Toc13795" w:history="1">
        <w:r>
          <w:rPr>
            <w:rFonts w:ascii="仿宋" w:eastAsia="仿宋" w:hAnsi="仿宋" w:cs="仿宋" w:hint="eastAsia"/>
          </w:rPr>
          <w:t>（二）员工技能培训</w:t>
        </w:r>
        <w:r>
          <w:tab/>
        </w:r>
        <w:r>
          <w:fldChar w:fldCharType="begin"/>
        </w:r>
        <w:r>
          <w:instrText xml:space="preserve"> PAGEREF _Toc13795 \h </w:instrText>
        </w:r>
        <w:r>
          <w:fldChar w:fldCharType="separate"/>
        </w:r>
        <w:r>
          <w:t>39</w:t>
        </w:r>
        <w:r>
          <w:fldChar w:fldCharType="end"/>
        </w:r>
      </w:hyperlink>
    </w:p>
    <w:p w:rsidR="00F94ECB" w14:paraId="39EC9B27" w14:textId="77777777">
      <w:pPr>
        <w:pStyle w:val="TOC1"/>
        <w:tabs>
          <w:tab w:val="right" w:leader="dot" w:pos="8306"/>
        </w:tabs>
      </w:pPr>
      <w:hyperlink w:anchor="_Toc23927" w:history="1">
        <w:r>
          <w:rPr>
            <w:rFonts w:ascii="仿宋" w:eastAsia="仿宋" w:hAnsi="仿宋" w:cs="仿宋" w:hint="eastAsia"/>
          </w:rPr>
          <w:t>十、投资估算</w:t>
        </w:r>
        <w:r>
          <w:tab/>
        </w:r>
        <w:r>
          <w:fldChar w:fldCharType="begin"/>
        </w:r>
        <w:r>
          <w:instrText xml:space="preserve"> PAGEREF _Toc23927 \h </w:instrText>
        </w:r>
        <w:r>
          <w:fldChar w:fldCharType="separate"/>
        </w:r>
        <w:r>
          <w:t>41</w:t>
        </w:r>
        <w:r>
          <w:fldChar w:fldCharType="end"/>
        </w:r>
      </w:hyperlink>
    </w:p>
    <w:p w:rsidR="00F94ECB" w14:paraId="4508F984" w14:textId="77777777">
      <w:pPr>
        <w:pStyle w:val="TOC2"/>
        <w:tabs>
          <w:tab w:val="right" w:leader="dot" w:pos="8306"/>
        </w:tabs>
      </w:pPr>
      <w:hyperlink w:anchor="_Toc12991" w:history="1">
        <w:r>
          <w:rPr>
            <w:rFonts w:ascii="仿宋" w:eastAsia="仿宋" w:hAnsi="仿宋" w:cs="仿宋" w:hint="eastAsia"/>
          </w:rPr>
          <w:t>（一）投资估算的编制说明</w:t>
        </w:r>
        <w:r>
          <w:tab/>
        </w:r>
        <w:r>
          <w:fldChar w:fldCharType="begin"/>
        </w:r>
        <w:r>
          <w:instrText xml:space="preserve"> PAGEREF _Toc12991 \h </w:instrText>
        </w:r>
        <w:r>
          <w:fldChar w:fldCharType="separate"/>
        </w:r>
        <w:r>
          <w:t>41</w:t>
        </w:r>
        <w:r>
          <w:fldChar w:fldCharType="end"/>
        </w:r>
      </w:hyperlink>
    </w:p>
    <w:p w:rsidR="00F94ECB" w14:paraId="04590856" w14:textId="77777777">
      <w:pPr>
        <w:pStyle w:val="TOC2"/>
        <w:tabs>
          <w:tab w:val="right" w:leader="dot" w:pos="8306"/>
        </w:tabs>
      </w:pPr>
      <w:hyperlink w:anchor="_Toc4877" w:history="1">
        <w:r>
          <w:rPr>
            <w:rFonts w:ascii="仿宋" w:eastAsia="仿宋" w:hAnsi="仿宋" w:cs="仿宋" w:hint="eastAsia"/>
          </w:rPr>
          <w:t>（二）建</w:t>
        </w:r>
        <w:r>
          <w:rPr>
            <w:rFonts w:ascii="仿宋" w:eastAsia="仿宋" w:hAnsi="仿宋" w:cs="仿宋" w:hint="eastAsia"/>
          </w:rPr>
          <w:t>设投资估算</w:t>
        </w:r>
        <w:r>
          <w:tab/>
        </w:r>
        <w:r>
          <w:fldChar w:fldCharType="begin"/>
        </w:r>
        <w:r>
          <w:instrText xml:space="preserve"> PAGEREF _Toc4877 \h </w:instrText>
        </w:r>
        <w:r>
          <w:fldChar w:fldCharType="separate"/>
        </w:r>
        <w:r>
          <w:t>42</w:t>
        </w:r>
        <w:r>
          <w:fldChar w:fldCharType="end"/>
        </w:r>
      </w:hyperlink>
    </w:p>
    <w:p w:rsidR="00F94ECB" w14:paraId="66A17460" w14:textId="77777777">
      <w:pPr>
        <w:pStyle w:val="TOC2"/>
        <w:tabs>
          <w:tab w:val="right" w:leader="dot" w:pos="8306"/>
        </w:tabs>
      </w:pPr>
      <w:hyperlink w:anchor="_Toc17698" w:history="1">
        <w:r>
          <w:rPr>
            <w:rFonts w:ascii="仿宋" w:eastAsia="仿宋" w:hAnsi="仿宋" w:cs="仿宋" w:hint="eastAsia"/>
          </w:rPr>
          <w:t>（三）建设期利息</w:t>
        </w:r>
        <w:r>
          <w:tab/>
        </w:r>
        <w:r>
          <w:fldChar w:fldCharType="begin"/>
        </w:r>
        <w:r>
          <w:instrText xml:space="preserve"> PAGEREF _Toc17698 \h </w:instrText>
        </w:r>
        <w:r>
          <w:fldChar w:fldCharType="separate"/>
        </w:r>
        <w:r>
          <w:t>43</w:t>
        </w:r>
        <w:r>
          <w:fldChar w:fldCharType="end"/>
        </w:r>
      </w:hyperlink>
    </w:p>
    <w:p w:rsidR="00F94ECB" w14:paraId="5AFA7C5C" w14:textId="77777777">
      <w:pPr>
        <w:pStyle w:val="TOC2"/>
        <w:tabs>
          <w:tab w:val="right" w:leader="dot" w:pos="8306"/>
        </w:tabs>
      </w:pPr>
      <w:hyperlink w:anchor="_Toc7065" w:history="1">
        <w:r>
          <w:rPr>
            <w:rFonts w:ascii="仿宋" w:eastAsia="仿宋" w:hAnsi="仿宋" w:cs="仿宋" w:hint="eastAsia"/>
          </w:rPr>
          <w:t>（四）流动资金</w:t>
        </w:r>
        <w:r>
          <w:tab/>
        </w:r>
        <w:r>
          <w:fldChar w:fldCharType="begin"/>
        </w:r>
        <w:r>
          <w:instrText xml:space="preserve"> PAGEREF _Toc7065 \h </w:instrText>
        </w:r>
        <w:r>
          <w:fldChar w:fldCharType="separate"/>
        </w:r>
        <w:r>
          <w:t>44</w:t>
        </w:r>
        <w:r>
          <w:fldChar w:fldCharType="end"/>
        </w:r>
      </w:hyperlink>
    </w:p>
    <w:p w:rsidR="00F94ECB" w14:paraId="5681CE6E" w14:textId="77777777">
      <w:pPr>
        <w:pStyle w:val="TOC2"/>
        <w:tabs>
          <w:tab w:val="right" w:leader="dot" w:pos="8306"/>
        </w:tabs>
      </w:pPr>
      <w:hyperlink w:anchor="_Toc24832" w:history="1">
        <w:r>
          <w:rPr>
            <w:rFonts w:ascii="仿宋" w:eastAsia="仿宋" w:hAnsi="仿宋" w:cs="仿宋" w:hint="eastAsia"/>
          </w:rPr>
          <w:t>（五）抗心绞痛药项目总投资</w:t>
        </w:r>
        <w:r>
          <w:tab/>
        </w:r>
        <w:r>
          <w:fldChar w:fldCharType="begin"/>
        </w:r>
        <w:r>
          <w:instrText xml:space="preserve"> PAGEREF _Toc24832 \h </w:instrText>
        </w:r>
        <w:r>
          <w:fldChar w:fldCharType="separate"/>
        </w:r>
        <w:r>
          <w:t>45</w:t>
        </w:r>
        <w:r>
          <w:fldChar w:fldCharType="end"/>
        </w:r>
      </w:hyperlink>
    </w:p>
    <w:p w:rsidR="00F94ECB" w14:paraId="4CD93936" w14:textId="77777777">
      <w:pPr>
        <w:pStyle w:val="TOC2"/>
        <w:tabs>
          <w:tab w:val="right" w:leader="dot" w:pos="8306"/>
        </w:tabs>
      </w:pPr>
      <w:hyperlink w:anchor="_Toc18842" w:history="1">
        <w:r>
          <w:rPr>
            <w:rFonts w:ascii="仿宋" w:eastAsia="仿宋" w:hAnsi="仿宋" w:cs="仿宋" w:hint="eastAsia"/>
          </w:rPr>
          <w:t>（六）资金筹措与投资计划</w:t>
        </w:r>
        <w:r>
          <w:tab/>
        </w:r>
        <w:r>
          <w:fldChar w:fldCharType="begin"/>
        </w:r>
        <w:r>
          <w:instrText xml:space="preserve"> PAGEREF _Toc18842 \h </w:instrText>
        </w:r>
        <w:r>
          <w:fldChar w:fldCharType="separate"/>
        </w:r>
        <w:r>
          <w:t>45</w:t>
        </w:r>
        <w:r>
          <w:fldChar w:fldCharType="end"/>
        </w:r>
      </w:hyperlink>
    </w:p>
    <w:p w:rsidR="00F94ECB" w14:paraId="4474B1FF" w14:textId="77777777">
      <w:pPr>
        <w:pStyle w:val="TOC1"/>
        <w:tabs>
          <w:tab w:val="right" w:leader="dot" w:pos="8306"/>
        </w:tabs>
      </w:pPr>
      <w:hyperlink w:anchor="_Toc27598" w:history="1">
        <w:r>
          <w:rPr>
            <w:rFonts w:ascii="仿宋" w:eastAsia="仿宋" w:hAnsi="仿宋" w:cs="仿宋" w:hint="eastAsia"/>
          </w:rPr>
          <w:t>十一、管理团队</w:t>
        </w:r>
        <w:r>
          <w:tab/>
        </w:r>
        <w:r>
          <w:fldChar w:fldCharType="begin"/>
        </w:r>
        <w:r>
          <w:instrText xml:space="preserve"> PAGEREF _Toc27598 \h </w:instrText>
        </w:r>
        <w:r>
          <w:fldChar w:fldCharType="separate"/>
        </w:r>
        <w:r>
          <w:t>46</w:t>
        </w:r>
        <w:r>
          <w:fldChar w:fldCharType="end"/>
        </w:r>
      </w:hyperlink>
    </w:p>
    <w:p w:rsidR="00F94ECB" w14:paraId="4BDD5442" w14:textId="77777777">
      <w:pPr>
        <w:pStyle w:val="TOC2"/>
        <w:tabs>
          <w:tab w:val="right" w:leader="dot" w:pos="8306"/>
        </w:tabs>
      </w:pPr>
      <w:hyperlink w:anchor="_Toc7640" w:history="1">
        <w:r>
          <w:rPr>
            <w:rFonts w:ascii="仿宋" w:eastAsia="仿宋" w:hAnsi="仿宋" w:cs="仿宋" w:hint="eastAsia"/>
          </w:rPr>
          <w:t>（一）管理层简介</w:t>
        </w:r>
        <w:r>
          <w:tab/>
        </w:r>
        <w:r>
          <w:fldChar w:fldCharType="begin"/>
        </w:r>
        <w:r>
          <w:instrText xml:space="preserve"> PAGEREF _Toc7640 \h </w:instrText>
        </w:r>
        <w:r>
          <w:fldChar w:fldCharType="separate"/>
        </w:r>
        <w:r>
          <w:t>46</w:t>
        </w:r>
        <w:r>
          <w:fldChar w:fldCharType="end"/>
        </w:r>
      </w:hyperlink>
    </w:p>
    <w:p w:rsidR="00F94ECB" w14:paraId="04F652E7" w14:textId="77777777">
      <w:pPr>
        <w:pStyle w:val="TOC2"/>
        <w:tabs>
          <w:tab w:val="right" w:leader="dot" w:pos="8306"/>
        </w:tabs>
      </w:pPr>
      <w:hyperlink w:anchor="_Toc30650" w:history="1">
        <w:r>
          <w:rPr>
            <w:rFonts w:ascii="仿宋" w:eastAsia="仿宋" w:hAnsi="仿宋" w:cs="仿宋" w:hint="eastAsia"/>
          </w:rPr>
          <w:t>（二）组织结构</w:t>
        </w:r>
        <w:r>
          <w:tab/>
        </w:r>
        <w:r>
          <w:fldChar w:fldCharType="begin"/>
        </w:r>
        <w:r>
          <w:instrText xml:space="preserve"> PAGEREF _Toc30650 \h </w:instrText>
        </w:r>
        <w:r>
          <w:fldChar w:fldCharType="separate"/>
        </w:r>
        <w:r>
          <w:t>47</w:t>
        </w:r>
        <w:r>
          <w:fldChar w:fldCharType="end"/>
        </w:r>
      </w:hyperlink>
    </w:p>
    <w:p w:rsidR="00F94ECB" w14:paraId="78D7231C" w14:textId="77777777">
      <w:pPr>
        <w:pStyle w:val="TOC2"/>
        <w:tabs>
          <w:tab w:val="right" w:leader="dot" w:pos="8306"/>
        </w:tabs>
      </w:pPr>
      <w:hyperlink w:anchor="_Toc11334" w:history="1">
        <w:r>
          <w:rPr>
            <w:rFonts w:ascii="仿宋" w:eastAsia="仿宋" w:hAnsi="仿宋" w:cs="仿宋" w:hint="eastAsia"/>
          </w:rPr>
          <w:t>（三）岗位职责</w:t>
        </w:r>
        <w:r>
          <w:tab/>
        </w:r>
        <w:r>
          <w:fldChar w:fldCharType="begin"/>
        </w:r>
        <w:r>
          <w:instrText xml:space="preserve"> PAGEREF _Toc11334 \h </w:instrText>
        </w:r>
        <w:r>
          <w:fldChar w:fldCharType="separate"/>
        </w:r>
        <w:r>
          <w:t>48</w:t>
        </w:r>
        <w:r>
          <w:fldChar w:fldCharType="end"/>
        </w:r>
      </w:hyperlink>
    </w:p>
    <w:p w:rsidR="00F94ECB" w14:paraId="706AD60A" w14:textId="77777777">
      <w:pPr>
        <w:pStyle w:val="TOC1"/>
        <w:tabs>
          <w:tab w:val="right" w:leader="dot" w:pos="8306"/>
        </w:tabs>
      </w:pPr>
      <w:hyperlink w:anchor="_Toc20854" w:history="1">
        <w:r>
          <w:rPr>
            <w:rFonts w:ascii="仿宋" w:eastAsia="仿宋" w:hAnsi="仿宋" w:cs="仿宋" w:hint="eastAsia"/>
          </w:rPr>
          <w:t>十二、抗心绞痛药项目风险防范分析</w:t>
        </w:r>
        <w:r>
          <w:tab/>
        </w:r>
        <w:r>
          <w:fldChar w:fldCharType="begin"/>
        </w:r>
        <w:r>
          <w:instrText xml:space="preserve"> PAGEREF _Toc20854 \h </w:instrText>
        </w:r>
        <w:r>
          <w:fldChar w:fldCharType="separate"/>
        </w:r>
        <w:r>
          <w:t>50</w:t>
        </w:r>
        <w:r>
          <w:fldChar w:fldCharType="end"/>
        </w:r>
      </w:hyperlink>
    </w:p>
    <w:p w:rsidR="00F94ECB" w14:paraId="4DA23AFD" w14:textId="77777777">
      <w:pPr>
        <w:pStyle w:val="TOC2"/>
        <w:tabs>
          <w:tab w:val="right" w:leader="dot" w:pos="8306"/>
        </w:tabs>
      </w:pPr>
      <w:hyperlink w:anchor="_Toc15640" w:history="1">
        <w:r>
          <w:rPr>
            <w:rFonts w:ascii="仿宋" w:eastAsia="仿宋" w:hAnsi="仿宋" w:cs="仿宋" w:hint="eastAsia"/>
          </w:rPr>
          <w:t>（</w:t>
        </w:r>
        <w:r>
          <w:rPr>
            <w:rFonts w:ascii="仿宋" w:eastAsia="仿宋" w:hAnsi="仿宋" w:cs="仿宋" w:hint="eastAsia"/>
          </w:rPr>
          <w:t>一）抗心绞痛药项目风险分析</w:t>
        </w:r>
        <w:r>
          <w:tab/>
        </w:r>
        <w:r>
          <w:fldChar w:fldCharType="begin"/>
        </w:r>
        <w:r>
          <w:instrText xml:space="preserve"> PAGEREF _Toc15640 \h </w:instrText>
        </w:r>
        <w:r>
          <w:fldChar w:fldCharType="separate"/>
        </w:r>
        <w:r>
          <w:t>50</w:t>
        </w:r>
        <w:r>
          <w:fldChar w:fldCharType="end"/>
        </w:r>
      </w:hyperlink>
    </w:p>
    <w:p w:rsidR="00F94ECB" w14:paraId="63BDD167" w14:textId="77777777">
      <w:pPr>
        <w:pStyle w:val="TOC2"/>
        <w:tabs>
          <w:tab w:val="right" w:leader="dot" w:pos="8306"/>
        </w:tabs>
      </w:pPr>
      <w:hyperlink w:anchor="_Toc15762" w:history="1">
        <w:r>
          <w:rPr>
            <w:rFonts w:ascii="仿宋" w:eastAsia="仿宋" w:hAnsi="仿宋" w:cs="仿宋" w:hint="eastAsia"/>
          </w:rPr>
          <w:t>（二）抗心绞痛药项目风险对策</w:t>
        </w:r>
        <w:r>
          <w:tab/>
        </w:r>
        <w:r>
          <w:fldChar w:fldCharType="begin"/>
        </w:r>
        <w:r>
          <w:instrText xml:space="preserve"> PAGEREF _Toc15762 \h </w:instrText>
        </w:r>
        <w:r>
          <w:fldChar w:fldCharType="separate"/>
        </w:r>
        <w:r>
          <w:t>52</w:t>
        </w:r>
        <w:r>
          <w:fldChar w:fldCharType="end"/>
        </w:r>
      </w:hyperlink>
    </w:p>
    <w:p w:rsidR="00F94ECB" w14:paraId="04173FED" w14:textId="77777777">
      <w:pPr>
        <w:pStyle w:val="TOC1"/>
        <w:tabs>
          <w:tab w:val="right" w:leader="dot" w:pos="8306"/>
        </w:tabs>
      </w:pPr>
      <w:hyperlink w:anchor="_Toc13111" w:history="1">
        <w:r>
          <w:rPr>
            <w:rFonts w:ascii="仿宋" w:eastAsia="仿宋" w:hAnsi="仿宋" w:cs="仿宋" w:hint="eastAsia"/>
          </w:rPr>
          <w:t>十三、抗心绞痛药项目工程方案</w:t>
        </w:r>
        <w:r>
          <w:tab/>
        </w:r>
        <w:r>
          <w:fldChar w:fldCharType="begin"/>
        </w:r>
        <w:r>
          <w:instrText xml:space="preserve"> PAGEREF _Toc13111 \h </w:instrText>
        </w:r>
        <w:r>
          <w:fldChar w:fldCharType="separate"/>
        </w:r>
        <w:r>
          <w:t>55</w:t>
        </w:r>
        <w:r>
          <w:fldChar w:fldCharType="end"/>
        </w:r>
      </w:hyperlink>
    </w:p>
    <w:p w:rsidR="00F94ECB" w14:paraId="0AFC22F8" w14:textId="77777777">
      <w:pPr>
        <w:pStyle w:val="TOC2"/>
        <w:tabs>
          <w:tab w:val="right" w:leader="dot" w:pos="8306"/>
        </w:tabs>
      </w:pPr>
      <w:hyperlink w:anchor="_Toc27004" w:history="1">
        <w:r>
          <w:rPr>
            <w:rFonts w:ascii="仿宋" w:eastAsia="仿宋" w:hAnsi="仿宋" w:cs="仿宋" w:hint="eastAsia"/>
          </w:rPr>
          <w:t>（一）建筑工程设计原则</w:t>
        </w:r>
        <w:r>
          <w:tab/>
        </w:r>
        <w:r>
          <w:fldChar w:fldCharType="begin"/>
        </w:r>
        <w:r>
          <w:instrText xml:space="preserve"> PAGEREF _Toc27004 \h </w:instrText>
        </w:r>
        <w:r>
          <w:fldChar w:fldCharType="separate"/>
        </w:r>
        <w:r>
          <w:t>55</w:t>
        </w:r>
        <w:r>
          <w:fldChar w:fldCharType="end"/>
        </w:r>
      </w:hyperlink>
    </w:p>
    <w:p w:rsidR="00F94ECB" w14:paraId="05D63C98" w14:textId="77777777">
      <w:pPr>
        <w:pStyle w:val="TOC2"/>
        <w:tabs>
          <w:tab w:val="right" w:leader="dot" w:pos="8306"/>
        </w:tabs>
      </w:pPr>
      <w:hyperlink w:anchor="_Toc19395" w:history="1">
        <w:r>
          <w:rPr>
            <w:rFonts w:ascii="仿宋" w:eastAsia="仿宋" w:hAnsi="仿宋" w:cs="仿宋" w:hint="eastAsia"/>
          </w:rPr>
          <w:t>（二）土建工程设计年限及安全等级</w:t>
        </w:r>
        <w:r>
          <w:tab/>
        </w:r>
        <w:r>
          <w:fldChar w:fldCharType="begin"/>
        </w:r>
        <w:r>
          <w:instrText xml:space="preserve"> PAGEREF _Toc19395 \h </w:instrText>
        </w:r>
        <w:r>
          <w:fldChar w:fldCharType="separate"/>
        </w:r>
        <w:r>
          <w:t>55</w:t>
        </w:r>
        <w:r>
          <w:fldChar w:fldCharType="end"/>
        </w:r>
      </w:hyperlink>
    </w:p>
    <w:p w:rsidR="00F94ECB" w14:paraId="06DF450D" w14:textId="77777777">
      <w:pPr>
        <w:pStyle w:val="TOC2"/>
        <w:tabs>
          <w:tab w:val="right" w:leader="dot" w:pos="8306"/>
        </w:tabs>
      </w:pPr>
      <w:hyperlink w:anchor="_Toc30105" w:history="1">
        <w:r>
          <w:rPr>
            <w:rFonts w:ascii="仿宋" w:eastAsia="仿宋" w:hAnsi="仿宋" w:cs="仿宋" w:hint="eastAsia"/>
          </w:rPr>
          <w:t>（三）建筑工程设计总体要求</w:t>
        </w:r>
        <w:r>
          <w:tab/>
        </w:r>
        <w:r>
          <w:fldChar w:fldCharType="begin"/>
        </w:r>
        <w:r>
          <w:instrText xml:space="preserve"> PAGEREF _Toc30105 \h </w:instrText>
        </w:r>
        <w:r>
          <w:fldChar w:fldCharType="separate"/>
        </w:r>
        <w:r>
          <w:t>56</w:t>
        </w:r>
        <w:r>
          <w:fldChar w:fldCharType="end"/>
        </w:r>
      </w:hyperlink>
    </w:p>
    <w:p w:rsidR="00F94ECB" w14:paraId="3E68AF2E" w14:textId="77777777">
      <w:pPr>
        <w:pStyle w:val="TOC2"/>
        <w:tabs>
          <w:tab w:val="right" w:leader="dot" w:pos="8306"/>
        </w:tabs>
      </w:pPr>
      <w:hyperlink w:anchor="_Toc9799" w:history="1">
        <w:r>
          <w:rPr>
            <w:rFonts w:ascii="仿宋" w:eastAsia="仿宋" w:hAnsi="仿宋" w:cs="仿宋" w:hint="eastAsia"/>
          </w:rPr>
          <w:t>（四）土建工程建设指标</w:t>
        </w:r>
        <w:r>
          <w:tab/>
        </w:r>
        <w:r>
          <w:fldChar w:fldCharType="begin"/>
        </w:r>
        <w:r>
          <w:instrText xml:space="preserve"> PAGEREF _Toc9799 \h </w:instrText>
        </w:r>
        <w:r>
          <w:fldChar w:fldCharType="separate"/>
        </w:r>
        <w:r>
          <w:t>57</w:t>
        </w:r>
        <w:r>
          <w:fldChar w:fldCharType="end"/>
        </w:r>
      </w:hyperlink>
    </w:p>
    <w:p w:rsidR="00F94ECB" w14:paraId="51155F09" w14:textId="77777777">
      <w:pPr>
        <w:pStyle w:val="TOC1"/>
        <w:tabs>
          <w:tab w:val="right" w:leader="dot" w:pos="8306"/>
        </w:tabs>
      </w:pPr>
      <w:hyperlink w:anchor="_Toc26905" w:history="1">
        <w:r>
          <w:rPr>
            <w:rFonts w:ascii="仿宋" w:eastAsia="仿宋" w:hAnsi="仿宋" w:cs="仿宋" w:hint="eastAsia"/>
          </w:rPr>
          <w:t>十四、抗心绞痛药项目建设单位</w:t>
        </w:r>
        <w:r>
          <w:tab/>
        </w:r>
        <w:r>
          <w:fldChar w:fldCharType="begin"/>
        </w:r>
        <w:r>
          <w:instrText xml:space="preserve"> PAGEREF _Toc26905 \h </w:instrText>
        </w:r>
        <w:r>
          <w:fldChar w:fldCharType="separate"/>
        </w:r>
        <w:r>
          <w:t>57</w:t>
        </w:r>
        <w:r>
          <w:fldChar w:fldCharType="end"/>
        </w:r>
      </w:hyperlink>
    </w:p>
    <w:p w:rsidR="00F94ECB" w14:paraId="3BEBC89E" w14:textId="77777777">
      <w:pPr>
        <w:pStyle w:val="TOC2"/>
        <w:tabs>
          <w:tab w:val="right" w:leader="dot" w:pos="8306"/>
        </w:tabs>
      </w:pPr>
      <w:hyperlink w:anchor="_Toc17342" w:history="1">
        <w:r>
          <w:rPr>
            <w:rFonts w:ascii="仿宋" w:eastAsia="仿宋" w:hAnsi="仿宋" w:cs="仿宋" w:hint="eastAsia"/>
          </w:rPr>
          <w:t>（一）抗心绞痛药项目承办单位基本情况</w:t>
        </w:r>
        <w:r>
          <w:tab/>
        </w:r>
        <w:r>
          <w:fldChar w:fldCharType="begin"/>
        </w:r>
        <w:r>
          <w:instrText xml:space="preserve"> PAGEREF _Toc17342 \h </w:instrText>
        </w:r>
        <w:r>
          <w:fldChar w:fldCharType="separate"/>
        </w:r>
        <w:r>
          <w:t>57</w:t>
        </w:r>
        <w:r>
          <w:fldChar w:fldCharType="end"/>
        </w:r>
      </w:hyperlink>
    </w:p>
    <w:p w:rsidR="00F94ECB" w14:paraId="5F7C21E6" w14:textId="77777777">
      <w:pPr>
        <w:pStyle w:val="TOC2"/>
        <w:tabs>
          <w:tab w:val="right" w:leader="dot" w:pos="8306"/>
        </w:tabs>
      </w:pPr>
      <w:hyperlink w:anchor="_Toc9585" w:history="1">
        <w:r>
          <w:rPr>
            <w:rFonts w:ascii="仿宋" w:eastAsia="仿宋" w:hAnsi="仿宋" w:cs="仿宋" w:hint="eastAsia"/>
          </w:rPr>
          <w:t>（二）公司经济效益分析</w:t>
        </w:r>
        <w:r>
          <w:tab/>
        </w:r>
        <w:r>
          <w:fldChar w:fldCharType="begin"/>
        </w:r>
        <w:r>
          <w:instrText xml:space="preserve"> PAGEREF _Toc9585 \h </w:instrText>
        </w:r>
        <w:r>
          <w:fldChar w:fldCharType="separate"/>
        </w:r>
        <w:r>
          <w:t>58</w:t>
        </w:r>
        <w:r>
          <w:fldChar w:fldCharType="end"/>
        </w:r>
      </w:hyperlink>
    </w:p>
    <w:p w:rsidR="00F94ECB" w14:paraId="382D5FDA"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F94ECB" w14:paraId="38B90BB3" w14:textId="77777777">
      <w:pPr>
        <w:pStyle w:val="Heading1"/>
        <w:jc w:val="center"/>
        <w:rPr>
          <w:rFonts w:ascii="仿宋" w:eastAsia="仿宋" w:hAnsi="仿宋" w:cs="仿宋"/>
        </w:rPr>
      </w:pPr>
      <w:bookmarkStart w:id="0" w:name="_Toc861"/>
      <w:r>
        <w:rPr>
          <w:rFonts w:ascii="仿宋" w:eastAsia="仿宋" w:hAnsi="仿宋" w:cs="仿宋" w:hint="eastAsia"/>
        </w:rPr>
        <w:t>序言</w:t>
      </w:r>
      <w:bookmarkEnd w:id="0"/>
    </w:p>
    <w:p w:rsidR="00F94ECB" w14:paraId="2E02AAD2" w14:textId="77777777">
      <w:pPr>
        <w:ind w:firstLine="560" w:firstLineChars="200"/>
        <w:rPr>
          <w:rFonts w:ascii="仿宋" w:eastAsia="仿宋" w:hAnsi="仿宋" w:cs="仿宋"/>
          <w:sz w:val="28"/>
        </w:rPr>
      </w:pPr>
      <w:r>
        <w:rPr>
          <w:rFonts w:ascii="仿宋" w:eastAsia="仿宋" w:hAnsi="仿宋" w:cs="仿宋" w:hint="eastAsia"/>
          <w:sz w:val="28"/>
        </w:rPr>
        <w:t>本文档旨在提供一份全面而清晰的投资计划，为您展示我们对于优质投资机会的认真研究和深入分析。通过本文档，您将了解到我们的投资策略和目标，以及我们如何通过风险管理和资产配置来实现长期</w:t>
      </w:r>
      <w:r>
        <w:rPr>
          <w:rFonts w:ascii="仿宋" w:eastAsia="仿宋" w:hAnsi="仿宋" w:cs="仿宋" w:hint="eastAsia"/>
          <w:sz w:val="28"/>
        </w:rPr>
        <w:t>稳健的投资回报。我们将坚持严谨的投资原则和市场行情的动态分析，以确保为您创造卓越的投资收益。</w:t>
      </w:r>
    </w:p>
    <w:p w:rsidR="00F94ECB" w14:paraId="375FF722" w14:textId="77777777">
      <w:pPr>
        <w:pStyle w:val="Heading1"/>
        <w:ind w:firstLine="560" w:firstLineChars="200"/>
        <w:rPr>
          <w:rFonts w:ascii="仿宋" w:eastAsia="仿宋" w:hAnsi="仿宋" w:cs="仿宋"/>
          <w:sz w:val="28"/>
        </w:rPr>
      </w:pPr>
      <w:bookmarkStart w:id="1" w:name="_Toc9293"/>
      <w:r>
        <w:rPr>
          <w:rFonts w:ascii="仿宋" w:eastAsia="仿宋" w:hAnsi="仿宋" w:cs="仿宋" w:hint="eastAsia"/>
          <w:sz w:val="28"/>
        </w:rPr>
        <w:t>一、建筑工程方案</w:t>
      </w:r>
      <w:bookmarkEnd w:id="1"/>
    </w:p>
    <w:p w:rsidR="00F94ECB" w14:paraId="779899B5" w14:textId="77777777">
      <w:pPr>
        <w:pStyle w:val="Heading2"/>
        <w:rPr>
          <w:rFonts w:ascii="仿宋" w:eastAsia="仿宋" w:hAnsi="仿宋" w:cs="仿宋"/>
        </w:rPr>
      </w:pPr>
      <w:bookmarkStart w:id="2" w:name="_Toc21332"/>
      <w:r>
        <w:rPr>
          <w:rFonts w:ascii="仿宋" w:eastAsia="仿宋" w:hAnsi="仿宋" w:cs="仿宋" w:hint="eastAsia"/>
        </w:rPr>
        <w:t>（一）抗心绞痛药项目工程设计总体要求</w:t>
      </w:r>
      <w:bookmarkEnd w:id="2"/>
    </w:p>
    <w:p w:rsidR="00F94ECB" w14:paraId="344DA419" w14:textId="07DECE77">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总图布置原则：</w:t>
      </w:r>
    </w:p>
    <w:p w:rsidR="00F94ECB" w14:paraId="219D29ED" w14:textId="5C2D0F26">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可行性和合理性：</w:t>
      </w:r>
      <w:r>
        <w:rPr>
          <w:rFonts w:ascii="仿宋" w:eastAsia="仿宋" w:hAnsi="仿宋" w:cs="仿宋" w:hint="eastAsia"/>
          <w:sz w:val="28"/>
        </w:rPr>
        <w:t>总图布置必须符合可行性原则，确保工程的可实施性和经济性。同时，总图布置应合理，充分考虑地理、地质、气象、生态等多方面因素，以确保抗心绞痛药项目的持续稳定运行。</w:t>
      </w:r>
    </w:p>
    <w:p w:rsidR="00F94ECB" w14:paraId="255E3095" w14:textId="069E8A1E">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安全性和可维护性：</w:t>
      </w:r>
      <w:r>
        <w:rPr>
          <w:rFonts w:ascii="仿宋" w:eastAsia="仿宋" w:hAnsi="仿宋" w:cs="仿宋" w:hint="eastAsia"/>
          <w:sz w:val="28"/>
        </w:rPr>
        <w:t>总图布置应考虑工程的安全性，包括避免自然灾害风险区域和人为危险区域。此外，工程应易于维护，以确保设备和设施的长期有效运行。</w:t>
      </w:r>
    </w:p>
    <w:p w:rsidR="00F94ECB" w14:paraId="297A828C" w14:textId="30BE4896">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最优化：</w:t>
      </w:r>
      <w:r>
        <w:rPr>
          <w:rFonts w:ascii="仿宋" w:eastAsia="仿宋" w:hAnsi="仿宋" w:cs="仿宋" w:hint="eastAsia"/>
          <w:sz w:val="28"/>
        </w:rPr>
        <w:t>布置应寻求最佳平衡，以确保资源的高效利用。这包括最小化不必要的运输、资源和能源浪费。</w:t>
      </w:r>
    </w:p>
    <w:p w:rsidR="00F94ECB" w14:paraId="5BEEF419" w14:textId="29FC0855">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4.</w:t>
      </w:r>
      <w:r>
        <w:rPr>
          <w:rFonts w:ascii="仿宋" w:eastAsia="仿宋" w:hAnsi="仿宋" w:cs="仿宋" w:hint="eastAsia"/>
          <w:sz w:val="28"/>
        </w:rPr>
        <w:t>环境友好：</w:t>
      </w:r>
      <w:r>
        <w:rPr>
          <w:rFonts w:ascii="仿宋" w:eastAsia="仿宋" w:hAnsi="仿宋" w:cs="仿宋" w:hint="eastAsia"/>
          <w:sz w:val="28"/>
        </w:rPr>
        <w:t>总图布置应遵循环境友好原则，以最大程度减少对周围环境的负面影响，包括减少废弃物和污染物的排放，保护生态系统的完整性。</w:t>
      </w:r>
    </w:p>
    <w:p w:rsidR="00F94ECB" w14:paraId="7917489B" w14:textId="4099297B">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适应性：</w:t>
      </w:r>
      <w:r>
        <w:rPr>
          <w:rFonts w:ascii="仿宋" w:eastAsia="仿宋" w:hAnsi="仿宋" w:cs="仿宋" w:hint="eastAsia"/>
          <w:sz w:val="28"/>
        </w:rPr>
        <w:t>总图布置应具有一定的适应性，能够适应未来可能的变化，如市场需求的变化、新技术的应用和法规的更新。这有助于工程的长期可持续发展。</w:t>
      </w:r>
    </w:p>
    <w:p w:rsidR="00F94ECB" w14:paraId="0D49673C" w14:textId="7D71F6D0">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社会接受度：</w:t>
      </w:r>
      <w:r>
        <w:rPr>
          <w:rFonts w:ascii="仿宋" w:eastAsia="仿宋" w:hAnsi="仿宋" w:cs="仿宋" w:hint="eastAsia"/>
          <w:sz w:val="28"/>
        </w:rPr>
        <w:t>总图布置需要考虑当地社区和相关利益相关者的意见和需求，以确保抗心绞痛药项目不会引发不必要的争议和抵制。</w:t>
      </w:r>
    </w:p>
    <w:p w:rsidR="00F94ECB" w14:paraId="540A2543" w14:textId="181685DF">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审</w:t>
      </w:r>
      <w:r>
        <w:rPr>
          <w:rFonts w:ascii="仿宋" w:eastAsia="仿宋" w:hAnsi="仿宋" w:cs="仿宋" w:hint="eastAsia"/>
          <w:sz w:val="28"/>
        </w:rPr>
        <w:t>美和文化价值：</w:t>
      </w:r>
      <w:r>
        <w:rPr>
          <w:rFonts w:ascii="仿宋" w:eastAsia="仿宋" w:hAnsi="仿宋" w:cs="仿宋" w:hint="eastAsia"/>
          <w:sz w:val="28"/>
        </w:rPr>
        <w:t>总图布置应尊重当地的文化和历史遗产，确保抗心绞痛药项目与周围环境和社区相协调。这有助于提高抗心绞痛药项目的社会接受度。</w:t>
      </w:r>
    </w:p>
    <w:p w:rsidR="00F94ECB" w14:paraId="24446B96" w14:textId="331A7CAD">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总体规划原则：</w:t>
      </w:r>
    </w:p>
    <w:p w:rsidR="00F94ECB" w14:paraId="6FE010B6" w14:textId="69912BC6">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综合性：</w:t>
      </w:r>
      <w:r>
        <w:rPr>
          <w:rFonts w:ascii="仿宋" w:eastAsia="仿宋" w:hAnsi="仿宋" w:cs="仿宋" w:hint="eastAsia"/>
          <w:sz w:val="28"/>
        </w:rPr>
        <w:t>总体规划应考虑抗心绞痛药项目的各个方面，包括土地利用、基础设施、建筑布局、生态保护、资源利用、社会影响等多个层面，确保规划是全面的。</w:t>
      </w:r>
    </w:p>
    <w:p w:rsidR="00F94ECB" w14:paraId="01EE114E" w14:textId="7078AFB0">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可持续性：</w:t>
      </w:r>
      <w:r>
        <w:rPr>
          <w:rFonts w:ascii="仿宋" w:eastAsia="仿宋" w:hAnsi="仿宋" w:cs="仿宋" w:hint="eastAsia"/>
          <w:sz w:val="28"/>
        </w:rPr>
        <w:t>总体规划应基于可持续发展原则，促使抗心绞痛药项目在经济、社会和环境方面都具有长期可持续性。这包括资源的合理利用、环境的保护和社会的和谐发展。</w:t>
      </w:r>
    </w:p>
    <w:p w:rsidR="00F94ECB" w14:paraId="251A8221" w14:textId="4A32A22D">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协同性：</w:t>
      </w:r>
      <w:r>
        <w:rPr>
          <w:rFonts w:ascii="仿宋" w:eastAsia="仿宋" w:hAnsi="仿宋" w:cs="仿宋" w:hint="eastAsia"/>
          <w:sz w:val="28"/>
        </w:rPr>
        <w:t>总体规划需要协调不同组成部</w:t>
      </w:r>
      <w:r>
        <w:rPr>
          <w:rFonts w:ascii="仿宋" w:eastAsia="仿宋" w:hAnsi="仿宋" w:cs="仿宋" w:hint="eastAsia"/>
          <w:sz w:val="28"/>
        </w:rPr>
        <w:t>分之间的关系，确保各个部分相互配合，共同实现抗心绞痛药项目的目标。这包括建筑与基础设施、生态保护与资源利用等方面的协调。</w:t>
      </w:r>
    </w:p>
    <w:p w:rsidR="00F94ECB" w14:paraId="04FEE697" w14:textId="5B6B099E">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弹性和适应性：</w:t>
      </w:r>
      <w:r>
        <w:rPr>
          <w:rFonts w:ascii="仿宋" w:eastAsia="仿宋" w:hAnsi="仿宋" w:cs="仿宋" w:hint="eastAsia"/>
          <w:sz w:val="28"/>
        </w:rPr>
        <w:t>总体规划应具有一定的弹性，能够适应未来可能的变化，包括市场需求、技术创新和法规的更新。规划应是灵活的，能够根据需要做出调整。</w:t>
      </w:r>
    </w:p>
    <w:p w:rsidR="00F94ECB" w14:paraId="41E0D49F" w14:textId="67956C03">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5.</w:t>
      </w:r>
      <w:r>
        <w:rPr>
          <w:rFonts w:ascii="仿宋" w:eastAsia="仿宋" w:hAnsi="仿宋" w:cs="仿宋" w:hint="eastAsia"/>
          <w:sz w:val="28"/>
        </w:rPr>
        <w:t>创新性：</w:t>
      </w:r>
    </w:p>
    <w:p w:rsidR="00F94ECB" w14:textId="67956C03">
      <w:pPr>
        <w:ind w:firstLine="560" w:firstLineChars="200"/>
        <w:rPr>
          <w:rFonts w:ascii="仿宋" w:eastAsia="仿宋" w:hAnsi="仿宋" w:cs="仿宋"/>
          <w:sz w:val="28"/>
        </w:rPr>
      </w:pPr>
      <w:r>
        <w:rPr>
          <w:rFonts w:ascii="仿宋" w:eastAsia="仿宋" w:hAnsi="仿宋" w:cs="仿宋" w:hint="eastAsia"/>
          <w:sz w:val="28"/>
        </w:rPr>
        <w:t>总体规划鼓励创新，包括在设计、建筑材料和技术上的创新。这有助于提高抗心绞痛药项目的效率和可持续性。</w:t>
      </w:r>
    </w:p>
    <w:p w:rsidR="00F94ECB" w14:paraId="6949A037" w14:textId="223DF9EB">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社会参与：</w:t>
      </w:r>
      <w:r>
        <w:rPr>
          <w:rFonts w:ascii="仿宋" w:eastAsia="仿宋" w:hAnsi="仿宋" w:cs="仿宋" w:hint="eastAsia"/>
          <w:sz w:val="28"/>
        </w:rPr>
        <w:t>总体规划应鼓励社会参与，包括当地社区和利益相关者的意见和需求。这有助于抗心绞痛药项目的社会接受度和可持续性。</w:t>
      </w:r>
    </w:p>
    <w:p w:rsidR="00F94ECB" w14:paraId="4894509F" w14:textId="05B19845">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法律合规：</w:t>
      </w:r>
      <w:r>
        <w:rPr>
          <w:rFonts w:ascii="仿宋" w:eastAsia="仿宋" w:hAnsi="仿宋" w:cs="仿宋" w:hint="eastAsia"/>
          <w:sz w:val="28"/>
        </w:rPr>
        <w:t>总体规划必须遵循国家和地方的法律法规，确保抗心绞痛药项目的合法性。规划应与法规保持一致，以避免潜在的法律问题。</w:t>
      </w:r>
    </w:p>
    <w:p w:rsidR="00F94ECB" w14:paraId="7CE5BA27" w14:textId="092B5128">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效益最大化：</w:t>
      </w:r>
      <w:r>
        <w:rPr>
          <w:rFonts w:ascii="仿宋" w:eastAsia="仿宋" w:hAnsi="仿宋" w:cs="仿宋" w:hint="eastAsia"/>
          <w:sz w:val="28"/>
        </w:rPr>
        <w:t>总体规划应追求抗心绞痛药项目效益的最大化，包括经济效益、社会效益和环境效益。这需要在资源配置和投资决策上进行权衡。</w:t>
      </w:r>
    </w:p>
    <w:p w:rsidR="00F94ECB" w14:paraId="14235492" w14:textId="5DD526F3">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环境与生态考虑：</w:t>
      </w:r>
    </w:p>
    <w:p w:rsidR="00F94ECB" w14:paraId="2A7015D2" w14:textId="77777777">
      <w:pPr>
        <w:ind w:firstLine="560" w:firstLineChars="200"/>
        <w:rPr>
          <w:rFonts w:ascii="仿宋" w:eastAsia="仿宋" w:hAnsi="仿宋" w:cs="仿宋"/>
          <w:sz w:val="28"/>
        </w:rPr>
      </w:pPr>
      <w:r>
        <w:rPr>
          <w:rFonts w:ascii="仿宋" w:eastAsia="仿宋" w:hAnsi="仿宋" w:cs="仿宋" w:hint="eastAsia"/>
          <w:sz w:val="28"/>
        </w:rPr>
        <w:t>在抗心绞痛药项目工程设计中，需要高度关注环境与生态方面的考虑，确保设计是环保和可持续的。具体要求如下：</w:t>
      </w:r>
    </w:p>
    <w:p w:rsidR="00F94ECB" w14:paraId="2901D648" w14:textId="2FB437DB">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生态保护与恢复：</w:t>
      </w:r>
      <w:r>
        <w:rPr>
          <w:rFonts w:ascii="仿宋" w:eastAsia="仿宋" w:hAnsi="仿宋" w:cs="仿宋" w:hint="eastAsia"/>
          <w:sz w:val="28"/>
        </w:rPr>
        <w:t>设计应考虑到工程对周边生态环境的影响，包括植被保护、湿地保护、野生动植物迁徙通道等。如有必要</w:t>
      </w:r>
      <w:r>
        <w:rPr>
          <w:rFonts w:ascii="仿宋" w:eastAsia="仿宋" w:hAnsi="仿宋" w:cs="仿宋" w:hint="eastAsia"/>
          <w:sz w:val="28"/>
        </w:rPr>
        <w:t>，应采取适当的生态恢复措施，确保工程施工后生态环境能够逐步恢复。</w:t>
      </w:r>
    </w:p>
    <w:p w:rsidR="00F94ECB" w14:paraId="46865C73" w14:textId="4AA59A72">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资源节约：</w:t>
      </w:r>
      <w:r>
        <w:rPr>
          <w:rFonts w:ascii="仿宋" w:eastAsia="仿宋" w:hAnsi="仿宋" w:cs="仿宋" w:hint="eastAsia"/>
          <w:sz w:val="28"/>
        </w:rPr>
        <w:t>在工程设计中，应考虑材料和资源的节约，避免浪费。这包括材料的选择和使用效率，以减少不必要的资源消耗。</w:t>
      </w:r>
    </w:p>
    <w:p w:rsidR="00F94ECB" w14:paraId="2B958EE1" w14:textId="29763FD1">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废物处理：</w:t>
      </w:r>
      <w:r>
        <w:rPr>
          <w:rFonts w:ascii="仿宋" w:eastAsia="仿宋" w:hAnsi="仿宋" w:cs="仿宋" w:hint="eastAsia"/>
          <w:sz w:val="28"/>
        </w:rPr>
        <w:t>工程设计需要考虑废物的处理和处置。应采用环保的废物处理方法，包括废水处理、废气处理、固体废物处理等，确保不对环境造成污染。</w:t>
      </w:r>
    </w:p>
    <w:p w:rsidR="00F94ECB" w14:paraId="2397252F" w14:textId="5F661B40">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4.</w:t>
      </w:r>
      <w:r>
        <w:rPr>
          <w:rFonts w:ascii="仿宋" w:eastAsia="仿宋" w:hAnsi="仿宋" w:cs="仿宋" w:hint="eastAsia"/>
          <w:sz w:val="28"/>
        </w:rPr>
        <w:t>能源效率：</w:t>
      </w:r>
    </w:p>
    <w:p w:rsidR="00F94ECB" w14:textId="5F661B40">
      <w:pPr>
        <w:ind w:firstLine="560" w:firstLineChars="200"/>
        <w:rPr>
          <w:rFonts w:ascii="仿宋" w:eastAsia="仿宋" w:hAnsi="仿宋" w:cs="仿宋"/>
          <w:sz w:val="28"/>
        </w:rPr>
      </w:pPr>
      <w:r>
        <w:rPr>
          <w:rFonts w:ascii="仿宋" w:eastAsia="仿宋" w:hAnsi="仿宋" w:cs="仿宋" w:hint="eastAsia"/>
          <w:sz w:val="28"/>
        </w:rPr>
        <w:t>在设计中，应采取措施提高能源效率，包括节能设备的使用、能源管理系统的引入，以减少能源消耗和减少温室气体排放。</w:t>
      </w:r>
    </w:p>
    <w:p w:rsidR="00F94ECB" w14:paraId="787A2E93" w14:textId="37EEC34F">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水资源管理：</w:t>
      </w:r>
      <w:r>
        <w:rPr>
          <w:rFonts w:ascii="仿宋" w:eastAsia="仿宋" w:hAnsi="仿宋" w:cs="仿宋" w:hint="eastAsia"/>
          <w:sz w:val="28"/>
        </w:rPr>
        <w:t>设计需要考虑水资源的管理和保护。应确</w:t>
      </w:r>
      <w:r>
        <w:rPr>
          <w:rFonts w:ascii="仿宋" w:eastAsia="仿宋" w:hAnsi="仿宋" w:cs="仿宋" w:hint="eastAsia"/>
          <w:sz w:val="28"/>
        </w:rPr>
        <w:t>保合理的水资源利用，避免对水体造成过度损害。可以采用雨水收集、水资源循环利用等方法。</w:t>
      </w:r>
    </w:p>
    <w:p w:rsidR="00F94ECB" w14:paraId="0259A794" w14:textId="5DC78058">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安全与风险管理：</w:t>
      </w:r>
    </w:p>
    <w:p w:rsidR="00F94ECB" w14:paraId="447E9B14" w14:textId="77777777">
      <w:pPr>
        <w:ind w:firstLine="560" w:firstLineChars="200"/>
        <w:rPr>
          <w:rFonts w:ascii="仿宋" w:eastAsia="仿宋" w:hAnsi="仿宋" w:cs="仿宋"/>
          <w:sz w:val="28"/>
        </w:rPr>
      </w:pPr>
      <w:r>
        <w:rPr>
          <w:rFonts w:ascii="仿宋" w:eastAsia="仿宋" w:hAnsi="仿宋" w:cs="仿宋" w:hint="eastAsia"/>
          <w:sz w:val="28"/>
        </w:rPr>
        <w:t>工程设计中的安全与风险管理是确保抗心绞痛药项目安全施工和运营的关键要素。具体要求如下：</w:t>
      </w:r>
    </w:p>
    <w:p w:rsidR="00F94ECB" w14:paraId="48101E97" w14:textId="3E1D24B9">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风险评估：</w:t>
      </w:r>
      <w:r>
        <w:rPr>
          <w:rFonts w:ascii="仿宋" w:eastAsia="仿宋" w:hAnsi="仿宋" w:cs="仿宋" w:hint="eastAsia"/>
          <w:sz w:val="28"/>
        </w:rPr>
        <w:t>在设计中，需要进行风险评估，识别可能的安全风险和应对措施。包括施工安全、设备安全和抗心绞痛药项目运营安全。</w:t>
      </w:r>
    </w:p>
    <w:p w:rsidR="00F94ECB" w14:paraId="2D726CE9" w14:textId="21B1B8F1">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防火安全：</w:t>
      </w:r>
      <w:r>
        <w:rPr>
          <w:rFonts w:ascii="仿宋" w:eastAsia="仿宋" w:hAnsi="仿宋" w:cs="仿宋" w:hint="eastAsia"/>
          <w:sz w:val="28"/>
        </w:rPr>
        <w:t>设计需要考虑防火安全措施，包括建筑材料的阻燃性、火警报警系统、消防通道等，以确保抗心绞痛药项目在火灾发生时能够及时应对。</w:t>
      </w:r>
    </w:p>
    <w:p w:rsidR="00F94ECB" w14:paraId="19C8E942" w14:textId="2D5C35C4">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自然灾害风险：</w:t>
      </w:r>
      <w:r>
        <w:rPr>
          <w:rFonts w:ascii="仿宋" w:eastAsia="仿宋" w:hAnsi="仿宋" w:cs="仿宋" w:hint="eastAsia"/>
          <w:sz w:val="28"/>
        </w:rPr>
        <w:t>针对抗心绞痛药项目所在地的自然灾害，如地震、洪水、飓风等，需要在设计中采取相应的风险管理措施，确保工程能够承受自然灾害的考验。</w:t>
      </w:r>
    </w:p>
    <w:p w:rsidR="00F94ECB" w14:paraId="4BA94ECF" w14:textId="785395D2">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健康与安全：</w:t>
      </w:r>
      <w:r>
        <w:rPr>
          <w:rFonts w:ascii="仿宋" w:eastAsia="仿宋" w:hAnsi="仿宋" w:cs="仿宋" w:hint="eastAsia"/>
          <w:sz w:val="28"/>
        </w:rPr>
        <w:t>在工程设计中需要考虑员工和居民的健康与安全。这包括职业健康与安全措施、员工培训、工程物品使用安全等。</w:t>
      </w:r>
    </w:p>
    <w:p w:rsidR="00F94ECB" w14:paraId="39414021" w14:textId="6E36C2D4">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危险品管理：</w:t>
      </w:r>
      <w:r>
        <w:rPr>
          <w:rFonts w:ascii="仿宋" w:eastAsia="仿宋" w:hAnsi="仿宋" w:cs="仿宋" w:hint="eastAsia"/>
          <w:sz w:val="28"/>
        </w:rPr>
        <w:t>如果抗心绞痛药项目涉及危险品，需要采取严格的危险品管理措施，确保危险品的存储、运输和使用都符合法规</w:t>
      </w:r>
      <w:r>
        <w:rPr>
          <w:rFonts w:ascii="仿宋" w:eastAsia="仿宋" w:hAnsi="仿宋" w:cs="仿宋" w:hint="eastAsia"/>
          <w:sz w:val="28"/>
        </w:rPr>
        <w:t>和安全标准。</w:t>
      </w:r>
    </w:p>
    <w:p w:rsidR="00F94ECB" w14:paraId="1745FF2B" w14:textId="77777777">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p>
    <w:p w:rsidR="00F94ECB" w14:textId="77777777">
      <w:pPr>
        <w:ind w:firstLine="560" w:firstLineChars="200"/>
        <w:rPr>
          <w:rFonts w:ascii="仿宋" w:eastAsia="仿宋" w:hAnsi="仿宋" w:cs="仿宋"/>
          <w:sz w:val="28"/>
        </w:rPr>
      </w:pPr>
      <w:r>
        <w:rPr>
          <w:rFonts w:ascii="仿宋" w:eastAsia="仿宋" w:hAnsi="仿宋" w:cs="仿宋" w:hint="eastAsia"/>
          <w:sz w:val="28"/>
        </w:rPr>
        <w:t>这些安全与风险管理原则将有助于确保抗心绞痛药项目的安全施工和运营，减少潜在的风险和安全威胁。</w:t>
      </w:r>
    </w:p>
    <w:p w:rsidR="00F94ECB" w14:paraId="735ACB8A" w14:textId="77777777">
      <w:pPr>
        <w:pStyle w:val="Heading2"/>
        <w:ind w:firstLine="560" w:firstLineChars="200"/>
        <w:rPr>
          <w:rFonts w:ascii="仿宋" w:eastAsia="仿宋" w:hAnsi="仿宋" w:cs="仿宋"/>
          <w:sz w:val="28"/>
        </w:rPr>
      </w:pPr>
      <w:bookmarkStart w:id="3" w:name="_Toc18796"/>
      <w:r>
        <w:rPr>
          <w:rFonts w:ascii="仿宋" w:eastAsia="仿宋" w:hAnsi="仿宋" w:cs="仿宋" w:hint="eastAsia"/>
          <w:sz w:val="28"/>
        </w:rPr>
        <w:t>（二）建设方案</w:t>
      </w:r>
      <w:bookmarkEnd w:id="3"/>
    </w:p>
    <w:p w:rsidR="00F94ECB" w14:paraId="7D3F72CD" w14:textId="45DD29DD">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本抗心绞痛药项目的建筑将根据现代企业建设标准进行设计，采用轻钢结构和框架结构，遵循规定和当地相关文件，采取必要的抗震措施。整个厂房的设计充分利用自然环境，注重创造丰富的空间体验，追求新颖、宜人和舒适的设计。主要建筑物的外围结构和屋顶将符合建筑节能和防水的要求；同时，车间和厂房将配置天窗以实现采光和自然通风，应选用密封性和防水性良好的材料。</w:t>
      </w:r>
    </w:p>
    <w:p w:rsidR="00F94ECB" w14:paraId="0624247A" w14:textId="509BDE06">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生产车间的建筑将采用轻钢框架结构，在符合国家现行相关规范的前提下，确保结构整体性能卓越，有利于抗震和防腐，同时有助于降低投资成本和施工便利性。设计将充分考虑通风需求</w:t>
      </w:r>
      <w:r>
        <w:rPr>
          <w:rFonts w:ascii="仿宋" w:eastAsia="仿宋" w:hAnsi="仿宋" w:cs="仿宋" w:hint="eastAsia"/>
          <w:sz w:val="28"/>
        </w:rPr>
        <w:t>，以减少火灾和爆炸的潜在风险。</w:t>
      </w:r>
    </w:p>
    <w:p w:rsidR="00F94ECB" w14:paraId="3398157E" w14:textId="06A164C0">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根据《建筑内部装修设计防火规范》，内部装修的耐火等级将达到二级；屋面的防水等级将符合三级，并将按照《屋面工程技术规范》的要求施工。</w:t>
      </w:r>
    </w:p>
    <w:p w:rsidR="00F94ECB" w14:paraId="6C7D4CF3" w14:textId="78A2C1AF">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根据地质条件和生产需求，本装置的土建结构初步设计方案为生产车间采用钢筋混凝土独立基础。</w:t>
      </w:r>
    </w:p>
    <w:p w:rsidR="00F94ECB" w14:paraId="1DFDFFBD" w14:textId="16ED4FA9">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5.</w:t>
      </w:r>
      <w:r>
        <w:rPr>
          <w:rFonts w:ascii="仿宋" w:eastAsia="仿宋" w:hAnsi="仿宋" w:cs="仿宋" w:hint="eastAsia"/>
          <w:sz w:val="28"/>
        </w:rPr>
        <w:t>在本抗心绞痛药项目的建筑结构设计中，还将特别注重环保和可持续性。材料选择将遵循绿色建筑原则，以降低对环境的负面影响。同时，将考虑节能设计，以减少能源的浪费，实现对资源的有效管理。这有助于提高建筑的运营效率，减少运营成本。</w:t>
      </w:r>
    </w:p>
    <w:p w:rsidR="00F94ECB" w14:paraId="3448BA12" w14:textId="2915CE41">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为确保建筑安全</w:t>
      </w:r>
      <w:r>
        <w:rPr>
          <w:rFonts w:ascii="仿宋" w:eastAsia="仿宋" w:hAnsi="仿宋" w:cs="仿宋" w:hint="eastAsia"/>
          <w:sz w:val="28"/>
        </w:rPr>
        <w:t>性，抗心绞痛药项目将充分配备必要的消防设备和紧急疏散通道，以应对突发情况。消防系统将符合国家和当地消防法规的要求，以确保员工和财产的安全。</w:t>
      </w:r>
    </w:p>
    <w:p w:rsidR="00F94ECB" w14:paraId="65171828" w14:textId="44964E82">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建筑设计将结合先进的信息技术，以实现智能化管理。这将包括建筑自动化系统，如温度控制、照明和安全系统，以提高生产效率和员工舒适度。</w:t>
      </w:r>
    </w:p>
    <w:p w:rsidR="00F94ECB" w14:paraId="4206ABA5" w14:textId="554EA239">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本抗心绞痛药项目还将重视员工的工作环境和生活条件。将提供宽敞的休息区、舒适的食堂和员工宿舍，以满足员工的基本需求，提高工作满意度。</w:t>
      </w:r>
    </w:p>
    <w:p w:rsidR="00F94ECB" w14:paraId="14F3AF1D" w14:textId="44B24C1C">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建筑设计将充分考虑未来扩建和改进的可能性，以满足市场需求的不断变化。设计将具备可扩展性，以应</w:t>
      </w:r>
      <w:r>
        <w:rPr>
          <w:rFonts w:ascii="仿宋" w:eastAsia="仿宋" w:hAnsi="仿宋" w:cs="仿宋" w:hint="eastAsia"/>
          <w:sz w:val="28"/>
        </w:rPr>
        <w:t>对未来业务增长和新的技术需求。</w:t>
      </w:r>
    </w:p>
    <w:p w:rsidR="00F94ECB" w14:paraId="63919AAA" w14:textId="071E9B21">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根据抗心绞痛药项目的独特特点和当地建设管理部门对该地区建筑结构的规定，本抗心绞痛药项目的生产车间将采用全钢结构。</w:t>
      </w:r>
    </w:p>
    <w:p w:rsidR="00F94ECB" w14:paraId="63E74F43" w14:textId="3C31E302">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本抗心绞痛药项目的抗震设防烈度将设定为</w:t>
      </w:r>
      <w:r>
        <w:rPr>
          <w:rFonts w:ascii="仿宋" w:eastAsia="仿宋" w:hAnsi="仿宋" w:cs="仿宋" w:hint="eastAsia"/>
          <w:sz w:val="28"/>
        </w:rPr>
        <w:t>6</w:t>
      </w:r>
      <w:r>
        <w:rPr>
          <w:rFonts w:ascii="仿宋" w:eastAsia="仿宋" w:hAnsi="仿宋" w:cs="仿宋" w:hint="eastAsia"/>
          <w:sz w:val="28"/>
        </w:rPr>
        <w:t>度，设计基本地震加速度值为</w:t>
      </w:r>
      <w:r>
        <w:rPr>
          <w:rFonts w:ascii="仿宋" w:eastAsia="仿宋" w:hAnsi="仿宋" w:cs="仿宋" w:hint="eastAsia"/>
          <w:sz w:val="28"/>
        </w:rPr>
        <w:t>0.05g</w:t>
      </w:r>
      <w:r>
        <w:rPr>
          <w:rFonts w:ascii="仿宋" w:eastAsia="仿宋" w:hAnsi="仿宋" w:cs="仿宋" w:hint="eastAsia"/>
          <w:sz w:val="28"/>
        </w:rPr>
        <w:t>，建筑抗震设防类别为丙类，抗震等级为三级。</w:t>
      </w:r>
    </w:p>
    <w:p w:rsidR="00F94ECB" w14:paraId="3BD89F92" w14:textId="60DE8909">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为提高建筑的可维护性，建设计划还将考虑易维修和更换的部件和系统。这将有助于延长建筑的使用寿命，减少维护成本，并减轻对环境的负面影响。</w:t>
      </w:r>
    </w:p>
    <w:p w:rsidR="00F94ECB" w14:paraId="006E82E7" w14:textId="543BF8C8">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13.</w:t>
      </w:r>
      <w:r>
        <w:rPr>
          <w:rFonts w:ascii="仿宋" w:eastAsia="仿宋" w:hAnsi="仿宋" w:cs="仿宋" w:hint="eastAsia"/>
          <w:sz w:val="28"/>
        </w:rPr>
        <w:t>本抗心绞痛药项目将严格遵守当地法律法规和建设标准，以确保建筑的合法性和合规性。所</w:t>
      </w:r>
      <w:r>
        <w:rPr>
          <w:rFonts w:ascii="仿宋" w:eastAsia="仿宋" w:hAnsi="仿宋" w:cs="仿宋" w:hint="eastAsia"/>
          <w:sz w:val="28"/>
        </w:rPr>
        <w:t>有必要的许可证和批准将按照法规要求获得，以确保抗心绞痛药项目的合法性。</w:t>
      </w:r>
    </w:p>
    <w:p w:rsidR="00F94ECB" w14:paraId="2AA089BF" w14:textId="1BC3FAAF">
      <w:pPr>
        <w:ind w:firstLine="560" w:firstLineChars="200"/>
        <w:rPr>
          <w:rFonts w:ascii="仿宋" w:eastAsia="仿宋" w:hAnsi="仿宋" w:cs="仿宋"/>
          <w:sz w:val="28"/>
        </w:rPr>
      </w:pPr>
      <w:r>
        <w:rPr>
          <w:rFonts w:ascii="仿宋" w:eastAsia="仿宋" w:hAnsi="仿宋" w:cs="仿宋" w:hint="eastAsia"/>
          <w:sz w:val="28"/>
        </w:rPr>
        <w:t>14.</w:t>
      </w:r>
      <w:r>
        <w:rPr>
          <w:rFonts w:ascii="仿宋" w:eastAsia="仿宋" w:hAnsi="仿宋" w:cs="仿宋" w:hint="eastAsia"/>
          <w:sz w:val="28"/>
        </w:rPr>
        <w:t>在建筑材料的选择方面，将优先选用当地和可再生材料，以减少运输和资源浪费。这将有助于降低建筑的碳足迹，减缓气候变化的影响。</w:t>
      </w:r>
    </w:p>
    <w:p w:rsidR="00F94ECB" w14:paraId="6BD13635" w14:textId="4874BFE0">
      <w:pPr>
        <w:ind w:firstLine="560" w:firstLineChars="200"/>
        <w:rPr>
          <w:rFonts w:ascii="仿宋" w:eastAsia="仿宋" w:hAnsi="仿宋" w:cs="仿宋"/>
          <w:sz w:val="28"/>
        </w:rPr>
      </w:pPr>
      <w:r>
        <w:rPr>
          <w:rFonts w:ascii="仿宋" w:eastAsia="仿宋" w:hAnsi="仿宋" w:cs="仿宋" w:hint="eastAsia"/>
          <w:sz w:val="28"/>
        </w:rPr>
        <w:t>15.</w:t>
      </w:r>
      <w:r>
        <w:rPr>
          <w:rFonts w:ascii="仿宋" w:eastAsia="仿宋" w:hAnsi="仿宋" w:cs="仿宋" w:hint="eastAsia"/>
          <w:sz w:val="28"/>
        </w:rPr>
        <w:t>建筑内部将采用节水和节能设备，如低流量水龙头、高效照明系统和智能空调控制。这些措施将有助于减少用水和用电成本，提高建筑的可持续性。</w:t>
      </w:r>
    </w:p>
    <w:p w:rsidR="00F94ECB" w14:paraId="54198215" w14:textId="41F1C5F9">
      <w:pPr>
        <w:ind w:firstLine="560" w:firstLineChars="200"/>
        <w:rPr>
          <w:rFonts w:ascii="仿宋" w:eastAsia="仿宋" w:hAnsi="仿宋" w:cs="仿宋"/>
          <w:sz w:val="28"/>
        </w:rPr>
      </w:pPr>
      <w:r>
        <w:rPr>
          <w:rFonts w:ascii="仿宋" w:eastAsia="仿宋" w:hAnsi="仿宋" w:cs="仿宋" w:hint="eastAsia"/>
          <w:sz w:val="28"/>
        </w:rPr>
        <w:t>16.</w:t>
      </w:r>
      <w:r>
        <w:rPr>
          <w:rFonts w:ascii="仿宋" w:eastAsia="仿宋" w:hAnsi="仿宋" w:cs="仿宋" w:hint="eastAsia"/>
          <w:sz w:val="28"/>
        </w:rPr>
        <w:t>关于噪音和环境影响，将进行必要的评估和控制，以确保建筑对周围社区的影响降至最低。这将包括噪音隔离和植被保护等措施。</w:t>
      </w:r>
    </w:p>
    <w:p w:rsidR="00F94ECB" w14:paraId="71A0345F" w14:textId="7344B3E0">
      <w:pPr>
        <w:ind w:firstLine="560" w:firstLineChars="200"/>
        <w:rPr>
          <w:rFonts w:ascii="仿宋" w:eastAsia="仿宋" w:hAnsi="仿宋" w:cs="仿宋"/>
          <w:sz w:val="28"/>
        </w:rPr>
      </w:pPr>
      <w:r>
        <w:rPr>
          <w:rFonts w:ascii="仿宋" w:eastAsia="仿宋" w:hAnsi="仿宋" w:cs="仿宋" w:hint="eastAsia"/>
          <w:sz w:val="28"/>
        </w:rPr>
        <w:t>17.</w:t>
      </w:r>
      <w:r>
        <w:rPr>
          <w:rFonts w:ascii="仿宋" w:eastAsia="仿宋" w:hAnsi="仿宋" w:cs="仿宋" w:hint="eastAsia"/>
          <w:sz w:val="28"/>
        </w:rPr>
        <w:t>建筑将采用绿色屋顶和园艺设计，以改善空</w:t>
      </w:r>
      <w:r>
        <w:rPr>
          <w:rFonts w:ascii="仿宋" w:eastAsia="仿宋" w:hAnsi="仿宋" w:cs="仿宋" w:hint="eastAsia"/>
          <w:sz w:val="28"/>
        </w:rPr>
        <w:t>气质量、降低城市热岛效应，提高员工的生活质量。</w:t>
      </w:r>
    </w:p>
    <w:p w:rsidR="00F94ECB" w14:paraId="2A060B10" w14:textId="77777777">
      <w:pPr>
        <w:pStyle w:val="Heading2"/>
        <w:ind w:firstLine="560" w:firstLineChars="200"/>
        <w:rPr>
          <w:rFonts w:ascii="仿宋" w:eastAsia="仿宋" w:hAnsi="仿宋" w:cs="仿宋"/>
          <w:sz w:val="28"/>
        </w:rPr>
      </w:pPr>
      <w:bookmarkStart w:id="4" w:name="_Toc29583"/>
      <w:r>
        <w:rPr>
          <w:rFonts w:ascii="仿宋" w:eastAsia="仿宋" w:hAnsi="仿宋" w:cs="仿宋" w:hint="eastAsia"/>
          <w:sz w:val="28"/>
        </w:rPr>
        <w:t>（三）建筑工程建设指标</w:t>
      </w:r>
      <w:bookmarkEnd w:id="4"/>
    </w:p>
    <w:p w:rsidR="00F94ECB" w14:paraId="44E323AD" w14:textId="77777777">
      <w:pPr>
        <w:ind w:firstLine="560" w:firstLineChars="200"/>
        <w:rPr>
          <w:rFonts w:ascii="仿宋" w:eastAsia="仿宋" w:hAnsi="仿宋" w:cs="仿宋"/>
          <w:sz w:val="28"/>
        </w:rPr>
      </w:pPr>
      <w:r>
        <w:rPr>
          <w:rFonts w:ascii="仿宋" w:eastAsia="仿宋" w:hAnsi="仿宋" w:cs="仿宋" w:hint="eastAsia"/>
          <w:sz w:val="28"/>
        </w:rPr>
        <w:t>本期抗心绞痛药项目总建筑面积达</w:t>
      </w:r>
      <w:r>
        <w:rPr>
          <w:rFonts w:ascii="仿宋" w:eastAsia="仿宋" w:hAnsi="仿宋" w:cs="仿宋" w:hint="eastAsia"/>
          <w:sz w:val="28"/>
        </w:rPr>
        <w:t>XXXX</w:t>
      </w:r>
      <w:r>
        <w:rPr>
          <w:rFonts w:ascii="仿宋" w:eastAsia="仿宋" w:hAnsi="仿宋" w:cs="仿宋" w:hint="eastAsia"/>
          <w:sz w:val="28"/>
        </w:rPr>
        <w:t>平方米，其中包括生产工程占地</w:t>
      </w:r>
      <w:r>
        <w:rPr>
          <w:rFonts w:ascii="仿宋" w:eastAsia="仿宋" w:hAnsi="仿宋" w:cs="仿宋" w:hint="eastAsia"/>
          <w:sz w:val="28"/>
        </w:rPr>
        <w:t>XXXX</w:t>
      </w:r>
      <w:r>
        <w:rPr>
          <w:rFonts w:ascii="仿宋" w:eastAsia="仿宋" w:hAnsi="仿宋" w:cs="仿宋" w:hint="eastAsia"/>
          <w:sz w:val="28"/>
        </w:rPr>
        <w:t>平方米，仓储工程占地</w:t>
      </w:r>
      <w:r>
        <w:rPr>
          <w:rFonts w:ascii="仿宋" w:eastAsia="仿宋" w:hAnsi="仿宋" w:cs="仿宋" w:hint="eastAsia"/>
          <w:sz w:val="28"/>
        </w:rPr>
        <w:t>XXXX</w:t>
      </w:r>
      <w:r>
        <w:rPr>
          <w:rFonts w:ascii="仿宋" w:eastAsia="仿宋" w:hAnsi="仿宋" w:cs="仿宋" w:hint="eastAsia"/>
          <w:sz w:val="28"/>
        </w:rPr>
        <w:t>平方米，行政办公及生活服务设施占地</w:t>
      </w:r>
      <w:r>
        <w:rPr>
          <w:rFonts w:ascii="仿宋" w:eastAsia="仿宋" w:hAnsi="仿宋" w:cs="仿宋" w:hint="eastAsia"/>
          <w:sz w:val="28"/>
        </w:rPr>
        <w:t>XXXX</w:t>
      </w:r>
      <w:r>
        <w:rPr>
          <w:rFonts w:ascii="仿宋" w:eastAsia="仿宋" w:hAnsi="仿宋" w:cs="仿宋" w:hint="eastAsia"/>
          <w:sz w:val="28"/>
        </w:rPr>
        <w:t>平方米，以及公共工程占地</w:t>
      </w:r>
      <w:r>
        <w:rPr>
          <w:rFonts w:ascii="仿宋" w:eastAsia="仿宋" w:hAnsi="仿宋" w:cs="仿宋" w:hint="eastAsia"/>
          <w:sz w:val="28"/>
        </w:rPr>
        <w:t>XXXX</w:t>
      </w:r>
      <w:r>
        <w:rPr>
          <w:rFonts w:ascii="仿宋" w:eastAsia="仿宋" w:hAnsi="仿宋" w:cs="仿宋" w:hint="eastAsia"/>
          <w:sz w:val="28"/>
        </w:rPr>
        <w:t>平方米。</w:t>
      </w:r>
    </w:p>
    <w:p w:rsidR="00F94ECB" w14:paraId="58DC8CE5" w14:textId="77777777">
      <w:pPr>
        <w:pStyle w:val="Heading1"/>
        <w:ind w:firstLine="560" w:firstLineChars="200"/>
        <w:rPr>
          <w:rFonts w:ascii="仿宋" w:eastAsia="仿宋" w:hAnsi="仿宋" w:cs="仿宋"/>
          <w:sz w:val="28"/>
        </w:rPr>
      </w:pPr>
      <w:bookmarkStart w:id="5" w:name="_Toc19992"/>
      <w:r>
        <w:rPr>
          <w:rFonts w:ascii="仿宋" w:eastAsia="仿宋" w:hAnsi="仿宋" w:cs="仿宋" w:hint="eastAsia"/>
          <w:sz w:val="28"/>
        </w:rPr>
        <w:t>二、原材料及成品管理</w:t>
      </w:r>
      <w:bookmarkEnd w:id="5"/>
    </w:p>
    <w:p w:rsidR="00F94ECB" w14:paraId="2016205C" w14:textId="77777777">
      <w:pPr>
        <w:pStyle w:val="Heading2"/>
        <w:rPr>
          <w:rFonts w:ascii="仿宋" w:eastAsia="仿宋" w:hAnsi="仿宋" w:cs="仿宋"/>
        </w:rPr>
      </w:pPr>
      <w:bookmarkStart w:id="6" w:name="_Toc30996"/>
      <w:r>
        <w:rPr>
          <w:rFonts w:ascii="仿宋" w:eastAsia="仿宋" w:hAnsi="仿宋" w:cs="仿宋" w:hint="eastAsia"/>
        </w:rPr>
        <w:t>（一）抗心绞痛药项目建设期原辅材料供应情况</w:t>
      </w:r>
      <w:bookmarkEnd w:id="6"/>
    </w:p>
    <w:p w:rsidR="00F94ECB" w14:paraId="0BE423DF" w14:textId="77777777">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本期抗心绞痛药项目在施工阶段所需的原辅材料主要包括</w:t>
      </w:r>
      <w:r>
        <w:rPr>
          <w:rFonts w:ascii="仿宋" w:eastAsia="仿宋" w:hAnsi="仿宋" w:cs="仿宋" w:hint="eastAsia"/>
          <w:sz w:val="28"/>
        </w:rPr>
        <w:t>XXX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等</w:t>
      </w:r>
      <w:r>
        <w:rPr>
          <w:rFonts w:ascii="仿宋" w:eastAsia="仿宋" w:hAnsi="仿宋" w:cs="仿宋" w:hint="eastAsia"/>
          <w:sz w:val="28"/>
        </w:rPr>
        <w:t>XX</w:t>
      </w:r>
      <w:r>
        <w:rPr>
          <w:rFonts w:ascii="仿宋" w:eastAsia="仿宋" w:hAnsi="仿宋" w:cs="仿宋" w:hint="eastAsia"/>
          <w:sz w:val="28"/>
        </w:rPr>
        <w:t>材料。这些材料在当前市场上供应充足，满足了抗心绞痛药项目建设的需求。此外，我们还将与当地的供货厂家和商户进行密切合</w:t>
      </w:r>
    </w:p>
    <w:p w:rsidR="00F94ECB" w14:textId="77777777">
      <w:pPr>
        <w:ind w:firstLine="560" w:firstLineChars="200"/>
        <w:rPr>
          <w:rFonts w:ascii="仿宋" w:eastAsia="仿宋" w:hAnsi="仿宋" w:cs="仿宋"/>
          <w:sz w:val="28"/>
        </w:rPr>
      </w:pPr>
      <w:r>
        <w:rPr>
          <w:rFonts w:ascii="仿宋" w:eastAsia="仿宋" w:hAnsi="仿宋" w:cs="仿宋" w:hint="eastAsia"/>
          <w:sz w:val="28"/>
        </w:rPr>
        <w:t>作，以确保材料的及时供应和质量可控。市场上存在多家可供选择的供货商，这为抗心绞痛药项目提供了充分的材料采购选择，也有助于维护竞争性的价格水平。抗心绞痛药项目管理团队将密切监测原辅材料市场的变化，以确保抗心绞痛药项目的施工进度不受材料供应方面的干扰。这一合理的供应链策略将有助于抗心绞痛药项目的高效推进和成本控制。</w:t>
      </w:r>
    </w:p>
    <w:p w:rsidR="00F94ECB" w14:paraId="4A40C933" w14:textId="77777777">
      <w:pPr>
        <w:pStyle w:val="Heading2"/>
        <w:ind w:firstLine="560" w:firstLineChars="200"/>
        <w:rPr>
          <w:rFonts w:ascii="仿宋" w:eastAsia="仿宋" w:hAnsi="仿宋" w:cs="仿宋"/>
          <w:sz w:val="28"/>
        </w:rPr>
      </w:pPr>
      <w:bookmarkStart w:id="7" w:name="_Toc14345"/>
      <w:r>
        <w:rPr>
          <w:rFonts w:ascii="仿宋" w:eastAsia="仿宋" w:hAnsi="仿宋" w:cs="仿宋" w:hint="eastAsia"/>
          <w:sz w:val="28"/>
        </w:rPr>
        <w:t>（二）抗心绞痛药项目运营期原辅材料供应及质量管理</w:t>
      </w:r>
      <w:bookmarkEnd w:id="7"/>
    </w:p>
    <w:p w:rsidR="00F94ECB" w14:paraId="3273834B" w14:textId="77777777">
      <w:pPr>
        <w:ind w:firstLine="560" w:firstLineChars="200"/>
        <w:rPr>
          <w:rFonts w:ascii="仿宋" w:eastAsia="仿宋" w:hAnsi="仿宋" w:cs="仿宋"/>
          <w:sz w:val="28"/>
        </w:rPr>
      </w:pPr>
    </w:p>
    <w:p w:rsidR="00F94ECB" w14:paraId="14809EF4" w14:textId="2DB59116">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主要原材料供应：</w:t>
      </w:r>
    </w:p>
    <w:p w:rsidR="00F94ECB" w14:paraId="255EADCA" w14:textId="71FC1FE1">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混凝土和水泥：</w:t>
      </w:r>
      <w:r>
        <w:rPr>
          <w:rFonts w:ascii="仿宋" w:eastAsia="仿宋" w:hAnsi="仿宋" w:cs="仿宋" w:hint="eastAsia"/>
          <w:sz w:val="28"/>
        </w:rPr>
        <w:t>抗心绞痛药项目所需的混凝土和水泥等主要建筑材料将从当地可信赖的供应商采购。这些供应商具有稳定的生产能力，以满足抗心绞痛药项目的日常需求。</w:t>
      </w:r>
    </w:p>
    <w:p w:rsidR="00F94ECB" w14:paraId="3C3DEC3C" w14:textId="2AF19AE8">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金属材料：</w:t>
      </w:r>
      <w:r>
        <w:rPr>
          <w:rFonts w:ascii="仿宋" w:eastAsia="仿宋" w:hAnsi="仿宋" w:cs="仿宋" w:hint="eastAsia"/>
          <w:sz w:val="28"/>
        </w:rPr>
        <w:t>金属材料如钢铁、铝等，将从多个合格的供应商处采购，以确保供应的多样性和可靠性。这有助于降低抗心绞痛药项目在原材料方面的风险。</w:t>
      </w:r>
    </w:p>
    <w:p w:rsidR="00F94ECB" w14:paraId="2E9C8913" w14:textId="05FFABED">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辅助材料：</w:t>
      </w:r>
      <w:r>
        <w:rPr>
          <w:rFonts w:ascii="仿宋" w:eastAsia="仿宋" w:hAnsi="仿宋" w:cs="仿宋" w:hint="eastAsia"/>
          <w:sz w:val="28"/>
        </w:rPr>
        <w:t>抗心绞痛药项目将使用一系列辅助材料，如绝缘材料、密封材料等。这些将从专业的供应商处获得，并严格按照产品规格和质量标准进行选择。</w:t>
      </w:r>
    </w:p>
    <w:p w:rsidR="00F94ECB" w14:paraId="4643581F" w14:textId="3C734B7C">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主要原材料及辅助材料管理：</w:t>
      </w:r>
    </w:p>
    <w:p w:rsidR="00F94ECB" w14:paraId="20987C46" w14:textId="2945D57A">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库存管理：</w:t>
      </w:r>
      <w:r>
        <w:rPr>
          <w:rFonts w:ascii="仿宋" w:eastAsia="仿宋" w:hAnsi="仿宋" w:cs="仿宋" w:hint="eastAsia"/>
          <w:sz w:val="28"/>
        </w:rPr>
        <w:t>抗心绞痛药项目管理团队将建立有</w:t>
      </w:r>
      <w:r>
        <w:rPr>
          <w:rFonts w:ascii="仿宋" w:eastAsia="仿宋" w:hAnsi="仿宋" w:cs="仿宋" w:hint="eastAsia"/>
          <w:sz w:val="28"/>
        </w:rPr>
        <w:t>效的库存管理系统，以确保原材料和辅助材料的充足供应。库存将按照先进先出（</w:t>
      </w:r>
      <w:r>
        <w:rPr>
          <w:rFonts w:ascii="仿宋" w:eastAsia="仿宋" w:hAnsi="仿宋" w:cs="仿宋" w:hint="eastAsia"/>
          <w:sz w:val="28"/>
        </w:rPr>
        <w:t>FIFO</w:t>
      </w:r>
      <w:r>
        <w:rPr>
          <w:rFonts w:ascii="仿宋" w:eastAsia="仿宋" w:hAnsi="仿宋" w:cs="仿宋" w:hint="eastAsia"/>
          <w:sz w:val="28"/>
        </w:rPr>
        <w:t>）原则进行管理，以确保材料的新鲜度和质量。</w:t>
      </w:r>
    </w:p>
    <w:p w:rsidR="00F94ECB" w14:paraId="14E44932" w14:textId="71369F18">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质量控制：</w:t>
      </w:r>
      <w:r>
        <w:rPr>
          <w:rFonts w:ascii="仿宋" w:eastAsia="仿宋" w:hAnsi="仿宋" w:cs="仿宋" w:hint="eastAsia"/>
          <w:sz w:val="28"/>
        </w:rPr>
        <w:t>所有原材料和辅助材料的质量将在供应商交付前进行检查。只有符合抗心绞痛药项目规格和质量标准的材料才能接受。在生产过程中，将定期对原材料和成品进行质量检测，以确保产品符合相关标准。</w:t>
      </w:r>
    </w:p>
    <w:p w:rsidR="00F94ECB" w14:paraId="14D8CCBF" w14:textId="3FD0B5B0">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供应链多样性：</w:t>
      </w:r>
      <w:r>
        <w:rPr>
          <w:rFonts w:ascii="仿宋" w:eastAsia="仿宋" w:hAnsi="仿宋" w:cs="仿宋" w:hint="eastAsia"/>
          <w:sz w:val="28"/>
        </w:rPr>
        <w:t>抗心绞痛药项目将建立多样的供应链，与不同供应商建立合作伙伴关系，以降低风险。在供应商之间建立合理的竞争关系，以确保价格合理竞争。</w:t>
      </w:r>
    </w:p>
    <w:p w:rsidR="00F94ECB" w14:paraId="5C337D19" w14:textId="05991EE4">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跟踪与改进：</w:t>
      </w:r>
      <w:r>
        <w:rPr>
          <w:rFonts w:ascii="仿宋" w:eastAsia="仿宋" w:hAnsi="仿宋" w:cs="仿宋" w:hint="eastAsia"/>
          <w:sz w:val="28"/>
        </w:rPr>
        <w:t>抗心绞痛药项目管理团</w:t>
      </w:r>
      <w:r>
        <w:rPr>
          <w:rFonts w:ascii="仿宋" w:eastAsia="仿宋" w:hAnsi="仿宋" w:cs="仿宋" w:hint="eastAsia"/>
          <w:sz w:val="28"/>
        </w:rPr>
        <w:t>队将持续跟踪原材料和辅助材料的质量和供应情况。如果出现任何质量问题或供应中断，将采取迅速的纠正措施，并与供应商共同解决问题。</w:t>
      </w:r>
    </w:p>
    <w:p w:rsidR="00F94ECB" w14:paraId="3E530D63" w14:textId="44BEFB7F">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可持续采购：</w:t>
      </w:r>
      <w:r>
        <w:rPr>
          <w:rFonts w:ascii="仿宋" w:eastAsia="仿宋" w:hAnsi="仿宋" w:cs="仿宋" w:hint="eastAsia"/>
          <w:sz w:val="28"/>
        </w:rPr>
        <w:t>抗心绞痛药项目鼓励可持续采购实践，如回收材料的使用和减少浪费。这有助于降低抗心绞痛药项目的环境足迹，并提高可持续性。</w:t>
      </w:r>
    </w:p>
    <w:p w:rsidR="00F94ECB" w14:paraId="1335589F" w14:textId="77777777">
      <w:pPr>
        <w:ind w:firstLine="560" w:firstLineChars="200"/>
        <w:rPr>
          <w:rFonts w:ascii="仿宋" w:eastAsia="仿宋" w:hAnsi="仿宋" w:cs="仿宋"/>
          <w:sz w:val="28"/>
        </w:rPr>
      </w:pPr>
    </w:p>
    <w:p w:rsidR="00F94ECB" w14:paraId="00959472" w14:textId="77777777">
      <w:pPr>
        <w:pStyle w:val="Heading1"/>
        <w:ind w:firstLine="560" w:firstLineChars="200"/>
        <w:rPr>
          <w:rFonts w:ascii="仿宋" w:eastAsia="仿宋" w:hAnsi="仿宋" w:cs="仿宋"/>
          <w:sz w:val="28"/>
        </w:rPr>
      </w:pPr>
      <w:bookmarkStart w:id="8" w:name="_Toc11363"/>
      <w:r>
        <w:rPr>
          <w:rFonts w:ascii="仿宋" w:eastAsia="仿宋" w:hAnsi="仿宋" w:cs="仿宋" w:hint="eastAsia"/>
          <w:sz w:val="28"/>
        </w:rPr>
        <w:t>三、抗心绞痛药项目投资背景分析</w:t>
      </w:r>
      <w:bookmarkEnd w:id="8"/>
    </w:p>
    <w:p w:rsidR="00F94ECB" w14:paraId="056C943D" w14:textId="77777777">
      <w:pPr>
        <w:pStyle w:val="Heading2"/>
        <w:rPr>
          <w:rFonts w:ascii="仿宋" w:eastAsia="仿宋" w:hAnsi="仿宋" w:cs="仿宋"/>
        </w:rPr>
      </w:pPr>
      <w:bookmarkStart w:id="9" w:name="_Toc10455"/>
      <w:r>
        <w:rPr>
          <w:rFonts w:ascii="仿宋" w:eastAsia="仿宋" w:hAnsi="仿宋" w:cs="仿宋" w:hint="eastAsia"/>
        </w:rPr>
        <w:t>（一）行业背景分析</w:t>
      </w:r>
      <w:bookmarkEnd w:id="9"/>
    </w:p>
    <w:p w:rsidR="00F94ECB" w14:paraId="317F8BD4" w14:textId="6DC30FB3">
      <w:pPr>
        <w:ind w:firstLine="560" w:firstLineChars="200"/>
        <w:rPr>
          <w:rFonts w:ascii="仿宋" w:eastAsia="仿宋" w:hAnsi="仿宋" w:cs="仿宋"/>
          <w:sz w:val="28"/>
        </w:rPr>
      </w:pPr>
      <w:r>
        <w:rPr>
          <w:rFonts w:ascii="仿宋" w:eastAsia="仿宋" w:hAnsi="仿宋" w:cs="仿宋" w:hint="eastAsia"/>
          <w:sz w:val="28"/>
        </w:rPr>
        <w:t>4.1</w:t>
      </w:r>
      <w:r>
        <w:rPr>
          <w:rFonts w:ascii="仿宋" w:eastAsia="仿宋" w:hAnsi="仿宋" w:cs="仿宋" w:hint="eastAsia"/>
          <w:sz w:val="28"/>
        </w:rPr>
        <w:t>抗心绞痛药供需状况</w:t>
      </w:r>
    </w:p>
    <w:p w:rsidR="00F94ECB" w14:paraId="052414AD" w14:textId="6F3E3AB0">
      <w:pPr>
        <w:ind w:firstLine="560" w:firstLineChars="200"/>
        <w:rPr>
          <w:rFonts w:ascii="仿宋" w:eastAsia="仿宋" w:hAnsi="仿宋" w:cs="仿宋"/>
          <w:sz w:val="28"/>
        </w:rPr>
        <w:sectPr>
          <w:headerReference w:type="default" r:id="rId15"/>
          <w:type w:val="nextPage"/>
          <w:pgSz w:w="11906" w:h="16838"/>
          <w:pgMar w:top="1440" w:right="1800" w:bottom="1440" w:left="1800" w:header="851" w:footer="992" w:gutter="0"/>
          <w:pgNumType w:start="12"/>
          <w:cols w:space="425"/>
          <w:titlePg w:val="0"/>
          <w:docGrid w:type="lines" w:linePitch="312"/>
        </w:sectPr>
      </w:pPr>
      <w:r>
        <w:rPr>
          <w:rFonts w:ascii="仿宋" w:eastAsia="仿宋" w:hAnsi="仿宋" w:cs="仿宋" w:hint="eastAsia"/>
          <w:sz w:val="28"/>
        </w:rPr>
        <w:t>在考察抗心绞痛药行业的供需状况时，我们可以看到几个重要趋势。首先，全球对抗心绞痛药的需求稳步增长。这主要受到全球经济一体化的推动以及不断增长的人口和城市化趋势的影响。</w:t>
      </w:r>
    </w:p>
    <w:p w:rsidR="00F94ECB" w14:textId="6F3E3AB0">
      <w:pPr>
        <w:ind w:firstLine="560" w:firstLineChars="200"/>
        <w:rPr>
          <w:rFonts w:ascii="仿宋" w:eastAsia="仿宋" w:hAnsi="仿宋" w:cs="仿宋"/>
          <w:sz w:val="28"/>
        </w:rPr>
      </w:pPr>
      <w:r>
        <w:rPr>
          <w:rFonts w:ascii="仿宋" w:eastAsia="仿宋" w:hAnsi="仿宋" w:cs="仿宋" w:hint="eastAsia"/>
          <w:sz w:val="28"/>
        </w:rPr>
        <w:t>抗心绞痛药的广泛应用范围，包括工业、医疗、科学研究和电子制造等领域，使其成为各行各业的不可或缺的要素。</w:t>
      </w:r>
    </w:p>
    <w:p w:rsidR="00F94ECB" w14:paraId="5439DE11" w14:textId="77777777">
      <w:pPr>
        <w:ind w:firstLine="560" w:firstLineChars="200"/>
        <w:rPr>
          <w:rFonts w:ascii="仿宋" w:eastAsia="仿宋" w:hAnsi="仿宋" w:cs="仿宋"/>
          <w:sz w:val="28"/>
        </w:rPr>
      </w:pPr>
      <w:r>
        <w:rPr>
          <w:rFonts w:ascii="仿宋" w:eastAsia="仿宋" w:hAnsi="仿宋" w:cs="仿宋" w:hint="eastAsia"/>
          <w:sz w:val="28"/>
        </w:rPr>
        <w:t>其次，供应端也经历了显著的演变。全球抗心绞痛药市场已经形成了几家大型跨国抗心绞痛药生产企业，这些企业在市场中占据主导地位。</w:t>
      </w:r>
    </w:p>
    <w:p w:rsidR="00F94ECB" w14:paraId="4B09109F" w14:textId="415E6B19">
      <w:pPr>
        <w:ind w:firstLine="560" w:firstLineChars="200"/>
        <w:rPr>
          <w:rFonts w:ascii="仿宋" w:eastAsia="仿宋" w:hAnsi="仿宋" w:cs="仿宋"/>
          <w:sz w:val="28"/>
        </w:rPr>
      </w:pPr>
      <w:r>
        <w:rPr>
          <w:rFonts w:ascii="仿宋" w:eastAsia="仿宋" w:hAnsi="仿宋" w:cs="仿宋" w:hint="eastAsia"/>
          <w:sz w:val="28"/>
        </w:rPr>
        <w:t>4.2</w:t>
      </w:r>
      <w:r>
        <w:rPr>
          <w:rFonts w:ascii="仿宋" w:eastAsia="仿宋" w:hAnsi="仿宋" w:cs="仿宋" w:hint="eastAsia"/>
          <w:sz w:val="28"/>
        </w:rPr>
        <w:t>抗心绞痛药主要供应商</w:t>
      </w:r>
    </w:p>
    <w:p w:rsidR="00F94ECB" w14:paraId="35CF8F36" w14:textId="77777777">
      <w:pPr>
        <w:ind w:firstLine="560" w:firstLineChars="200"/>
        <w:rPr>
          <w:rFonts w:ascii="仿宋" w:eastAsia="仿宋" w:hAnsi="仿宋" w:cs="仿宋"/>
          <w:sz w:val="28"/>
        </w:rPr>
      </w:pPr>
      <w:r>
        <w:rPr>
          <w:rFonts w:ascii="仿宋" w:eastAsia="仿宋" w:hAnsi="仿宋" w:cs="仿宋" w:hint="eastAsia"/>
          <w:sz w:val="28"/>
        </w:rPr>
        <w:t>XXXX</w:t>
      </w:r>
    </w:p>
    <w:p w:rsidR="00F94ECB" w14:paraId="76B5D039" w14:textId="5E3F6CFB">
      <w:pPr>
        <w:ind w:firstLine="560" w:firstLineChars="200"/>
        <w:rPr>
          <w:rFonts w:ascii="仿宋" w:eastAsia="仿宋" w:hAnsi="仿宋" w:cs="仿宋"/>
          <w:sz w:val="28"/>
        </w:rPr>
      </w:pPr>
      <w:r>
        <w:rPr>
          <w:rFonts w:ascii="仿宋" w:eastAsia="仿宋" w:hAnsi="仿宋" w:cs="仿宋" w:hint="eastAsia"/>
          <w:sz w:val="28"/>
        </w:rPr>
        <w:t>4.3</w:t>
      </w:r>
      <w:r>
        <w:rPr>
          <w:rFonts w:ascii="仿宋" w:eastAsia="仿宋" w:hAnsi="仿宋" w:cs="仿宋" w:hint="eastAsia"/>
          <w:sz w:val="28"/>
        </w:rPr>
        <w:t>抗心绞痛药下游应用市场</w:t>
      </w:r>
    </w:p>
    <w:p w:rsidR="00F94ECB" w14:paraId="38021118" w14:textId="77777777">
      <w:pPr>
        <w:ind w:firstLine="560" w:firstLineChars="200"/>
        <w:rPr>
          <w:rFonts w:ascii="仿宋" w:eastAsia="仿宋" w:hAnsi="仿宋" w:cs="仿宋"/>
          <w:sz w:val="28"/>
        </w:rPr>
      </w:pPr>
      <w:r>
        <w:rPr>
          <w:rFonts w:ascii="仿宋" w:eastAsia="仿宋" w:hAnsi="仿宋" w:cs="仿宋" w:hint="eastAsia"/>
          <w:sz w:val="28"/>
        </w:rPr>
        <w:t>抗心绞痛药的广泛应用使其成为多个领域的重要组</w:t>
      </w:r>
      <w:r>
        <w:rPr>
          <w:rFonts w:ascii="仿宋" w:eastAsia="仿宋" w:hAnsi="仿宋" w:cs="仿宋" w:hint="eastAsia"/>
          <w:sz w:val="28"/>
        </w:rPr>
        <w:t>成部分。</w:t>
      </w:r>
    </w:p>
    <w:p w:rsidR="00F94ECB" w14:paraId="42569F42" w14:textId="4244BD4A">
      <w:pPr>
        <w:ind w:firstLine="560" w:firstLineChars="200"/>
        <w:rPr>
          <w:rFonts w:ascii="仿宋" w:eastAsia="仿宋" w:hAnsi="仿宋" w:cs="仿宋"/>
          <w:sz w:val="28"/>
        </w:rPr>
      </w:pPr>
      <w:r>
        <w:rPr>
          <w:rFonts w:ascii="仿宋" w:eastAsia="仿宋" w:hAnsi="仿宋" w:cs="仿宋" w:hint="eastAsia"/>
          <w:sz w:val="28"/>
        </w:rPr>
        <w:t>4.4</w:t>
      </w:r>
      <w:r>
        <w:rPr>
          <w:rFonts w:ascii="仿宋" w:eastAsia="仿宋" w:hAnsi="仿宋" w:cs="仿宋" w:hint="eastAsia"/>
          <w:sz w:val="28"/>
        </w:rPr>
        <w:t>抗心绞痛药国际影响</w:t>
      </w:r>
    </w:p>
    <w:p w:rsidR="00F94ECB" w14:paraId="10288324" w14:textId="77777777">
      <w:pPr>
        <w:ind w:firstLine="560" w:firstLineChars="200"/>
        <w:rPr>
          <w:rFonts w:ascii="仿宋" w:eastAsia="仿宋" w:hAnsi="仿宋" w:cs="仿宋"/>
          <w:sz w:val="28"/>
        </w:rPr>
      </w:pPr>
      <w:r>
        <w:rPr>
          <w:rFonts w:ascii="仿宋" w:eastAsia="仿宋" w:hAnsi="仿宋" w:cs="仿宋" w:hint="eastAsia"/>
          <w:sz w:val="28"/>
        </w:rPr>
        <w:t>国际因素对抗心绞痛药市场产生重大影响。国际抗心绞痛药价格波动、贸易政策和地缘政治事件都可能对供应和价格带来波动。随着全球市场的不断扩大，我国的抗心绞痛药市场受到了国际因素的更多影响。因此，政府和企业必须密切关注国际市场动态，以确保供应的稳定性和价格的可控性。</w:t>
      </w:r>
    </w:p>
    <w:p w:rsidR="00F94ECB" w14:paraId="7D3BBF96" w14:textId="77777777">
      <w:pPr>
        <w:pStyle w:val="Heading2"/>
        <w:ind w:firstLine="560" w:firstLineChars="200"/>
        <w:rPr>
          <w:rFonts w:ascii="仿宋" w:eastAsia="仿宋" w:hAnsi="仿宋" w:cs="仿宋"/>
          <w:sz w:val="28"/>
        </w:rPr>
      </w:pPr>
      <w:bookmarkStart w:id="10" w:name="_Toc8033"/>
      <w:r>
        <w:rPr>
          <w:rFonts w:ascii="仿宋" w:eastAsia="仿宋" w:hAnsi="仿宋" w:cs="仿宋" w:hint="eastAsia"/>
          <w:sz w:val="28"/>
        </w:rPr>
        <w:t>（二）产业发展分析</w:t>
      </w:r>
      <w:bookmarkEnd w:id="10"/>
    </w:p>
    <w:p w:rsidR="00F94ECB" w14:paraId="7831D094" w14:textId="621E8D22">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抗心绞痛药行业面临的机遇</w:t>
      </w:r>
    </w:p>
    <w:p w:rsidR="00F94ECB" w14:paraId="2A1BBDF8" w14:textId="672A567F">
      <w:pPr>
        <w:ind w:firstLine="560" w:firstLineChars="200"/>
        <w:rPr>
          <w:rFonts w:ascii="仿宋" w:eastAsia="仿宋" w:hAnsi="仿宋" w:cs="仿宋"/>
          <w:sz w:val="28"/>
        </w:rPr>
        <w:sectPr>
          <w:headerReference w:type="default" r:id="rId16"/>
          <w:type w:val="nextPage"/>
          <w:pgSz w:w="11906" w:h="16838"/>
          <w:pgMar w:top="1440" w:right="1800" w:bottom="1440" w:left="1800" w:header="851" w:footer="992" w:gutter="0"/>
          <w:pgNumType w:start="13"/>
          <w:cols w:space="425"/>
          <w:titlePg w:val="0"/>
          <w:docGrid w:type="lines" w:linePitch="312"/>
        </w:sectPr>
      </w:pPr>
      <w:r>
        <w:rPr>
          <w:rFonts w:ascii="仿宋" w:eastAsia="仿宋" w:hAnsi="仿宋" w:cs="仿宋" w:hint="eastAsia"/>
          <w:sz w:val="28"/>
        </w:rPr>
        <w:t>1.1</w:t>
      </w:r>
      <w:r>
        <w:rPr>
          <w:rFonts w:ascii="仿宋" w:eastAsia="仿宋" w:hAnsi="仿宋" w:cs="仿宋" w:hint="eastAsia"/>
          <w:sz w:val="28"/>
        </w:rPr>
        <w:t>不断增长的需求</w:t>
      </w:r>
      <w:r>
        <w:rPr>
          <w:rFonts w:ascii="仿宋" w:eastAsia="仿宋" w:hAnsi="仿宋" w:cs="仿宋" w:hint="eastAsia"/>
          <w:sz w:val="28"/>
        </w:rPr>
        <w:t>:</w:t>
      </w:r>
      <w:r>
        <w:rPr>
          <w:rFonts w:ascii="仿宋" w:eastAsia="仿宋" w:hAnsi="仿宋" w:cs="仿宋" w:hint="eastAsia"/>
          <w:sz w:val="28"/>
        </w:rPr>
        <w:t>抗心绞痛药行业受益于不断增长的需求，这主要得益于全球各个领域的发展。随着科技的不断进步和新兴产业的崛起，对抗心绞痛药的需求持续扩大。特别</w:t>
      </w:r>
      <w:r>
        <w:rPr>
          <w:rFonts w:ascii="仿宋" w:eastAsia="仿宋" w:hAnsi="仿宋" w:cs="仿宋" w:hint="eastAsia"/>
          <w:sz w:val="28"/>
        </w:rPr>
        <w:t>是在电子、医疗、能源、半导体和新材料等领域，对高纯度</w:t>
      </w:r>
      <w:r>
        <w:rPr>
          <w:rFonts w:ascii="仿宋" w:eastAsia="仿宋" w:hAnsi="仿宋" w:cs="仿宋" w:hint="eastAsia"/>
          <w:sz w:val="28"/>
        </w:rPr>
        <w:t>XXX</w:t>
      </w:r>
    </w:p>
    <w:p w:rsidR="00F94ECB" w14:textId="672A567F">
      <w:pPr>
        <w:ind w:firstLine="560" w:firstLineChars="200"/>
        <w:rPr>
          <w:rFonts w:ascii="仿宋" w:eastAsia="仿宋" w:hAnsi="仿宋" w:cs="仿宋"/>
          <w:sz w:val="28"/>
        </w:rPr>
      </w:pPr>
      <w:r>
        <w:rPr>
          <w:rFonts w:ascii="仿宋" w:eastAsia="仿宋" w:hAnsi="仿宋" w:cs="仿宋" w:hint="eastAsia"/>
          <w:sz w:val="28"/>
        </w:rPr>
        <w:t>的需求快速增长。这为抗心绞痛药行业提供了巨大的市场机会。</w:t>
      </w:r>
    </w:p>
    <w:p w:rsidR="00F94ECB" w14:paraId="0553A4D8" w14:textId="1D3BE7BF">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技术创新和产品多元化</w:t>
      </w:r>
      <w:r>
        <w:rPr>
          <w:rFonts w:ascii="仿宋" w:eastAsia="仿宋" w:hAnsi="仿宋" w:cs="仿宋" w:hint="eastAsia"/>
          <w:sz w:val="28"/>
        </w:rPr>
        <w:t>:</w:t>
      </w:r>
      <w:r>
        <w:rPr>
          <w:rFonts w:ascii="仿宋" w:eastAsia="仿宋" w:hAnsi="仿宋" w:cs="仿宋" w:hint="eastAsia"/>
          <w:sz w:val="28"/>
        </w:rPr>
        <w:t>随着技术的不断进步，抗心绞痛药行业正经历着技术创新的浪潮。新的生产和分离技术不断涌现，使得生产过程更加高效和环保。同时，对不同品种和纯度的</w:t>
      </w:r>
      <w:r>
        <w:rPr>
          <w:rFonts w:ascii="仿宋" w:eastAsia="仿宋" w:hAnsi="仿宋" w:cs="仿宋" w:hint="eastAsia"/>
          <w:sz w:val="28"/>
        </w:rPr>
        <w:t>XXX</w:t>
      </w:r>
      <w:r>
        <w:rPr>
          <w:rFonts w:ascii="仿宋" w:eastAsia="仿宋" w:hAnsi="仿宋" w:cs="仿宋" w:hint="eastAsia"/>
          <w:sz w:val="28"/>
        </w:rPr>
        <w:t>的需求也在增加，因此，企业可以通过不断创新和产品多元化来满足市场需求。</w:t>
      </w:r>
    </w:p>
    <w:p w:rsidR="00F94ECB" w14:paraId="74E7AC76" w14:textId="2135415E">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市场国际化</w:t>
      </w:r>
      <w:r>
        <w:rPr>
          <w:rFonts w:ascii="仿宋" w:eastAsia="仿宋" w:hAnsi="仿宋" w:cs="仿宋" w:hint="eastAsia"/>
          <w:sz w:val="28"/>
        </w:rPr>
        <w:t>:</w:t>
      </w:r>
      <w:r>
        <w:rPr>
          <w:rFonts w:ascii="仿宋" w:eastAsia="仿宋" w:hAnsi="仿宋" w:cs="仿宋" w:hint="eastAsia"/>
          <w:sz w:val="28"/>
        </w:rPr>
        <w:t>国际市场对抗心绞痛药行业的重要性不断增加。我国的抗心绞痛药企业正在积极寻求国际合作和市场拓展，出口额逐渐增加。国际市场的开放为企业提供了更大的发展机会，特别是在新兴市场。</w:t>
      </w:r>
    </w:p>
    <w:p w:rsidR="00F94ECB" w14:paraId="76D01B55" w14:textId="13196581">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抗心绞痛药行业面临的挑战</w:t>
      </w:r>
    </w:p>
    <w:p w:rsidR="00F94ECB" w14:paraId="28B57E72" w14:textId="50CA0C23">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激烈的竞争</w:t>
      </w:r>
      <w:r>
        <w:rPr>
          <w:rFonts w:ascii="仿宋" w:eastAsia="仿宋" w:hAnsi="仿宋" w:cs="仿宋" w:hint="eastAsia"/>
          <w:sz w:val="28"/>
        </w:rPr>
        <w:t>:</w:t>
      </w:r>
      <w:r>
        <w:rPr>
          <w:rFonts w:ascii="仿宋" w:eastAsia="仿宋" w:hAnsi="仿宋" w:cs="仿宋" w:hint="eastAsia"/>
          <w:sz w:val="28"/>
        </w:rPr>
        <w:t>随着国内外抗心绞痛药企业的不断涌现，市场竞争变得更加激烈。企业需要不断提高自身的技术水平、降低生产成本以及改进产品质量，以在市场中保持竞争力。</w:t>
      </w:r>
    </w:p>
    <w:p w:rsidR="00F94ECB" w14:paraId="55C0AAE9" w14:textId="30EED8CA">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供应链不稳定性</w:t>
      </w:r>
      <w:r>
        <w:rPr>
          <w:rFonts w:ascii="仿宋" w:eastAsia="仿宋" w:hAnsi="仿宋" w:cs="仿宋" w:hint="eastAsia"/>
          <w:sz w:val="28"/>
        </w:rPr>
        <w:t>:</w:t>
      </w:r>
      <w:r>
        <w:rPr>
          <w:rFonts w:ascii="仿宋" w:eastAsia="仿宋" w:hAnsi="仿宋" w:cs="仿宋" w:hint="eastAsia"/>
          <w:sz w:val="28"/>
        </w:rPr>
        <w:t>抗心绞痛药行业的生产依赖于复杂的供应链，包括</w:t>
      </w:r>
      <w:r>
        <w:rPr>
          <w:rFonts w:ascii="仿宋" w:eastAsia="仿宋" w:hAnsi="仿宋" w:cs="仿宋" w:hint="eastAsia"/>
          <w:sz w:val="28"/>
        </w:rPr>
        <w:t>XXX</w:t>
      </w:r>
      <w:r>
        <w:rPr>
          <w:rFonts w:ascii="仿宋" w:eastAsia="仿宋" w:hAnsi="仿宋" w:cs="仿宋" w:hint="eastAsia"/>
          <w:sz w:val="28"/>
        </w:rPr>
        <w:t>采集、分离、储存和运输等环节。供应链中的任何环节问题都可能导致供应</w:t>
      </w:r>
      <w:r>
        <w:rPr>
          <w:rFonts w:ascii="仿宋" w:eastAsia="仿宋" w:hAnsi="仿宋" w:cs="仿宋" w:hint="eastAsia"/>
          <w:sz w:val="28"/>
        </w:rPr>
        <w:t>不稳定，这对企业的经营和客户服务带来挑战。</w:t>
      </w:r>
    </w:p>
    <w:p w:rsidR="00F94ECB" w14:paraId="5B69A221" w14:textId="4798CB8E">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环境法规和安全标准</w:t>
      </w:r>
      <w:r>
        <w:rPr>
          <w:rFonts w:ascii="仿宋" w:eastAsia="仿宋" w:hAnsi="仿宋" w:cs="仿宋" w:hint="eastAsia"/>
          <w:sz w:val="28"/>
        </w:rPr>
        <w:t>:</w:t>
      </w:r>
      <w:r>
        <w:rPr>
          <w:rFonts w:ascii="仿宋" w:eastAsia="仿宋" w:hAnsi="仿宋" w:cs="仿宋" w:hint="eastAsia"/>
          <w:sz w:val="28"/>
        </w:rPr>
        <w:t>政府和社会对环境保护的要求不断提高，这对抗心绞痛药行业的生产和运营提出了更高的要求。企业需要不断适应和遵守新的环境法规和安全标准，这可能增加生产成本。</w:t>
      </w:r>
    </w:p>
    <w:p w:rsidR="00F94ECB" w14:paraId="7E7DC4FE" w14:textId="4BC5D6AF">
      <w:pPr>
        <w:ind w:firstLine="560" w:firstLineChars="200"/>
        <w:rPr>
          <w:rFonts w:ascii="仿宋" w:eastAsia="仿宋" w:hAnsi="仿宋" w:cs="仿宋"/>
          <w:sz w:val="28"/>
        </w:rPr>
        <w:sectPr>
          <w:headerReference w:type="default" r:id="rId17"/>
          <w:type w:val="nextPage"/>
          <w:pgSz w:w="11906" w:h="16838"/>
          <w:pgMar w:top="1440" w:right="1800" w:bottom="1440" w:left="1800" w:header="851" w:footer="992" w:gutter="0"/>
          <w:pgNumType w:start="14"/>
          <w:cols w:space="425"/>
          <w:titlePg w:val="0"/>
          <w:docGrid w:type="lines" w:linePitch="312"/>
        </w:sectPr>
      </w:pPr>
      <w:r>
        <w:rPr>
          <w:rFonts w:ascii="仿宋" w:eastAsia="仿宋" w:hAnsi="仿宋" w:cs="仿宋" w:hint="eastAsia"/>
          <w:sz w:val="28"/>
        </w:rPr>
        <w:t>1.4</w:t>
      </w:r>
      <w:r>
        <w:rPr>
          <w:rFonts w:ascii="仿宋" w:eastAsia="仿宋" w:hAnsi="仿宋" w:cs="仿宋" w:hint="eastAsia"/>
          <w:sz w:val="28"/>
        </w:rPr>
        <w:t>国际市场风险</w:t>
      </w:r>
      <w:r>
        <w:rPr>
          <w:rFonts w:ascii="仿宋" w:eastAsia="仿宋" w:hAnsi="仿宋" w:cs="仿宋" w:hint="eastAsia"/>
          <w:sz w:val="28"/>
        </w:rPr>
        <w:t>:</w:t>
      </w:r>
      <w:r>
        <w:rPr>
          <w:rFonts w:ascii="仿宋" w:eastAsia="仿宋" w:hAnsi="仿宋" w:cs="仿宋" w:hint="eastAsia"/>
          <w:sz w:val="28"/>
        </w:rPr>
        <w:t>国际市场的不确定性和地缘政治风险可能对抗心绞痛药行业产生负面影响。国际贸易争端、汇率波动和政治不稳定性都可能影响国际市场的供应和需求。</w:t>
      </w:r>
    </w:p>
    <w:p w:rsidR="00F94ECB" w14:paraId="39FB51E3" w14:textId="77777777">
      <w:pPr>
        <w:pStyle w:val="Heading1"/>
        <w:ind w:firstLine="560" w:firstLineChars="200"/>
        <w:rPr>
          <w:rFonts w:ascii="仿宋" w:eastAsia="仿宋" w:hAnsi="仿宋" w:cs="仿宋"/>
          <w:sz w:val="28"/>
        </w:rPr>
      </w:pPr>
      <w:bookmarkStart w:id="11" w:name="_Toc20162"/>
      <w:r>
        <w:rPr>
          <w:rFonts w:ascii="仿宋" w:eastAsia="仿宋" w:hAnsi="仿宋" w:cs="仿宋" w:hint="eastAsia"/>
          <w:sz w:val="28"/>
        </w:rPr>
        <w:t>四、产品方案与建设规划</w:t>
      </w:r>
      <w:bookmarkEnd w:id="11"/>
    </w:p>
    <w:p w:rsidR="00F94ECB" w14:paraId="798156FD" w14:textId="77777777">
      <w:pPr>
        <w:pStyle w:val="Heading2"/>
        <w:rPr>
          <w:rFonts w:ascii="仿宋" w:eastAsia="仿宋" w:hAnsi="仿宋" w:cs="仿宋"/>
        </w:rPr>
      </w:pPr>
      <w:bookmarkStart w:id="12" w:name="_Toc17301"/>
      <w:r>
        <w:rPr>
          <w:rFonts w:ascii="仿宋" w:eastAsia="仿宋" w:hAnsi="仿宋" w:cs="仿宋" w:hint="eastAsia"/>
        </w:rPr>
        <w:t>（一）抗心绞痛药项目场地规模</w:t>
      </w:r>
      <w:bookmarkEnd w:id="12"/>
    </w:p>
    <w:p w:rsidR="00F94ECB" w14:paraId="71F32CD5" w14:textId="77777777">
      <w:pPr>
        <w:ind w:firstLine="560" w:firstLineChars="200"/>
        <w:rPr>
          <w:rFonts w:ascii="仿宋" w:eastAsia="仿宋" w:hAnsi="仿宋" w:cs="仿宋"/>
          <w:sz w:val="28"/>
        </w:rPr>
      </w:pPr>
      <w:r>
        <w:rPr>
          <w:rFonts w:ascii="仿宋" w:eastAsia="仿宋" w:hAnsi="仿宋" w:cs="仿宋" w:hint="eastAsia"/>
          <w:sz w:val="28"/>
        </w:rPr>
        <w:t>抗心绞痛药项目的总占地面积为</w:t>
      </w:r>
      <w:r>
        <w:rPr>
          <w:rFonts w:ascii="仿宋" w:eastAsia="仿宋" w:hAnsi="仿宋" w:cs="仿宋" w:hint="eastAsia"/>
          <w:sz w:val="28"/>
        </w:rPr>
        <w:t>XXXX</w:t>
      </w:r>
      <w:r>
        <w:rPr>
          <w:rFonts w:ascii="仿宋" w:eastAsia="仿宋" w:hAnsi="仿宋" w:cs="仿宋" w:hint="eastAsia"/>
          <w:sz w:val="28"/>
        </w:rPr>
        <w:t>平方米，折合约</w:t>
      </w:r>
      <w:r>
        <w:rPr>
          <w:rFonts w:ascii="仿宋" w:eastAsia="仿宋" w:hAnsi="仿宋" w:cs="仿宋" w:hint="eastAsia"/>
          <w:sz w:val="28"/>
        </w:rPr>
        <w:t>XX</w:t>
      </w:r>
      <w:r>
        <w:rPr>
          <w:rFonts w:ascii="仿宋" w:eastAsia="仿宋" w:hAnsi="仿宋" w:cs="仿宋" w:hint="eastAsia"/>
          <w:sz w:val="28"/>
        </w:rPr>
        <w:t>亩。预计场区规划总建</w:t>
      </w:r>
      <w:r>
        <w:rPr>
          <w:rFonts w:ascii="仿宋" w:eastAsia="仿宋" w:hAnsi="仿宋" w:cs="仿宋" w:hint="eastAsia"/>
          <w:sz w:val="28"/>
        </w:rPr>
        <w:t>筑面积为</w:t>
      </w:r>
      <w:r>
        <w:rPr>
          <w:rFonts w:ascii="仿宋" w:eastAsia="仿宋" w:hAnsi="仿宋" w:cs="仿宋" w:hint="eastAsia"/>
          <w:sz w:val="28"/>
        </w:rPr>
        <w:t>XXXX</w:t>
      </w:r>
      <w:r>
        <w:rPr>
          <w:rFonts w:ascii="仿宋" w:eastAsia="仿宋" w:hAnsi="仿宋" w:cs="仿宋" w:hint="eastAsia"/>
          <w:sz w:val="28"/>
        </w:rPr>
        <w:t>平方米。</w:t>
      </w:r>
    </w:p>
    <w:p w:rsidR="00F94ECB" w14:paraId="190BCA36" w14:textId="77777777">
      <w:pPr>
        <w:pStyle w:val="Heading2"/>
        <w:ind w:firstLine="560" w:firstLineChars="200"/>
        <w:rPr>
          <w:rFonts w:ascii="仿宋" w:eastAsia="仿宋" w:hAnsi="仿宋" w:cs="仿宋"/>
          <w:sz w:val="28"/>
        </w:rPr>
      </w:pPr>
      <w:bookmarkStart w:id="13" w:name="_Toc26732"/>
      <w:r>
        <w:rPr>
          <w:rFonts w:ascii="仿宋" w:eastAsia="仿宋" w:hAnsi="仿宋" w:cs="仿宋" w:hint="eastAsia"/>
          <w:sz w:val="28"/>
        </w:rPr>
        <w:t>（二）产能规模</w:t>
      </w:r>
      <w:bookmarkEnd w:id="13"/>
    </w:p>
    <w:p w:rsidR="00F94ECB" w14:paraId="74594392" w14:textId="77777777">
      <w:pPr>
        <w:ind w:firstLine="560" w:firstLineChars="200"/>
        <w:rPr>
          <w:rFonts w:ascii="仿宋" w:eastAsia="仿宋" w:hAnsi="仿宋" w:cs="仿宋"/>
          <w:sz w:val="28"/>
        </w:rPr>
      </w:pPr>
      <w:r>
        <w:rPr>
          <w:rFonts w:ascii="仿宋" w:eastAsia="仿宋" w:hAnsi="仿宋" w:cs="仿宋" w:hint="eastAsia"/>
          <w:sz w:val="28"/>
        </w:rPr>
        <w:t>根据对国内外市场的深入调研和抗心绞痛药项目实施能力分析，我们制定了建设规模，旨在实现年产</w:t>
      </w:r>
      <w:r>
        <w:rPr>
          <w:rFonts w:ascii="仿宋" w:eastAsia="仿宋" w:hAnsi="仿宋" w:cs="仿宋" w:hint="eastAsia"/>
          <w:sz w:val="28"/>
        </w:rPr>
        <w:t>XXX</w:t>
      </w:r>
      <w:r>
        <w:rPr>
          <w:rFonts w:ascii="仿宋" w:eastAsia="仿宋" w:hAnsi="仿宋" w:cs="仿宋" w:hint="eastAsia"/>
          <w:sz w:val="28"/>
        </w:rPr>
        <w:t>产品</w:t>
      </w:r>
      <w:r>
        <w:rPr>
          <w:rFonts w:ascii="仿宋" w:eastAsia="仿宋" w:hAnsi="仿宋" w:cs="仿宋" w:hint="eastAsia"/>
          <w:sz w:val="28"/>
        </w:rPr>
        <w:t>XXX</w:t>
      </w:r>
      <w:r>
        <w:rPr>
          <w:rFonts w:ascii="仿宋" w:eastAsia="仿宋" w:hAnsi="仿宋" w:cs="仿宋" w:hint="eastAsia"/>
          <w:sz w:val="28"/>
        </w:rPr>
        <w:t>吨的目标。这一建设规模的确定主要基于对市场需求、公司产能和资源利用的综合考虑。在实现这一目标的过程中，我们将充分利用已有的技术和设备，同时进行必要的技术改造和升级，以满足市场需求和提高生产效率。</w:t>
      </w:r>
    </w:p>
    <w:p w:rsidR="00F94ECB" w14:paraId="1F821C98" w14:textId="77777777">
      <w:pPr>
        <w:ind w:firstLine="560" w:firstLineChars="200"/>
        <w:rPr>
          <w:rFonts w:ascii="仿宋" w:eastAsia="仿宋" w:hAnsi="仿宋" w:cs="仿宋"/>
          <w:sz w:val="28"/>
        </w:rPr>
      </w:pPr>
      <w:r>
        <w:rPr>
          <w:rFonts w:ascii="仿宋" w:eastAsia="仿宋" w:hAnsi="仿宋" w:cs="仿宋" w:hint="eastAsia"/>
          <w:sz w:val="28"/>
        </w:rPr>
        <w:t>预计在抗心绞痛药项目达产后，公司的年营业收入将达到</w:t>
      </w:r>
      <w:r>
        <w:rPr>
          <w:rFonts w:ascii="仿宋" w:eastAsia="仿宋" w:hAnsi="仿宋" w:cs="仿宋" w:hint="eastAsia"/>
          <w:sz w:val="28"/>
        </w:rPr>
        <w:t>XXX</w:t>
      </w:r>
      <w:r>
        <w:rPr>
          <w:rFonts w:ascii="仿宋" w:eastAsia="仿宋" w:hAnsi="仿宋" w:cs="仿宋" w:hint="eastAsia"/>
          <w:sz w:val="28"/>
        </w:rPr>
        <w:t>万元。这一预测主要基于市场调研、产品定价和销售策略等因素。同时，我们将持续优化生产流程、提高产品质量和降低生产成本</w:t>
      </w:r>
      <w:r>
        <w:rPr>
          <w:rFonts w:ascii="仿宋" w:eastAsia="仿宋" w:hAnsi="仿宋" w:cs="仿宋" w:hint="eastAsia"/>
          <w:sz w:val="28"/>
        </w:rPr>
        <w:t>，以实现经济效益的最大化。此外，抗心绞痛药项目的实施还将带来显著的就业机会和社会效益，为当地经济发展和社会稳定做出积极贡献。</w:t>
      </w:r>
    </w:p>
    <w:p w:rsidR="00F94ECB" w14:paraId="5D8FC411" w14:textId="77777777">
      <w:pPr>
        <w:pStyle w:val="Heading2"/>
        <w:ind w:firstLine="560" w:firstLineChars="200"/>
        <w:rPr>
          <w:rFonts w:ascii="仿宋" w:eastAsia="仿宋" w:hAnsi="仿宋" w:cs="仿宋"/>
          <w:sz w:val="28"/>
        </w:rPr>
      </w:pPr>
      <w:bookmarkStart w:id="14" w:name="_Toc2918"/>
      <w:r>
        <w:rPr>
          <w:rFonts w:ascii="仿宋" w:eastAsia="仿宋" w:hAnsi="仿宋" w:cs="仿宋" w:hint="eastAsia"/>
          <w:sz w:val="28"/>
        </w:rPr>
        <w:t>（三）产品规划方案及生产纲领</w:t>
      </w:r>
      <w:bookmarkEnd w:id="14"/>
    </w:p>
    <w:p w:rsidR="00F94ECB" w14:paraId="6F6199A3" w14:textId="77777777">
      <w:pPr>
        <w:ind w:firstLine="560" w:firstLineChars="200"/>
        <w:rPr>
          <w:rFonts w:ascii="仿宋" w:eastAsia="仿宋" w:hAnsi="仿宋" w:cs="仿宋"/>
          <w:sz w:val="28"/>
        </w:rPr>
        <w:sectPr>
          <w:headerReference w:type="default" r:id="rId18"/>
          <w:type w:val="nextPage"/>
          <w:pgSz w:w="11906" w:h="16838"/>
          <w:pgMar w:top="1440" w:right="1800" w:bottom="1440" w:left="1800" w:header="851" w:footer="992" w:gutter="0"/>
          <w:pgNumType w:start="15"/>
          <w:cols w:space="425"/>
          <w:titlePg w:val="0"/>
          <w:docGrid w:type="lines" w:linePitch="312"/>
        </w:sectPr>
      </w:pPr>
    </w:p>
    <w:p w:rsidR="00F94ECB" w14:textId="77777777">
      <w:pPr>
        <w:ind w:firstLine="560" w:firstLineChars="200"/>
        <w:rPr>
          <w:rFonts w:ascii="仿宋" w:eastAsia="仿宋" w:hAnsi="仿宋" w:cs="仿宋"/>
          <w:sz w:val="28"/>
        </w:rPr>
      </w:pPr>
      <w:r>
        <w:rPr>
          <w:rFonts w:ascii="仿宋" w:eastAsia="仿宋" w:hAnsi="仿宋" w:cs="仿宋" w:hint="eastAsia"/>
          <w:sz w:val="28"/>
        </w:rPr>
        <w:t>本期抗心绞痛药项目的产品策略是在全面综合考虑多个要素的基础上制定的，包括国家和地方产业发展政策、市场需求情况、资源供应情况、企业资金筹措能力、生产工艺技术水平的先进程度、抗心绞痛药项目经济效益以及投资风险性等因素。抗心绞痛药项目的具体产品种类将根据市场需求状况进行灵活调整，以确保我们可以满足市场的需求。每年的生产计划将根据人员和装备的生产能力水平以及市场</w:t>
      </w:r>
      <w:r>
        <w:rPr>
          <w:rFonts w:ascii="仿宋" w:eastAsia="仿宋" w:hAnsi="仿宋" w:cs="仿宋" w:hint="eastAsia"/>
          <w:sz w:val="28"/>
        </w:rPr>
        <w:t>需求的预测情况来制定。在这一过程中，我们将充分考虑产量和销量的一致性，以确保产品供应与市场需求保持平衡。本报告将按照初步产品方案进行细致的经济测算，以制定合适的产品策略，同时确保抗心绞痛药项目的经济可行性。</w:t>
      </w:r>
    </w:p>
    <w:p w:rsidR="00F94ECB" w14:paraId="0E4FFDC6" w14:textId="77777777">
      <w:pPr>
        <w:pStyle w:val="Heading1"/>
        <w:ind w:firstLine="560" w:firstLineChars="200"/>
        <w:rPr>
          <w:rFonts w:ascii="仿宋" w:eastAsia="仿宋" w:hAnsi="仿宋" w:cs="仿宋"/>
          <w:sz w:val="28"/>
        </w:rPr>
      </w:pPr>
      <w:bookmarkStart w:id="15" w:name="_Toc23464"/>
      <w:r>
        <w:rPr>
          <w:rFonts w:ascii="仿宋" w:eastAsia="仿宋" w:hAnsi="仿宋" w:cs="仿宋" w:hint="eastAsia"/>
          <w:sz w:val="28"/>
        </w:rPr>
        <w:t>五、抗心绞痛药项目概论</w:t>
      </w:r>
      <w:bookmarkEnd w:id="15"/>
    </w:p>
    <w:p w:rsidR="00F94ECB" w14:paraId="2DC75CA3" w14:textId="77777777">
      <w:pPr>
        <w:pStyle w:val="Heading2"/>
        <w:rPr>
          <w:rFonts w:ascii="仿宋" w:eastAsia="仿宋" w:hAnsi="仿宋" w:cs="仿宋"/>
        </w:rPr>
      </w:pPr>
      <w:bookmarkStart w:id="16" w:name="_Toc13887"/>
      <w:r>
        <w:rPr>
          <w:rFonts w:ascii="仿宋" w:eastAsia="仿宋" w:hAnsi="仿宋" w:cs="仿宋" w:hint="eastAsia"/>
        </w:rPr>
        <w:t>（一）抗心绞痛药项目名称</w:t>
      </w:r>
      <w:bookmarkEnd w:id="16"/>
    </w:p>
    <w:p w:rsidR="00F94ECB" w14:paraId="5439AC89" w14:textId="77777777">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抗心绞痛药项目</w:t>
      </w:r>
    </w:p>
    <w:p w:rsidR="00F94ECB" w14:paraId="439CDD02" w14:textId="77777777">
      <w:pPr>
        <w:pStyle w:val="Heading2"/>
        <w:ind w:firstLine="560" w:firstLineChars="200"/>
        <w:rPr>
          <w:rFonts w:ascii="仿宋" w:eastAsia="仿宋" w:hAnsi="仿宋" w:cs="仿宋"/>
          <w:sz w:val="28"/>
        </w:rPr>
      </w:pPr>
      <w:bookmarkStart w:id="17" w:name="_Toc8084"/>
      <w:r>
        <w:rPr>
          <w:rFonts w:ascii="仿宋" w:eastAsia="仿宋" w:hAnsi="仿宋" w:cs="仿宋" w:hint="eastAsia"/>
          <w:sz w:val="28"/>
        </w:rPr>
        <w:t>（二）抗心绞痛药项目投资人</w:t>
      </w:r>
      <w:bookmarkEnd w:id="17"/>
    </w:p>
    <w:p w:rsidR="00F94ECB" w14:paraId="73D77C60" w14:textId="7FC9D814">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集团有限公司</w:t>
      </w:r>
    </w:p>
    <w:p w:rsidR="00F94ECB" w14:paraId="2CCB693C" w14:textId="77777777">
      <w:pPr>
        <w:pStyle w:val="Heading2"/>
        <w:ind w:firstLine="560" w:firstLineChars="200"/>
        <w:rPr>
          <w:rFonts w:ascii="仿宋" w:eastAsia="仿宋" w:hAnsi="仿宋" w:cs="仿宋"/>
          <w:sz w:val="28"/>
        </w:rPr>
      </w:pPr>
      <w:bookmarkStart w:id="18" w:name="_Toc9912"/>
      <w:r>
        <w:rPr>
          <w:rFonts w:ascii="仿宋" w:eastAsia="仿宋" w:hAnsi="仿宋" w:cs="仿宋" w:hint="eastAsia"/>
          <w:sz w:val="28"/>
        </w:rPr>
        <w:t>（三）建设地点</w:t>
      </w:r>
      <w:bookmarkEnd w:id="18"/>
    </w:p>
    <w:p w:rsidR="00F94ECB" w14:paraId="1290EE1A" w14:textId="7D7375AB">
      <w:pPr>
        <w:ind w:firstLine="560" w:firstLineChars="200"/>
        <w:rPr>
          <w:rFonts w:ascii="仿宋" w:eastAsia="仿宋" w:hAnsi="仿宋" w:cs="仿宋"/>
          <w:sz w:val="28"/>
        </w:rPr>
      </w:pPr>
      <w:r>
        <w:rPr>
          <w:rFonts w:ascii="仿宋" w:eastAsia="仿宋" w:hAnsi="仿宋" w:cs="仿宋" w:hint="eastAsia"/>
          <w:sz w:val="28"/>
        </w:rPr>
        <w:t>我们的抗心绞痛药项目选址位于</w:t>
      </w:r>
      <w:r>
        <w:rPr>
          <w:rFonts w:ascii="仿宋" w:eastAsia="仿宋" w:hAnsi="仿宋" w:cs="仿宋" w:hint="eastAsia"/>
          <w:sz w:val="28"/>
        </w:rPr>
        <w:t>XXX</w:t>
      </w:r>
      <w:r>
        <w:rPr>
          <w:rFonts w:ascii="仿宋" w:eastAsia="仿宋" w:hAnsi="仿宋" w:cs="仿宋" w:hint="eastAsia"/>
          <w:sz w:val="28"/>
        </w:rPr>
        <w:t>，这个地点被精心挑选，有着多重战略优势，以确保抗心绞痛药项目的成功和可持续发展。</w:t>
      </w:r>
    </w:p>
    <w:p w:rsidR="00F94ECB" w14:paraId="5D0B23F9" w14:textId="77777777">
      <w:pPr>
        <w:pStyle w:val="Heading2"/>
        <w:ind w:firstLine="560" w:firstLineChars="200"/>
        <w:rPr>
          <w:rFonts w:ascii="仿宋" w:eastAsia="仿宋" w:hAnsi="仿宋" w:cs="仿宋"/>
          <w:sz w:val="28"/>
        </w:rPr>
      </w:pPr>
      <w:bookmarkStart w:id="19" w:name="_Toc31884"/>
      <w:r>
        <w:rPr>
          <w:rFonts w:ascii="仿宋" w:eastAsia="仿宋" w:hAnsi="仿宋" w:cs="仿宋" w:hint="eastAsia"/>
          <w:sz w:val="28"/>
        </w:rPr>
        <w:t>（四）编制原则</w:t>
      </w:r>
      <w:bookmarkEnd w:id="19"/>
    </w:p>
    <w:p w:rsidR="00F94ECB" w14:paraId="0F700112" w14:textId="38A1E4AA">
      <w:pPr>
        <w:ind w:firstLine="560" w:firstLineChars="200"/>
        <w:rPr>
          <w:rFonts w:ascii="仿宋" w:eastAsia="仿宋" w:hAnsi="仿宋" w:cs="仿宋"/>
          <w:sz w:val="28"/>
        </w:rPr>
        <w:sectPr>
          <w:headerReference w:type="default" r:id="rId19"/>
          <w:type w:val="nextPage"/>
          <w:pgSz w:w="11906" w:h="16838"/>
          <w:pgMar w:top="1440" w:right="1800" w:bottom="1440" w:left="1800" w:header="851" w:footer="992" w:gutter="0"/>
          <w:pgNumType w:start="16"/>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合规遵循：</w:t>
      </w:r>
      <w:r>
        <w:rPr>
          <w:rFonts w:ascii="仿宋" w:eastAsia="仿宋" w:hAnsi="仿宋" w:cs="仿宋" w:hint="eastAsia"/>
          <w:sz w:val="28"/>
        </w:rPr>
        <w:t>我们将严格遵守</w:t>
      </w:r>
    </w:p>
    <w:p w:rsidR="00F94ECB" w14:textId="38A1E4AA">
      <w:pPr>
        <w:ind w:firstLine="560" w:firstLineChars="200"/>
        <w:rPr>
          <w:rFonts w:ascii="仿宋" w:eastAsia="仿宋" w:hAnsi="仿宋" w:cs="仿宋"/>
          <w:sz w:val="28"/>
        </w:rPr>
      </w:pPr>
      <w:r>
        <w:rPr>
          <w:rFonts w:ascii="仿宋" w:eastAsia="仿宋" w:hAnsi="仿宋" w:cs="仿宋" w:hint="eastAsia"/>
          <w:sz w:val="28"/>
        </w:rPr>
        <w:t>国家和地方的相关政策和法规，认真执行国家、行业和地方的规范、标准规定。这包括但不限于环保法律、劳动安全法律和建设法规。我们将确保抗心绞痛药项目在法律框架内运行，以维护企业的声誉和遵守社会责任。</w:t>
      </w:r>
    </w:p>
    <w:p w:rsidR="00F94ECB" w14:paraId="56E5BB72" w14:textId="3E28A8E8">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技术创新：</w:t>
      </w:r>
      <w:r>
        <w:rPr>
          <w:rFonts w:ascii="仿宋" w:eastAsia="仿宋" w:hAnsi="仿宋" w:cs="仿宋" w:hint="eastAsia"/>
          <w:sz w:val="28"/>
        </w:rPr>
        <w:t>我们将采用成熟、可靠的技术路线，并关注前瞻性的技术趋势。通过不断改进和采用最新的工艺技术，我们将提高抗心绞痛药项目的竞争力和市场适应性，以满足客户需求。</w:t>
      </w:r>
    </w:p>
    <w:p w:rsidR="00F94ECB" w14:paraId="4654EF30" w14:textId="33984989">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合理布局：</w:t>
      </w:r>
      <w:r>
        <w:rPr>
          <w:rFonts w:ascii="仿宋" w:eastAsia="仿宋" w:hAnsi="仿宋" w:cs="仿宋" w:hint="eastAsia"/>
          <w:sz w:val="28"/>
        </w:rPr>
        <w:t>设备和工程的布置将充分考虑现场实际情况，以合理使用土地资源。我们将尽量减少浪费，提高土地资源的有效利用，以降低抗心绞痛药项目成本。</w:t>
      </w:r>
    </w:p>
    <w:p w:rsidR="00F94ECB" w14:paraId="4368D80F" w14:textId="4E9D08D2">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安全和可持续性：</w:t>
      </w:r>
      <w:r>
        <w:rPr>
          <w:rFonts w:ascii="仿宋" w:eastAsia="仿宋" w:hAnsi="仿宋" w:cs="仿宋" w:hint="eastAsia"/>
          <w:sz w:val="28"/>
        </w:rPr>
        <w:t>我们将严格执行“三同时”原则，确保抗心绞痛药项目的安全、文明和清洁生产。这包括环境保护、劳动安全卫生和消防设施的同步规划、同步实施和同步运行。我们将关注可持续发展的要求，具备适应市场变化的可操作弹性。</w:t>
      </w:r>
    </w:p>
    <w:p w:rsidR="00F94ECB" w14:paraId="28358633" w14:textId="32116D0E">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人性化环境：</w:t>
      </w:r>
      <w:r>
        <w:rPr>
          <w:rFonts w:ascii="仿宋" w:eastAsia="仿宋" w:hAnsi="仿宋" w:cs="仿宋" w:hint="eastAsia"/>
          <w:sz w:val="28"/>
        </w:rPr>
        <w:t>我们致力于创造以人为本的、美观的生产环境，反映企业文化和形象。员工的工作环境将得到特别关注，以提高工作效率和员工满意度。</w:t>
      </w:r>
    </w:p>
    <w:p w:rsidR="00F94ECB" w14:paraId="286A28B2" w14:textId="236D85EA">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满足业主需求：</w:t>
      </w:r>
      <w:r>
        <w:rPr>
          <w:rFonts w:ascii="仿宋" w:eastAsia="仿宋" w:hAnsi="仿宋" w:cs="仿宋" w:hint="eastAsia"/>
          <w:sz w:val="28"/>
        </w:rPr>
        <w:t>我们将充分满足抗心绞痛药项目业主对抗心绞痛药项目功能、盈利性等投资方面的要求。抗心绞痛药项目的设计和实施将以业主的期望和目标为中心，确保抗心绞痛药项目能够达到商业目标。</w:t>
      </w:r>
    </w:p>
    <w:p w:rsidR="00F94ECB" w14:paraId="0BA80A29" w14:textId="7E66122D">
      <w:pPr>
        <w:ind w:firstLine="560" w:firstLineChars="200"/>
        <w:rPr>
          <w:rFonts w:ascii="仿宋" w:eastAsia="仿宋" w:hAnsi="仿宋" w:cs="仿宋"/>
          <w:sz w:val="28"/>
        </w:rPr>
        <w:sectPr>
          <w:headerReference w:type="default" r:id="rId20"/>
          <w:type w:val="nextPage"/>
          <w:pgSz w:w="11906" w:h="16838"/>
          <w:pgMar w:top="1440" w:right="1800" w:bottom="1440" w:left="1800" w:header="851" w:footer="992" w:gutter="0"/>
          <w:pgNumType w:start="17"/>
          <w:cols w:space="425"/>
          <w:titlePg w:val="0"/>
          <w:docGrid w:type="lines" w:linePitch="312"/>
        </w:sectPr>
      </w:pPr>
      <w:r>
        <w:rPr>
          <w:rFonts w:ascii="仿宋" w:eastAsia="仿宋" w:hAnsi="仿宋" w:cs="仿宋" w:hint="eastAsia"/>
          <w:sz w:val="28"/>
        </w:rPr>
        <w:t>7.</w:t>
      </w:r>
      <w:r>
        <w:rPr>
          <w:rFonts w:ascii="仿宋" w:eastAsia="仿宋" w:hAnsi="仿宋" w:cs="仿宋" w:hint="eastAsia"/>
          <w:sz w:val="28"/>
        </w:rPr>
        <w:t>风险管理：</w:t>
      </w:r>
      <w:r>
        <w:rPr>
          <w:rFonts w:ascii="仿宋" w:eastAsia="仿宋" w:hAnsi="仿宋" w:cs="仿宋" w:hint="eastAsia"/>
          <w:sz w:val="28"/>
        </w:rPr>
        <w:t>我们将对工程各类风险进行全面评估，并采取规避措施，以确保抗心绞痛药项目的可靠性。这包括但不限于财务风险、技术风险和市场风险的识别和管理。</w:t>
      </w:r>
    </w:p>
    <w:p w:rsidR="00F94ECB" w14:paraId="489A8409" w14:textId="77777777">
      <w:pPr>
        <w:ind w:firstLine="560" w:firstLineChars="200"/>
        <w:rPr>
          <w:rFonts w:ascii="仿宋" w:eastAsia="仿宋" w:hAnsi="仿宋" w:cs="仿宋"/>
          <w:sz w:val="28"/>
        </w:rPr>
      </w:pPr>
      <w:r>
        <w:rPr>
          <w:rFonts w:ascii="仿宋" w:eastAsia="仿宋" w:hAnsi="仿宋" w:cs="仿宋" w:hint="eastAsia"/>
          <w:sz w:val="28"/>
        </w:rPr>
        <w:t>通过以上原则和操作措施，我们将确保抗心绞痛</w:t>
      </w:r>
      <w:r>
        <w:rPr>
          <w:rFonts w:ascii="仿宋" w:eastAsia="仿宋" w:hAnsi="仿宋" w:cs="仿宋" w:hint="eastAsia"/>
          <w:sz w:val="28"/>
        </w:rPr>
        <w:t>药项目在合规、可持续和安全的基础上取得成功，以实现长期的业务增长和社会责任。</w:t>
      </w:r>
    </w:p>
    <w:p w:rsidR="00F94ECB" w14:paraId="6AC82F80" w14:textId="77777777">
      <w:pPr>
        <w:pStyle w:val="Heading2"/>
        <w:ind w:firstLine="560" w:firstLineChars="200"/>
        <w:rPr>
          <w:rFonts w:ascii="仿宋" w:eastAsia="仿宋" w:hAnsi="仿宋" w:cs="仿宋"/>
          <w:sz w:val="28"/>
        </w:rPr>
      </w:pPr>
      <w:bookmarkStart w:id="20" w:name="_Toc23362"/>
      <w:r>
        <w:rPr>
          <w:rFonts w:ascii="仿宋" w:eastAsia="仿宋" w:hAnsi="仿宋" w:cs="仿宋" w:hint="eastAsia"/>
          <w:sz w:val="28"/>
        </w:rPr>
        <w:t>（五）编制依据</w:t>
      </w:r>
      <w:bookmarkEnd w:id="20"/>
    </w:p>
    <w:p w:rsidR="00F94ECB" w14:paraId="1CD3205D" w14:textId="77777777">
      <w:pPr>
        <w:ind w:firstLine="560" w:firstLineChars="200"/>
        <w:rPr>
          <w:rFonts w:ascii="仿宋" w:eastAsia="仿宋" w:hAnsi="仿宋" w:cs="仿宋"/>
          <w:sz w:val="28"/>
        </w:rPr>
      </w:pPr>
      <w:r>
        <w:rPr>
          <w:rFonts w:ascii="仿宋" w:eastAsia="仿宋" w:hAnsi="仿宋" w:cs="仿宋" w:hint="eastAsia"/>
          <w:sz w:val="28"/>
        </w:rPr>
        <w:t>在抗心绞痛药项目可行性研究和评估的过程中，需要综合考虑以下政策和资料，以确保抗心绞痛药项目的合规性和可行性：</w:t>
      </w:r>
    </w:p>
    <w:p w:rsidR="00F94ECB" w14:paraId="6A8D41C3" w14:textId="2CD435F8">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最新国家发展规划：了解并参考国家经济和社会发展的最新规划文件。</w:t>
      </w:r>
    </w:p>
    <w:p w:rsidR="00F94ECB" w14:paraId="4820B599" w14:textId="64273B0A">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地方性规划和政策：研究抗心绞痛药项目所在地的地方性规划和政策文件，确保抗心绞痛药项目不仅符合国家政策，还符合当地政府的发展方向和规划。</w:t>
      </w:r>
    </w:p>
    <w:p w:rsidR="00F94ECB" w14:paraId="29E38DAB" w14:textId="5010E791">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相关财务制度、会计制度：深入了解并遵守最新的国家和地方财务和会计制度，以确保抗心绞痛药项目</w:t>
      </w:r>
      <w:r>
        <w:rPr>
          <w:rFonts w:ascii="仿宋" w:eastAsia="仿宋" w:hAnsi="仿宋" w:cs="仿宋" w:hint="eastAsia"/>
          <w:sz w:val="28"/>
        </w:rPr>
        <w:t>的财务管理合规。</w:t>
      </w:r>
    </w:p>
    <w:p w:rsidR="00F94ECB" w14:paraId="19BE9FDB" w14:textId="339085F6">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专业指南和标准：参考行业相关的专业指南和标准，如环境保护、安全生产等，以确保抗心绞痛药项目在关键领域的合规性。</w:t>
      </w:r>
    </w:p>
    <w:p w:rsidR="00F94ECB" w14:paraId="41075A04" w14:textId="4A6FF181">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可行性研究初期成果：对已经完成的可行性研究初期成果进行综合分析，以了解抗心绞痛药项目的潜在问题和机会。</w:t>
      </w:r>
    </w:p>
    <w:p w:rsidR="00F94ECB" w14:paraId="521533E7" w14:textId="4390B21D">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设计基础资料：根据抗心绞痛药项目性质，及时调查和收集相关设计基础资料，以支持可行性研究的全面性和深入分析。</w:t>
      </w:r>
    </w:p>
    <w:p w:rsidR="00F94ECB" w14:paraId="127506B4" w14:textId="210DCA9E">
      <w:pPr>
        <w:ind w:firstLine="560" w:firstLineChars="200"/>
        <w:rPr>
          <w:rFonts w:ascii="仿宋" w:eastAsia="仿宋" w:hAnsi="仿宋" w:cs="仿宋"/>
          <w:sz w:val="28"/>
        </w:rPr>
        <w:sectPr>
          <w:headerReference w:type="default" r:id="rId21"/>
          <w:type w:val="nextPage"/>
          <w:pgSz w:w="11906" w:h="16838"/>
          <w:pgMar w:top="1440" w:right="1800" w:bottom="1440" w:left="1800" w:header="851" w:footer="992" w:gutter="0"/>
          <w:pgNumType w:start="18"/>
          <w:cols w:space="425"/>
          <w:titlePg w:val="0"/>
          <w:docGrid w:type="lines" w:linePitch="312"/>
        </w:sectPr>
      </w:pPr>
      <w:r>
        <w:rPr>
          <w:rFonts w:ascii="仿宋" w:eastAsia="仿宋" w:hAnsi="仿宋" w:cs="仿宋" w:hint="eastAsia"/>
          <w:sz w:val="28"/>
        </w:rPr>
        <w:t>7.</w:t>
      </w:r>
      <w:r>
        <w:rPr>
          <w:rFonts w:ascii="仿宋" w:eastAsia="仿宋" w:hAnsi="仿宋" w:cs="仿宋" w:hint="eastAsia"/>
          <w:sz w:val="28"/>
        </w:rPr>
        <w:t>抗心绞痛药项目评估方法和参数：参考最新的抗心绞痛药项目评估方法和参数，确保抗心绞痛药项目的经济效益评估和风险评估符合国家和行业标准。</w:t>
      </w:r>
    </w:p>
    <w:p w:rsidR="00F94ECB" w14:paraId="2E8EDC71" w14:textId="2922DF33">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技术资</w:t>
      </w:r>
      <w:r>
        <w:rPr>
          <w:rFonts w:ascii="仿宋" w:eastAsia="仿宋" w:hAnsi="仿宋" w:cs="仿宋" w:hint="eastAsia"/>
          <w:sz w:val="28"/>
        </w:rPr>
        <w:t>料和抗心绞痛药项目方案：抗心绞痛药项目建设单位提供的技术资料、抗心绞痛药项目方案和基础材料将为可行性研究提供重要信息，需要充分考虑。</w:t>
      </w:r>
    </w:p>
    <w:p w:rsidR="00F94ECB" w14:paraId="39ABA59B" w14:textId="77777777">
      <w:pPr>
        <w:ind w:firstLine="560" w:firstLineChars="200"/>
        <w:rPr>
          <w:rFonts w:ascii="仿宋" w:eastAsia="仿宋" w:hAnsi="仿宋" w:cs="仿宋"/>
          <w:sz w:val="28"/>
        </w:rPr>
      </w:pPr>
      <w:r>
        <w:rPr>
          <w:rFonts w:ascii="仿宋" w:eastAsia="仿宋" w:hAnsi="仿宋" w:cs="仿宋" w:hint="eastAsia"/>
          <w:sz w:val="28"/>
        </w:rPr>
        <w:t>以上政策和资料将在抗心绞痛药项目的可行性研究和评估中被广泛引用和参考，以确保抗心绞痛药项目的全面性、合规性和可行性。</w:t>
      </w:r>
    </w:p>
    <w:p w:rsidR="00F94ECB" w14:paraId="08FCFAE3" w14:textId="77777777">
      <w:pPr>
        <w:pStyle w:val="Heading2"/>
        <w:ind w:firstLine="560" w:firstLineChars="200"/>
        <w:rPr>
          <w:rFonts w:ascii="仿宋" w:eastAsia="仿宋" w:hAnsi="仿宋" w:cs="仿宋"/>
          <w:sz w:val="28"/>
        </w:rPr>
      </w:pPr>
      <w:bookmarkStart w:id="21" w:name="_Toc30912"/>
      <w:r>
        <w:rPr>
          <w:rFonts w:ascii="仿宋" w:eastAsia="仿宋" w:hAnsi="仿宋" w:cs="仿宋" w:hint="eastAsia"/>
          <w:sz w:val="28"/>
        </w:rPr>
        <w:t>（六）编制范围及内容</w:t>
      </w:r>
      <w:bookmarkEnd w:id="21"/>
    </w:p>
    <w:p w:rsidR="00F94ECB" w14:paraId="6C318631" w14:textId="39D96C2A">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抗心绞痛药项目单位和抗心绞痛药项目背景：</w:t>
      </w:r>
    </w:p>
    <w:p w:rsidR="00F94ECB" w14:paraId="42F5FAB0" w14:textId="479B890E">
      <w:pPr>
        <w:ind w:firstLine="560" w:firstLineChars="200"/>
        <w:rPr>
          <w:rFonts w:ascii="仿宋" w:eastAsia="仿宋" w:hAnsi="仿宋" w:cs="仿宋"/>
          <w:sz w:val="28"/>
        </w:rPr>
      </w:pPr>
      <w:r>
        <w:rPr>
          <w:rFonts w:ascii="仿宋" w:eastAsia="仿宋" w:hAnsi="仿宋" w:cs="仿宋" w:hint="eastAsia"/>
          <w:sz w:val="28"/>
        </w:rPr>
        <w:t>介绍抗心绞痛药项目的负责单位以及抗心绞痛药项目的基本情况，包括抗心绞痛药项目的名称、规模、定位等。</w:t>
      </w:r>
    </w:p>
    <w:p w:rsidR="00F94ECB" w14:paraId="719F1990" w14:textId="34E5A904">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产业规划和政策环境：</w:t>
      </w:r>
    </w:p>
    <w:p w:rsidR="00F94ECB" w14:paraId="7FA48B2A" w14:textId="7A5FA2E0">
      <w:pPr>
        <w:ind w:firstLine="560" w:firstLineChars="200"/>
        <w:rPr>
          <w:rFonts w:ascii="仿宋" w:eastAsia="仿宋" w:hAnsi="仿宋" w:cs="仿宋"/>
          <w:sz w:val="28"/>
        </w:rPr>
      </w:pPr>
      <w:r>
        <w:rPr>
          <w:rFonts w:ascii="仿宋" w:eastAsia="仿宋" w:hAnsi="仿宋" w:cs="仿宋" w:hint="eastAsia"/>
          <w:sz w:val="28"/>
        </w:rPr>
        <w:t>分析抗心绞痛药项目所属的产业规划，以确定抗心绞痛药</w:t>
      </w:r>
      <w:r>
        <w:rPr>
          <w:rFonts w:ascii="仿宋" w:eastAsia="仿宋" w:hAnsi="仿宋" w:cs="仿宋" w:hint="eastAsia"/>
          <w:sz w:val="28"/>
        </w:rPr>
        <w:t>项目是否与国家或地区的产业规划一致。</w:t>
      </w:r>
    </w:p>
    <w:p w:rsidR="00F94ECB" w14:paraId="667BD326" w14:textId="38B22FA7">
      <w:pPr>
        <w:ind w:firstLine="560" w:firstLineChars="200"/>
        <w:rPr>
          <w:rFonts w:ascii="仿宋" w:eastAsia="仿宋" w:hAnsi="仿宋" w:cs="仿宋"/>
          <w:sz w:val="28"/>
        </w:rPr>
      </w:pPr>
      <w:r>
        <w:rPr>
          <w:rFonts w:ascii="仿宋" w:eastAsia="仿宋" w:hAnsi="仿宋" w:cs="仿宋" w:hint="eastAsia"/>
          <w:sz w:val="28"/>
        </w:rPr>
        <w:t>探讨相关的产业政策，包括政府的支持政策和激励政策，以确定抗心绞痛药项目在政策环境下的优势和契合度。</w:t>
      </w:r>
    </w:p>
    <w:p w:rsidR="00F94ECB" w14:paraId="3760539D" w14:textId="26DAFB4D">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资源综合利用情况：</w:t>
      </w:r>
    </w:p>
    <w:p w:rsidR="00F94ECB" w14:paraId="05747CB7" w14:textId="49D8223A">
      <w:pPr>
        <w:ind w:firstLine="560" w:firstLineChars="200"/>
        <w:rPr>
          <w:rFonts w:ascii="仿宋" w:eastAsia="仿宋" w:hAnsi="仿宋" w:cs="仿宋"/>
          <w:sz w:val="28"/>
        </w:rPr>
      </w:pPr>
      <w:r>
        <w:rPr>
          <w:rFonts w:ascii="仿宋" w:eastAsia="仿宋" w:hAnsi="仿宋" w:cs="仿宋" w:hint="eastAsia"/>
          <w:sz w:val="28"/>
        </w:rPr>
        <w:t>评估抗心绞痛药项目所需的各类资源，如原材料、能源、人力资源等，以确定抗心绞痛药项目在资源供应方面的可行性。</w:t>
      </w:r>
    </w:p>
    <w:p w:rsidR="00F94ECB" w14:paraId="60E12151" w14:textId="7B78F84C">
      <w:pPr>
        <w:ind w:firstLine="560" w:firstLineChars="200"/>
        <w:rPr>
          <w:rFonts w:ascii="仿宋" w:eastAsia="仿宋" w:hAnsi="仿宋" w:cs="仿宋"/>
          <w:sz w:val="28"/>
        </w:rPr>
      </w:pPr>
      <w:r>
        <w:rPr>
          <w:rFonts w:ascii="仿宋" w:eastAsia="仿宋" w:hAnsi="仿宋" w:cs="仿宋" w:hint="eastAsia"/>
          <w:sz w:val="28"/>
        </w:rPr>
        <w:t>考察抗心绞痛药项目所在地的资源丰富度、资源的可持续性，以评估资源综合利用条件。</w:t>
      </w:r>
    </w:p>
    <w:p w:rsidR="00F94ECB" w14:paraId="37C7FA0A" w14:textId="6ADA8181">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用地规划和场地选址：</w:t>
      </w:r>
    </w:p>
    <w:p w:rsidR="00F94ECB" w14:paraId="0DD034C4" w14:textId="528D3FD5">
      <w:pPr>
        <w:ind w:firstLine="560" w:firstLineChars="200"/>
        <w:rPr>
          <w:rFonts w:ascii="仿宋" w:eastAsia="仿宋" w:hAnsi="仿宋" w:cs="仿宋"/>
          <w:sz w:val="28"/>
        </w:rPr>
        <w:sectPr>
          <w:headerReference w:type="default" r:id="rId22"/>
          <w:type w:val="nextPage"/>
          <w:pgSz w:w="11906" w:h="16838"/>
          <w:pgMar w:top="1440" w:right="1800" w:bottom="1440" w:left="1800" w:header="851" w:footer="992" w:gutter="0"/>
          <w:pgNumType w:start="19"/>
          <w:cols w:space="425"/>
          <w:titlePg w:val="0"/>
          <w:docGrid w:type="lines" w:linePitch="312"/>
        </w:sectPr>
      </w:pPr>
    </w:p>
    <w:p w:rsidR="00F94ECB" w14:textId="528D3FD5">
      <w:pPr>
        <w:ind w:firstLine="560" w:firstLineChars="200"/>
        <w:rPr>
          <w:rFonts w:ascii="仿宋" w:eastAsia="仿宋" w:hAnsi="仿宋" w:cs="仿宋"/>
          <w:sz w:val="28"/>
        </w:rPr>
      </w:pPr>
      <w:r>
        <w:rPr>
          <w:rFonts w:ascii="仿宋" w:eastAsia="仿宋" w:hAnsi="仿宋" w:cs="仿宋" w:hint="eastAsia"/>
          <w:sz w:val="28"/>
        </w:rPr>
        <w:t>研究用地选址方案，包括土地政策和土地利用规划，以确定抗心绞痛药项目的用地规划的可行性。</w:t>
      </w:r>
    </w:p>
    <w:p w:rsidR="00F94ECB" w14:paraId="07850299" w14:textId="0C024593">
      <w:pPr>
        <w:ind w:firstLine="560" w:firstLineChars="200"/>
        <w:rPr>
          <w:rFonts w:ascii="仿宋" w:eastAsia="仿宋" w:hAnsi="仿宋" w:cs="仿宋"/>
          <w:sz w:val="28"/>
        </w:rPr>
      </w:pPr>
      <w:r>
        <w:rPr>
          <w:rFonts w:ascii="仿宋" w:eastAsia="仿宋" w:hAnsi="仿宋" w:cs="仿宋" w:hint="eastAsia"/>
          <w:sz w:val="28"/>
        </w:rPr>
        <w:t>分析场地选址的</w:t>
      </w:r>
      <w:r>
        <w:rPr>
          <w:rFonts w:ascii="仿宋" w:eastAsia="仿宋" w:hAnsi="仿宋" w:cs="仿宋" w:hint="eastAsia"/>
          <w:sz w:val="28"/>
        </w:rPr>
        <w:t>因素，包括交通便捷性、环境影响等，以确定抗心绞痛药项目场地的选址方案。</w:t>
      </w:r>
    </w:p>
    <w:p w:rsidR="00F94ECB" w14:paraId="14C14E53" w14:textId="4E33DEAF">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环境和生态影响评估：</w:t>
      </w:r>
    </w:p>
    <w:p w:rsidR="00F94ECB" w14:paraId="56E6761B" w14:textId="26BDA1E4">
      <w:pPr>
        <w:ind w:firstLine="560" w:firstLineChars="200"/>
        <w:rPr>
          <w:rFonts w:ascii="仿宋" w:eastAsia="仿宋" w:hAnsi="仿宋" w:cs="仿宋"/>
          <w:sz w:val="28"/>
        </w:rPr>
      </w:pPr>
      <w:r>
        <w:rPr>
          <w:rFonts w:ascii="仿宋" w:eastAsia="仿宋" w:hAnsi="仿宋" w:cs="仿宋" w:hint="eastAsia"/>
          <w:sz w:val="28"/>
        </w:rPr>
        <w:t>进行抗心绞痛药项目对环境和生态系统的影响评估，包括大气、水质、土壤、野生动植物等，以确保抗心绞痛药项目符合最新的环保法规和生态保护要求。</w:t>
      </w:r>
    </w:p>
    <w:p w:rsidR="00F94ECB" w14:paraId="624DCD3D" w14:textId="53F87202">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投资方案分析：</w:t>
      </w:r>
    </w:p>
    <w:p w:rsidR="00F94ECB" w14:paraId="5DC7786C" w14:textId="51F8E190">
      <w:pPr>
        <w:ind w:firstLine="560" w:firstLineChars="200"/>
        <w:rPr>
          <w:rFonts w:ascii="仿宋" w:eastAsia="仿宋" w:hAnsi="仿宋" w:cs="仿宋"/>
          <w:sz w:val="28"/>
        </w:rPr>
      </w:pPr>
      <w:r>
        <w:rPr>
          <w:rFonts w:ascii="仿宋" w:eastAsia="仿宋" w:hAnsi="仿宋" w:cs="仿宋" w:hint="eastAsia"/>
          <w:sz w:val="28"/>
        </w:rPr>
        <w:t>对不同的投资方案进行详细分析，包括投资规模、资金来源、资金筹措方式等，以确定最佳的投资方案。</w:t>
      </w:r>
    </w:p>
    <w:p w:rsidR="00F94ECB" w14:paraId="4863AA37" w14:textId="6E58C1A9">
      <w:pPr>
        <w:ind w:firstLine="560" w:firstLineChars="200"/>
        <w:rPr>
          <w:rFonts w:ascii="仿宋" w:eastAsia="仿宋" w:hAnsi="仿宋" w:cs="仿宋"/>
          <w:sz w:val="28"/>
        </w:rPr>
      </w:pPr>
      <w:r>
        <w:rPr>
          <w:rFonts w:ascii="仿宋" w:eastAsia="仿宋" w:hAnsi="仿宋" w:cs="仿宋" w:hint="eastAsia"/>
          <w:sz w:val="28"/>
        </w:rPr>
        <w:t>考虑最新的融资政策和金融支持政策，以确定投资方案的可行性。</w:t>
      </w:r>
    </w:p>
    <w:p w:rsidR="00F94ECB" w14:paraId="3285D7CC" w14:textId="5E0A6881">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经济和社会效益评估：</w:t>
      </w:r>
    </w:p>
    <w:p w:rsidR="00F94ECB" w14:paraId="53B48274" w14:textId="58888A94">
      <w:pPr>
        <w:ind w:firstLine="560" w:firstLineChars="200"/>
        <w:rPr>
          <w:rFonts w:ascii="仿宋" w:eastAsia="仿宋" w:hAnsi="仿宋" w:cs="仿宋"/>
          <w:sz w:val="28"/>
        </w:rPr>
      </w:pPr>
      <w:r>
        <w:rPr>
          <w:rFonts w:ascii="仿宋" w:eastAsia="仿宋" w:hAnsi="仿宋" w:cs="仿宋" w:hint="eastAsia"/>
          <w:sz w:val="28"/>
        </w:rPr>
        <w:t>进行经济效益分析，包括投资回收期、内部收益率、净现值等，以确定抗心绞痛药项目的经济可行性。</w:t>
      </w:r>
    </w:p>
    <w:p w:rsidR="00F94ECB" w14:paraId="4EFD71B5" w14:textId="1D76896A">
      <w:pPr>
        <w:ind w:firstLine="560" w:firstLineChars="200"/>
        <w:rPr>
          <w:rFonts w:ascii="仿宋" w:eastAsia="仿宋" w:hAnsi="仿宋" w:cs="仿宋"/>
          <w:sz w:val="28"/>
        </w:rPr>
      </w:pPr>
      <w:r>
        <w:rPr>
          <w:rFonts w:ascii="仿宋" w:eastAsia="仿宋" w:hAnsi="仿宋" w:cs="仿宋" w:hint="eastAsia"/>
          <w:sz w:val="28"/>
        </w:rPr>
        <w:t>分析社会效益，包括就业创造、社会贡献等，以确定抗心绞痛药项目的社会可行性。</w:t>
      </w:r>
    </w:p>
    <w:p w:rsidR="00F94ECB" w14:paraId="6C00173A" w14:textId="77777777">
      <w:pPr>
        <w:pStyle w:val="Heading2"/>
        <w:ind w:firstLine="560" w:firstLineChars="200"/>
        <w:rPr>
          <w:rFonts w:ascii="仿宋" w:eastAsia="仿宋" w:hAnsi="仿宋" w:cs="仿宋"/>
          <w:sz w:val="28"/>
        </w:rPr>
      </w:pPr>
      <w:bookmarkStart w:id="22" w:name="_Toc9437"/>
      <w:r>
        <w:rPr>
          <w:rFonts w:ascii="仿宋" w:eastAsia="仿宋" w:hAnsi="仿宋" w:cs="仿宋" w:hint="eastAsia"/>
          <w:sz w:val="28"/>
        </w:rPr>
        <w:t>（七）抗心绞痛药项目建设背景</w:t>
      </w:r>
      <w:bookmarkEnd w:id="22"/>
    </w:p>
    <w:p w:rsidR="00F94ECB" w14:paraId="5A87EA2E" w14:textId="77777777">
      <w:pPr>
        <w:ind w:firstLine="560" w:firstLineChars="200"/>
        <w:rPr>
          <w:rFonts w:ascii="仿宋" w:eastAsia="仿宋" w:hAnsi="仿宋" w:cs="仿宋"/>
          <w:sz w:val="28"/>
        </w:rPr>
        <w:sectPr>
          <w:headerReference w:type="default" r:id="rId23"/>
          <w:type w:val="nextPage"/>
          <w:pgSz w:w="11906" w:h="16838"/>
          <w:pgMar w:top="1440" w:right="1800" w:bottom="1440" w:left="1800" w:header="851" w:footer="992" w:gutter="0"/>
          <w:pgNumType w:start="20"/>
          <w:cols w:space="425"/>
          <w:titlePg w:val="0"/>
          <w:docGrid w:type="lines" w:linePitch="312"/>
        </w:sectPr>
      </w:pPr>
      <w:r>
        <w:rPr>
          <w:rFonts w:ascii="仿宋" w:eastAsia="仿宋" w:hAnsi="仿宋" w:cs="仿宋" w:hint="eastAsia"/>
          <w:sz w:val="28"/>
        </w:rPr>
        <w:t>随着全球经济一体化的深入发展，特别是在互联网和数字化技术的推动下，对于具有强大数据处理能力和高效信息分析能力的需求日益增强。因此，抗心绞痛药项目的建设被视为提升数据处理和分析能力的重要举措。</w:t>
      </w:r>
    </w:p>
    <w:p w:rsidR="00F94ECB" w14:paraId="2B2FC5F2" w14:textId="77777777">
      <w:pPr>
        <w:ind w:firstLine="560" w:firstLineChars="200"/>
        <w:rPr>
          <w:rFonts w:ascii="仿宋" w:eastAsia="仿宋" w:hAnsi="仿宋" w:cs="仿宋"/>
          <w:sz w:val="28"/>
        </w:rPr>
      </w:pPr>
      <w:r>
        <w:rPr>
          <w:rFonts w:ascii="仿宋" w:eastAsia="仿宋" w:hAnsi="仿宋" w:cs="仿宋" w:hint="eastAsia"/>
          <w:sz w:val="28"/>
        </w:rPr>
        <w:t>抗心绞痛药项目发起于</w:t>
      </w:r>
      <w:r>
        <w:rPr>
          <w:rFonts w:ascii="仿宋" w:eastAsia="仿宋" w:hAnsi="仿宋" w:cs="仿宋" w:hint="eastAsia"/>
          <w:sz w:val="28"/>
        </w:rPr>
        <w:t>21</w:t>
      </w:r>
      <w:r>
        <w:rPr>
          <w:rFonts w:ascii="仿宋" w:eastAsia="仿宋" w:hAnsi="仿宋" w:cs="仿宋" w:hint="eastAsia"/>
          <w:sz w:val="28"/>
        </w:rPr>
        <w:t>世纪初，受到国家政府、产业界和学术界的广泛关注和大力支持。政府通过制定相关政策，引导和</w:t>
      </w:r>
      <w:r>
        <w:rPr>
          <w:rFonts w:ascii="仿宋" w:eastAsia="仿宋" w:hAnsi="仿宋" w:cs="仿宋" w:hint="eastAsia"/>
          <w:sz w:val="28"/>
        </w:rPr>
        <w:t>推动抗心绞痛药项目的实施；产业界积极参与抗心绞痛药项目的规划和建设，提供实践经验和资源；学术界则通过研究创新，为抗心绞痛药项目的理论支撑和技术实现提供有力支持。</w:t>
      </w:r>
    </w:p>
    <w:p w:rsidR="00F94ECB" w14:paraId="62C9A995" w14:textId="77777777">
      <w:pPr>
        <w:pStyle w:val="Heading2"/>
        <w:ind w:firstLine="560" w:firstLineChars="200"/>
        <w:rPr>
          <w:rFonts w:ascii="仿宋" w:eastAsia="仿宋" w:hAnsi="仿宋" w:cs="仿宋"/>
          <w:sz w:val="28"/>
        </w:rPr>
      </w:pPr>
      <w:bookmarkStart w:id="23" w:name="_Toc15984"/>
      <w:r>
        <w:rPr>
          <w:rFonts w:ascii="仿宋" w:eastAsia="仿宋" w:hAnsi="仿宋" w:cs="仿宋" w:hint="eastAsia"/>
          <w:sz w:val="28"/>
        </w:rPr>
        <w:t>（八）结论分析</w:t>
      </w:r>
      <w:bookmarkEnd w:id="23"/>
    </w:p>
    <w:p w:rsidR="00F94ECB" w14:paraId="6D7B9CB5" w14:textId="67826D90">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抗心绞痛药项目选址</w:t>
      </w:r>
    </w:p>
    <w:p w:rsidR="00F94ECB" w14:paraId="3A37B4F4" w14:textId="77777777">
      <w:pPr>
        <w:ind w:firstLine="560" w:firstLineChars="200"/>
        <w:rPr>
          <w:rFonts w:ascii="仿宋" w:eastAsia="仿宋" w:hAnsi="仿宋" w:cs="仿宋"/>
          <w:sz w:val="28"/>
        </w:rPr>
      </w:pPr>
      <w:r>
        <w:rPr>
          <w:rFonts w:ascii="仿宋" w:eastAsia="仿宋" w:hAnsi="仿宋" w:cs="仿宋" w:hint="eastAsia"/>
          <w:sz w:val="28"/>
        </w:rPr>
        <w:t>本期抗心绞痛药项目将选址于待定地点，占地面积约</w:t>
      </w:r>
      <w:r>
        <w:rPr>
          <w:rFonts w:ascii="仿宋" w:eastAsia="仿宋" w:hAnsi="仿宋" w:cs="仿宋" w:hint="eastAsia"/>
          <w:sz w:val="28"/>
        </w:rPr>
        <w:t>XX</w:t>
      </w:r>
      <w:r>
        <w:rPr>
          <w:rFonts w:ascii="仿宋" w:eastAsia="仿宋" w:hAnsi="仿宋" w:cs="仿宋" w:hint="eastAsia"/>
          <w:sz w:val="28"/>
        </w:rPr>
        <w:t>亩。这一区域具有得天独厚的地理位置，交通便捷，拥有完善的电力、供水、排水和通讯等基础设施，为本抗心绞痛药项目的建设提供了理想的条件。</w:t>
      </w:r>
    </w:p>
    <w:p w:rsidR="00F94ECB" w14:paraId="0625CF62" w14:textId="11B22726">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建设规模与产品方案</w:t>
      </w:r>
    </w:p>
    <w:p w:rsidR="00F94ECB" w14:paraId="739194CD" w14:textId="77777777">
      <w:pPr>
        <w:ind w:firstLine="560" w:firstLineChars="200"/>
        <w:rPr>
          <w:rFonts w:ascii="仿宋" w:eastAsia="仿宋" w:hAnsi="仿宋" w:cs="仿宋"/>
          <w:sz w:val="28"/>
        </w:rPr>
      </w:pPr>
      <w:r>
        <w:rPr>
          <w:rFonts w:ascii="仿宋" w:eastAsia="仿宋" w:hAnsi="仿宋" w:cs="仿宋" w:hint="eastAsia"/>
          <w:sz w:val="28"/>
        </w:rPr>
        <w:t>一旦抗心绞痛药项目建成，将拥有年产</w:t>
      </w:r>
      <w:r>
        <w:rPr>
          <w:rFonts w:ascii="仿宋" w:eastAsia="仿宋" w:hAnsi="仿宋" w:cs="仿宋" w:hint="eastAsia"/>
          <w:sz w:val="28"/>
        </w:rPr>
        <w:t>XX</w:t>
      </w:r>
      <w:r>
        <w:rPr>
          <w:rFonts w:ascii="仿宋" w:eastAsia="仿宋" w:hAnsi="仿宋" w:cs="仿宋" w:hint="eastAsia"/>
          <w:sz w:val="28"/>
        </w:rPr>
        <w:t>的生产能力。</w:t>
      </w:r>
    </w:p>
    <w:p w:rsidR="00F94ECB" w14:paraId="33067123" w14:textId="7A949D9D">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抗心绞痛药项目实施进度</w:t>
      </w:r>
    </w:p>
    <w:p w:rsidR="00F94ECB" w14:paraId="192F1E83" w14:textId="77777777">
      <w:pPr>
        <w:ind w:firstLine="560" w:firstLineChars="200"/>
        <w:rPr>
          <w:rFonts w:ascii="仿宋" w:eastAsia="仿宋" w:hAnsi="仿宋" w:cs="仿宋"/>
          <w:sz w:val="28"/>
        </w:rPr>
      </w:pPr>
      <w:r>
        <w:rPr>
          <w:rFonts w:ascii="仿宋" w:eastAsia="仿宋" w:hAnsi="仿宋" w:cs="仿宋" w:hint="eastAsia"/>
          <w:sz w:val="28"/>
        </w:rPr>
        <w:t>本期抗心绞痛药项目将按照国家基本建设程序的法规和相关实施指南要求进行建设，规划的建设期限为</w:t>
      </w:r>
      <w:r>
        <w:rPr>
          <w:rFonts w:ascii="仿宋" w:eastAsia="仿宋" w:hAnsi="仿宋" w:cs="仿宋" w:hint="eastAsia"/>
          <w:sz w:val="28"/>
        </w:rPr>
        <w:t>XX</w:t>
      </w:r>
      <w:r>
        <w:rPr>
          <w:rFonts w:ascii="仿宋" w:eastAsia="仿宋" w:hAnsi="仿宋" w:cs="仿宋" w:hint="eastAsia"/>
          <w:sz w:val="28"/>
        </w:rPr>
        <w:t>个月。</w:t>
      </w:r>
    </w:p>
    <w:p w:rsidR="00F94ECB" w14:paraId="3FB2566A" w14:textId="326F94CF">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投资估算</w:t>
      </w:r>
    </w:p>
    <w:p w:rsidR="00F94ECB" w14:paraId="37A9FDA5" w14:textId="62341119">
      <w:pPr>
        <w:ind w:firstLine="560" w:firstLineChars="200"/>
        <w:rPr>
          <w:rFonts w:ascii="仿宋" w:eastAsia="仿宋" w:hAnsi="仿宋" w:cs="仿宋"/>
          <w:sz w:val="28"/>
        </w:rPr>
        <w:sectPr>
          <w:headerReference w:type="default" r:id="rId24"/>
          <w:type w:val="nextPage"/>
          <w:pgSz w:w="11906" w:h="16838"/>
          <w:pgMar w:top="1440" w:right="1800" w:bottom="1440" w:left="1800" w:header="851" w:footer="992" w:gutter="0"/>
          <w:pgNumType w:start="21"/>
          <w:cols w:space="425"/>
          <w:titlePg w:val="0"/>
          <w:docGrid w:type="lines" w:linePitch="312"/>
        </w:sectPr>
      </w:pPr>
      <w:r>
        <w:rPr>
          <w:rFonts w:ascii="仿宋" w:eastAsia="仿宋" w:hAnsi="仿宋" w:cs="仿宋" w:hint="eastAsia"/>
          <w:sz w:val="28"/>
        </w:rPr>
        <w:t>抗心绞痛药项目的总投资包括建设投资、建设期利息和流动资金。通过慎重的财务估算，抗心绞痛药项目的总投资为</w:t>
      </w:r>
      <w:r>
        <w:rPr>
          <w:rFonts w:ascii="仿宋" w:eastAsia="仿宋" w:hAnsi="仿宋" w:cs="仿宋" w:hint="eastAsia"/>
          <w:sz w:val="28"/>
        </w:rPr>
        <w:t>XXXX</w:t>
      </w:r>
      <w:r>
        <w:rPr>
          <w:rFonts w:ascii="仿宋" w:eastAsia="仿宋" w:hAnsi="仿宋" w:cs="仿宋" w:hint="eastAsia"/>
          <w:sz w:val="28"/>
        </w:rPr>
        <w:t>万元，其中：建设投资</w:t>
      </w:r>
      <w:r>
        <w:rPr>
          <w:rFonts w:ascii="仿宋" w:eastAsia="仿宋" w:hAnsi="仿宋" w:cs="仿宋" w:hint="eastAsia"/>
          <w:sz w:val="28"/>
        </w:rPr>
        <w:t>XXXX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建设期利息</w:t>
      </w:r>
      <w:r>
        <w:rPr>
          <w:rFonts w:ascii="仿宋" w:eastAsia="仿宋" w:hAnsi="仿宋" w:cs="仿宋" w:hint="eastAsia"/>
          <w:sz w:val="28"/>
        </w:rPr>
        <w:t>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流动资金</w:t>
      </w:r>
      <w:r>
        <w:rPr>
          <w:rFonts w:ascii="仿宋" w:eastAsia="仿宋" w:hAnsi="仿宋" w:cs="仿宋" w:hint="eastAsia"/>
          <w:sz w:val="28"/>
        </w:rPr>
        <w:t>XXXX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w:t>
      </w:r>
    </w:p>
    <w:p w:rsidR="00F94ECB" w14:paraId="0F747451" w14:textId="0280D150">
      <w:pPr>
        <w:ind w:firstLine="560" w:firstLineChars="200"/>
        <w:rPr>
          <w:rFonts w:ascii="仿宋" w:eastAsia="仿宋" w:hAnsi="仿宋" w:cs="仿宋"/>
          <w:sz w:val="28"/>
        </w:rPr>
      </w:pPr>
      <w:r>
        <w:rPr>
          <w:rFonts w:ascii="仿宋" w:eastAsia="仿宋" w:hAnsi="仿宋" w:cs="仿宋" w:hint="eastAsia"/>
          <w:sz w:val="28"/>
        </w:rPr>
        <w:t>（五）</w:t>
      </w:r>
      <w:r>
        <w:rPr>
          <w:rFonts w:ascii="仿宋" w:eastAsia="仿宋" w:hAnsi="仿宋" w:cs="仿宋" w:hint="eastAsia"/>
          <w:sz w:val="28"/>
        </w:rPr>
        <w:t>资金筹措</w:t>
      </w:r>
    </w:p>
    <w:p w:rsidR="00F94ECB" w14:paraId="019F04F2" w14:textId="77777777">
      <w:pPr>
        <w:ind w:firstLine="560" w:firstLineChars="200"/>
        <w:rPr>
          <w:rFonts w:ascii="仿宋" w:eastAsia="仿宋" w:hAnsi="仿宋" w:cs="仿宋"/>
          <w:sz w:val="28"/>
        </w:rPr>
      </w:pPr>
      <w:r>
        <w:rPr>
          <w:rFonts w:ascii="仿宋" w:eastAsia="仿宋" w:hAnsi="仿宋" w:cs="仿宋" w:hint="eastAsia"/>
          <w:sz w:val="28"/>
        </w:rPr>
        <w:t>抗心绞痛药项目的总投资为</w:t>
      </w:r>
      <w:r>
        <w:rPr>
          <w:rFonts w:ascii="仿宋" w:eastAsia="仿宋" w:hAnsi="仿宋" w:cs="仿宋" w:hint="eastAsia"/>
          <w:sz w:val="28"/>
        </w:rPr>
        <w:t>XXXX</w:t>
      </w:r>
      <w:r>
        <w:rPr>
          <w:rFonts w:ascii="仿宋" w:eastAsia="仿宋" w:hAnsi="仿宋" w:cs="仿宋" w:hint="eastAsia"/>
          <w:sz w:val="28"/>
        </w:rPr>
        <w:t>万元，根据资金筹措计划，</w:t>
      </w:r>
      <w:r>
        <w:rPr>
          <w:rFonts w:ascii="仿宋" w:eastAsia="仿宋" w:hAnsi="仿宋" w:cs="仿宋" w:hint="eastAsia"/>
          <w:sz w:val="28"/>
        </w:rPr>
        <w:t>XX</w:t>
      </w:r>
      <w:r>
        <w:rPr>
          <w:rFonts w:ascii="仿宋" w:eastAsia="仿宋" w:hAnsi="仿宋" w:cs="仿宋" w:hint="eastAsia"/>
          <w:sz w:val="28"/>
        </w:rPr>
        <w:t>公司计划自筹资金（即资本金）</w:t>
      </w:r>
      <w:r>
        <w:rPr>
          <w:rFonts w:ascii="仿宋" w:eastAsia="仿宋" w:hAnsi="仿宋" w:cs="仿宋" w:hint="eastAsia"/>
          <w:sz w:val="28"/>
        </w:rPr>
        <w:t>XXXX</w:t>
      </w:r>
      <w:r>
        <w:rPr>
          <w:rFonts w:ascii="仿宋" w:eastAsia="仿宋" w:hAnsi="仿宋" w:cs="仿宋" w:hint="eastAsia"/>
          <w:sz w:val="28"/>
        </w:rPr>
        <w:t>万元。根据慎</w:t>
      </w:r>
      <w:r>
        <w:rPr>
          <w:rFonts w:ascii="仿宋" w:eastAsia="仿宋" w:hAnsi="仿宋" w:cs="仿宋" w:hint="eastAsia"/>
          <w:sz w:val="28"/>
        </w:rPr>
        <w:t>重的财务测算，本期工程抗心绞痛药项目将申请银行借款总额</w:t>
      </w:r>
      <w:r>
        <w:rPr>
          <w:rFonts w:ascii="仿宋" w:eastAsia="仿宋" w:hAnsi="仿宋" w:cs="仿宋" w:hint="eastAsia"/>
          <w:sz w:val="28"/>
        </w:rPr>
        <w:t>XXXX</w:t>
      </w:r>
      <w:r>
        <w:rPr>
          <w:rFonts w:ascii="仿宋" w:eastAsia="仿宋" w:hAnsi="仿宋" w:cs="仿宋" w:hint="eastAsia"/>
          <w:sz w:val="28"/>
        </w:rPr>
        <w:t>万元。</w:t>
      </w:r>
    </w:p>
    <w:p w:rsidR="00F94ECB" w14:paraId="4C8D7042" w14:textId="22EAACC0">
      <w:pPr>
        <w:ind w:firstLine="560" w:firstLineChars="200"/>
        <w:rPr>
          <w:rFonts w:ascii="仿宋" w:eastAsia="仿宋" w:hAnsi="仿宋" w:cs="仿宋"/>
          <w:sz w:val="28"/>
        </w:rPr>
      </w:pPr>
      <w:r>
        <w:rPr>
          <w:rFonts w:ascii="仿宋" w:eastAsia="仿宋" w:hAnsi="仿宋" w:cs="仿宋" w:hint="eastAsia"/>
          <w:sz w:val="28"/>
        </w:rPr>
        <w:t>（六）</w:t>
      </w:r>
      <w:r>
        <w:rPr>
          <w:rFonts w:ascii="仿宋" w:eastAsia="仿宋" w:hAnsi="仿宋" w:cs="仿宋" w:hint="eastAsia"/>
          <w:sz w:val="28"/>
        </w:rPr>
        <w:t>经济评价</w:t>
      </w:r>
    </w:p>
    <w:p w:rsidR="00F94ECB" w14:paraId="69188498" w14:textId="1FF20E8E">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抗心绞痛药项目达产年的预期营业收入（</w:t>
      </w:r>
      <w:r>
        <w:rPr>
          <w:rFonts w:ascii="仿宋" w:eastAsia="仿宋" w:hAnsi="仿宋" w:cs="仿宋" w:hint="eastAsia"/>
          <w:sz w:val="28"/>
        </w:rPr>
        <w:t>SP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万元（含税）。</w:t>
      </w:r>
    </w:p>
    <w:p w:rsidR="00F94ECB" w14:paraId="6CA3A0BF" w14:textId="24252F09">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年综合总成本费用（</w:t>
      </w:r>
      <w:r>
        <w:rPr>
          <w:rFonts w:ascii="仿宋" w:eastAsia="仿宋" w:hAnsi="仿宋" w:cs="仿宋" w:hint="eastAsia"/>
          <w:sz w:val="28"/>
        </w:rPr>
        <w:t>TC</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w:t>
      </w:r>
    </w:p>
    <w:p w:rsidR="00F94ECB" w14:paraId="5C5A9DF2" w14:textId="418A30C1">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抗心绞痛药项目达产年净利润（</w:t>
      </w:r>
      <w:r>
        <w:rPr>
          <w:rFonts w:ascii="仿宋" w:eastAsia="仿宋" w:hAnsi="仿宋" w:cs="仿宋" w:hint="eastAsia"/>
          <w:sz w:val="28"/>
        </w:rPr>
        <w:t>NP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w:t>
      </w:r>
    </w:p>
    <w:p w:rsidR="00F94ECB" w14:paraId="1B6A2FBF" w14:textId="6D7D36B3">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财务内部收益率（</w:t>
      </w:r>
      <w:r>
        <w:rPr>
          <w:rFonts w:ascii="仿宋" w:eastAsia="仿宋" w:hAnsi="仿宋" w:cs="仿宋" w:hint="eastAsia"/>
          <w:sz w:val="28"/>
        </w:rPr>
        <w:t>FIRR</w:t>
      </w:r>
      <w:r>
        <w:rPr>
          <w:rFonts w:ascii="仿宋" w:eastAsia="仿宋" w:hAnsi="仿宋" w:cs="仿宋" w:hint="eastAsia"/>
          <w:sz w:val="28"/>
        </w:rPr>
        <w:t>）为</w:t>
      </w:r>
      <w:r>
        <w:rPr>
          <w:rFonts w:ascii="仿宋" w:eastAsia="仿宋" w:hAnsi="仿宋" w:cs="仿宋" w:hint="eastAsia"/>
          <w:sz w:val="28"/>
        </w:rPr>
        <w:t>XX%</w:t>
      </w:r>
      <w:r>
        <w:rPr>
          <w:rFonts w:ascii="仿宋" w:eastAsia="仿宋" w:hAnsi="仿宋" w:cs="仿宋" w:hint="eastAsia"/>
          <w:sz w:val="28"/>
        </w:rPr>
        <w:t>。</w:t>
      </w:r>
    </w:p>
    <w:p w:rsidR="00F94ECB" w14:paraId="53B67C44" w14:textId="77A86204">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全部投资回收期（</w:t>
      </w:r>
      <w:r>
        <w:rPr>
          <w:rFonts w:ascii="仿宋" w:eastAsia="仿宋" w:hAnsi="仿宋" w:cs="仿宋" w:hint="eastAsia"/>
          <w:sz w:val="28"/>
        </w:rPr>
        <w:t>Pt</w:t>
      </w:r>
      <w:r>
        <w:rPr>
          <w:rFonts w:ascii="仿宋" w:eastAsia="仿宋" w:hAnsi="仿宋" w:cs="仿宋" w:hint="eastAsia"/>
          <w:sz w:val="28"/>
        </w:rPr>
        <w:t>）为</w:t>
      </w:r>
      <w:r>
        <w:rPr>
          <w:rFonts w:ascii="仿宋" w:eastAsia="仿宋" w:hAnsi="仿宋" w:cs="仿宋" w:hint="eastAsia"/>
          <w:sz w:val="28"/>
        </w:rPr>
        <w:t>XX</w:t>
      </w:r>
      <w:r>
        <w:rPr>
          <w:rFonts w:ascii="仿宋" w:eastAsia="仿宋" w:hAnsi="仿宋" w:cs="仿宋" w:hint="eastAsia"/>
          <w:sz w:val="28"/>
        </w:rPr>
        <w:t>年（包括建设期</w:t>
      </w:r>
      <w:r>
        <w:rPr>
          <w:rFonts w:ascii="仿宋" w:eastAsia="仿宋" w:hAnsi="仿宋" w:cs="仿宋" w:hint="eastAsia"/>
          <w:sz w:val="28"/>
        </w:rPr>
        <w:t>XX</w:t>
      </w:r>
      <w:r>
        <w:rPr>
          <w:rFonts w:ascii="仿宋" w:eastAsia="仿宋" w:hAnsi="仿宋" w:cs="仿宋" w:hint="eastAsia"/>
          <w:sz w:val="28"/>
        </w:rPr>
        <w:t>个月）。</w:t>
      </w:r>
    </w:p>
    <w:p w:rsidR="00F94ECB" w14:paraId="1ACA1A4B" w14:textId="11C5305D">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达产年盈亏平衡点（</w:t>
      </w:r>
      <w:r>
        <w:rPr>
          <w:rFonts w:ascii="仿宋" w:eastAsia="仿宋" w:hAnsi="仿宋" w:cs="仿宋" w:hint="eastAsia"/>
          <w:sz w:val="28"/>
        </w:rPr>
        <w:t>BEP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万元（产值）。</w:t>
      </w:r>
    </w:p>
    <w:p w:rsidR="00F94ECB" w14:paraId="565F5DB3" w14:textId="54DD0B78">
      <w:pPr>
        <w:ind w:firstLine="560" w:firstLineChars="200"/>
        <w:rPr>
          <w:rFonts w:ascii="仿宋" w:eastAsia="仿宋" w:hAnsi="仿宋" w:cs="仿宋"/>
          <w:sz w:val="28"/>
        </w:rPr>
      </w:pPr>
      <w:r>
        <w:rPr>
          <w:rFonts w:ascii="仿宋" w:eastAsia="仿宋" w:hAnsi="仿宋" w:cs="仿宋" w:hint="eastAsia"/>
          <w:sz w:val="28"/>
        </w:rPr>
        <w:t>（七）</w:t>
      </w:r>
      <w:r>
        <w:rPr>
          <w:rFonts w:ascii="仿宋" w:eastAsia="仿宋" w:hAnsi="仿宋" w:cs="仿宋" w:hint="eastAsia"/>
          <w:sz w:val="28"/>
        </w:rPr>
        <w:t>社会效益</w:t>
      </w:r>
    </w:p>
    <w:p w:rsidR="00F94ECB" w14:paraId="239A8D8C" w14:textId="77777777">
      <w:pPr>
        <w:ind w:firstLine="560" w:firstLineChars="200"/>
        <w:rPr>
          <w:rFonts w:ascii="仿宋" w:eastAsia="仿宋" w:hAnsi="仿宋" w:cs="仿宋"/>
          <w:sz w:val="28"/>
        </w:rPr>
      </w:pPr>
      <w:r>
        <w:rPr>
          <w:rFonts w:ascii="仿宋" w:eastAsia="仿宋" w:hAnsi="仿宋" w:cs="仿宋" w:hint="eastAsia"/>
          <w:sz w:val="28"/>
        </w:rPr>
        <w:t>该抗心绞痛药项目实施后，将满足国内市场需求，增加国家和地方财政收入，推动产业升级和发展，创造更多的就业机会。此外，由于抗心绞痛药项目采用先进的环保措施，不会对周边环境产生不利影响。因此，本抗心绞痛药项目建设将带来显著的社会效益。</w:t>
      </w:r>
    </w:p>
    <w:p w:rsidR="00F94ECB" w14:paraId="7B34EE73" w14:textId="77777777">
      <w:pPr>
        <w:pStyle w:val="Heading1"/>
        <w:ind w:firstLine="560" w:firstLineChars="200"/>
        <w:rPr>
          <w:rFonts w:ascii="仿宋" w:eastAsia="仿宋" w:hAnsi="仿宋" w:cs="仿宋"/>
          <w:sz w:val="28"/>
        </w:rPr>
      </w:pPr>
      <w:bookmarkStart w:id="24" w:name="_Toc21735"/>
      <w:r>
        <w:rPr>
          <w:rFonts w:ascii="仿宋" w:eastAsia="仿宋" w:hAnsi="仿宋" w:cs="仿宋" w:hint="eastAsia"/>
          <w:sz w:val="28"/>
        </w:rPr>
        <w:t>六、节能方案</w:t>
      </w:r>
      <w:bookmarkEnd w:id="24"/>
    </w:p>
    <w:p w:rsidR="00F94ECB" w14:paraId="38ACB3A1" w14:textId="77777777">
      <w:pPr>
        <w:pStyle w:val="Heading2"/>
        <w:rPr>
          <w:rFonts w:ascii="仿宋" w:eastAsia="仿宋" w:hAnsi="仿宋" w:cs="仿宋"/>
        </w:rPr>
      </w:pPr>
      <w:bookmarkStart w:id="25" w:name="_Toc28960"/>
      <w:r>
        <w:rPr>
          <w:rFonts w:ascii="仿宋" w:eastAsia="仿宋" w:hAnsi="仿宋" w:cs="仿宋" w:hint="eastAsia"/>
        </w:rPr>
        <w:t>（一）抗心绞痛药项目节能概述</w:t>
      </w:r>
      <w:bookmarkEnd w:id="25"/>
    </w:p>
    <w:p w:rsidR="00F94ECB" w14:paraId="5473F916" w14:textId="3F0DD076">
      <w:pPr>
        <w:ind w:firstLine="560" w:firstLineChars="200"/>
        <w:rPr>
          <w:rFonts w:ascii="仿宋" w:eastAsia="仿宋" w:hAnsi="仿宋" w:cs="仿宋"/>
          <w:sz w:val="28"/>
        </w:rPr>
        <w:sectPr>
          <w:headerReference w:type="default" r:id="rId25"/>
          <w:type w:val="nextPage"/>
          <w:pgSz w:w="11906" w:h="16838"/>
          <w:pgMar w:top="1440" w:right="1800" w:bottom="1440" w:left="1800" w:header="851" w:footer="992" w:gutter="0"/>
          <w:pgNumType w:start="22"/>
          <w:cols w:space="425"/>
          <w:titlePg w:val="0"/>
          <w:docGrid w:type="lines" w:linePitch="312"/>
        </w:sectPr>
      </w:pPr>
      <w:r>
        <w:rPr>
          <w:rFonts w:ascii="仿宋" w:eastAsia="仿宋" w:hAnsi="仿宋" w:cs="仿宋" w:hint="eastAsia"/>
          <w:sz w:val="28"/>
        </w:rPr>
        <w:t>（一）</w:t>
      </w:r>
      <w:r>
        <w:rPr>
          <w:rFonts w:ascii="仿宋" w:eastAsia="仿宋" w:hAnsi="仿宋" w:cs="仿宋" w:hint="eastAsia"/>
          <w:sz w:val="28"/>
        </w:rPr>
        <w:t>节能政策依据</w:t>
      </w:r>
    </w:p>
    <w:p w:rsidR="00F94ECB" w14:paraId="0027936B" w14:textId="77777777">
      <w:pPr>
        <w:ind w:firstLine="560" w:firstLineChars="200"/>
        <w:rPr>
          <w:rFonts w:ascii="仿宋" w:eastAsia="仿宋" w:hAnsi="仿宋" w:cs="仿宋"/>
          <w:sz w:val="28"/>
        </w:rPr>
      </w:pPr>
      <w:r>
        <w:rPr>
          <w:rFonts w:ascii="仿宋" w:eastAsia="仿宋" w:hAnsi="仿宋" w:cs="仿宋" w:hint="eastAsia"/>
          <w:sz w:val="28"/>
        </w:rPr>
        <w:t>在抗心绞痛药项目的节能概述中，我们遵循了多项国家政策依据，这些政策包括：</w:t>
      </w:r>
    </w:p>
    <w:p w:rsidR="00F94ECB" w14:paraId="094F1BDC" w14:textId="10031EDB">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《工业企业能源管理导则》</w:t>
      </w:r>
    </w:p>
    <w:p w:rsidR="00F94ECB" w14:paraId="3AEC6BF0" w14:textId="62C35ED2">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《企业能耗计量与测试导则》</w:t>
      </w:r>
    </w:p>
    <w:p w:rsidR="00F94ECB" w14:paraId="1AF5B411" w14:textId="7C197F05">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《评价企业合理用电技术导则》</w:t>
      </w:r>
    </w:p>
    <w:p w:rsidR="00F94ECB" w14:paraId="5F09AB38" w14:textId="792ACFC2">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《用能单位能源计量器具配备和管理通</w:t>
      </w:r>
      <w:r>
        <w:rPr>
          <w:rFonts w:ascii="仿宋" w:eastAsia="仿宋" w:hAnsi="仿宋" w:cs="仿宋" w:hint="eastAsia"/>
          <w:sz w:val="28"/>
        </w:rPr>
        <w:t>则》</w:t>
      </w:r>
    </w:p>
    <w:p w:rsidR="00F94ECB" w14:paraId="10FA6248" w14:textId="7A7149DF">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《产业政策调整指导目录》</w:t>
      </w:r>
    </w:p>
    <w:p w:rsidR="00F94ECB" w14:paraId="70991CF3" w14:textId="672BEEB7">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《重点用能单位节能管理办法》</w:t>
      </w:r>
    </w:p>
    <w:p w:rsidR="00F94ECB" w14:paraId="3CF88A57" w14:textId="1B71C251">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《各种能源与标准煤的参考折标系数》</w:t>
      </w:r>
    </w:p>
    <w:p w:rsidR="00F94ECB" w14:paraId="25E01362" w14:textId="77777777">
      <w:pPr>
        <w:ind w:firstLine="560" w:firstLineChars="200"/>
        <w:rPr>
          <w:rFonts w:ascii="仿宋" w:eastAsia="仿宋" w:hAnsi="仿宋" w:cs="仿宋"/>
          <w:sz w:val="28"/>
        </w:rPr>
      </w:pPr>
      <w:r>
        <w:rPr>
          <w:rFonts w:ascii="仿宋" w:eastAsia="仿宋" w:hAnsi="仿宋" w:cs="仿宋" w:hint="eastAsia"/>
          <w:sz w:val="28"/>
        </w:rPr>
        <w:t>这些政策为我们提供了在抗心绞痛药项目中实施节能措施的法律依据和指导。</w:t>
      </w:r>
    </w:p>
    <w:p w:rsidR="00F94ECB" w14:paraId="20546009" w14:textId="76385D1D">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行业标准、规范、技术规定和技术指导</w:t>
      </w:r>
    </w:p>
    <w:p w:rsidR="00F94ECB" w14:paraId="5FF4ED0B" w14:textId="77777777">
      <w:pPr>
        <w:ind w:firstLine="560" w:firstLineChars="200"/>
        <w:rPr>
          <w:rFonts w:ascii="仿宋" w:eastAsia="仿宋" w:hAnsi="仿宋" w:cs="仿宋"/>
          <w:sz w:val="28"/>
        </w:rPr>
      </w:pPr>
      <w:r>
        <w:rPr>
          <w:rFonts w:ascii="仿宋" w:eastAsia="仿宋" w:hAnsi="仿宋" w:cs="仿宋" w:hint="eastAsia"/>
          <w:sz w:val="28"/>
        </w:rPr>
        <w:t>抗心绞痛药项目的节能措施还参照了以下行业标准、规范、技术规定和技术指导：</w:t>
      </w:r>
    </w:p>
    <w:p w:rsidR="00F94ECB" w14:paraId="5236AC8A" w14:textId="6B590A82">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《屋面节能建筑构造》</w:t>
      </w:r>
    </w:p>
    <w:p w:rsidR="00F94ECB" w14:paraId="16861967" w14:textId="51F5097F">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《民用建筑设计通则》</w:t>
      </w:r>
    </w:p>
    <w:p w:rsidR="00F94ECB" w14:paraId="31895425" w14:textId="407A391C">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《公共建筑节能设计标准》</w:t>
      </w:r>
    </w:p>
    <w:p w:rsidR="00F94ECB" w14:paraId="7C6DCD1B" w14:textId="2BEDB732">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《民用建筑节能设计标准》</w:t>
      </w:r>
    </w:p>
    <w:p w:rsidR="00F94ECB" w14:paraId="1B627175" w14:textId="5999D2B4">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《民用建筑热工设计规范》</w:t>
      </w:r>
    </w:p>
    <w:p w:rsidR="00F94ECB" w14:paraId="2AA757AB" w14:textId="7D351F8D">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《民用建策能设计规程》</w:t>
      </w:r>
    </w:p>
    <w:p w:rsidR="00F94ECB" w14:paraId="70DAFD81" w14:textId="7A084E18">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《工业设备及管道绝热</w:t>
      </w:r>
      <w:r>
        <w:rPr>
          <w:rFonts w:ascii="仿宋" w:eastAsia="仿宋" w:hAnsi="仿宋" w:cs="仿宋" w:hint="eastAsia"/>
          <w:sz w:val="28"/>
        </w:rPr>
        <w:t>工程设计规范》</w:t>
      </w:r>
    </w:p>
    <w:p w:rsidR="00F94ECB" w14:paraId="1C3C3B85" w14:textId="2BA8E1E3">
      <w:pPr>
        <w:ind w:firstLine="560" w:firstLineChars="200"/>
        <w:rPr>
          <w:rFonts w:ascii="仿宋" w:eastAsia="仿宋" w:hAnsi="仿宋" w:cs="仿宋"/>
          <w:sz w:val="28"/>
        </w:rPr>
        <w:sectPr>
          <w:headerReference w:type="default" r:id="rId26"/>
          <w:type w:val="nextPage"/>
          <w:pgSz w:w="11906" w:h="16838"/>
          <w:pgMar w:top="1440" w:right="1800" w:bottom="1440" w:left="1800" w:header="851" w:footer="992" w:gutter="0"/>
          <w:pgNumType w:start="23"/>
          <w:cols w:space="425"/>
          <w:titlePg w:val="0"/>
          <w:docGrid w:type="lines" w:linePitch="312"/>
        </w:sectPr>
      </w:pPr>
      <w:r>
        <w:rPr>
          <w:rFonts w:ascii="仿宋" w:eastAsia="仿宋" w:hAnsi="仿宋" w:cs="仿宋" w:hint="eastAsia"/>
          <w:sz w:val="28"/>
        </w:rPr>
        <w:t>8.</w:t>
      </w:r>
      <w:r>
        <w:rPr>
          <w:rFonts w:ascii="仿宋" w:eastAsia="仿宋" w:hAnsi="仿宋" w:cs="仿宋" w:hint="eastAsia"/>
          <w:sz w:val="28"/>
        </w:rPr>
        <w:t>《公共建筑节能设计标准》</w:t>
      </w:r>
    </w:p>
    <w:p w:rsidR="00F94ECB" w14:paraId="4DC42852" w14:textId="77777777">
      <w:pPr>
        <w:ind w:firstLine="560" w:firstLineChars="200"/>
        <w:rPr>
          <w:rFonts w:ascii="仿宋" w:eastAsia="仿宋" w:hAnsi="仿宋" w:cs="仿宋"/>
          <w:sz w:val="28"/>
        </w:rPr>
      </w:pPr>
      <w:r>
        <w:rPr>
          <w:rFonts w:ascii="仿宋" w:eastAsia="仿宋" w:hAnsi="仿宋" w:cs="仿宋" w:hint="eastAsia"/>
          <w:sz w:val="28"/>
        </w:rPr>
        <w:t>这些标准和规范提供了关于如何设计、建设和运营抗心绞痛药项目以提高能源效率的详细指导。抗心绞痛药项目将严格遵循这些标准，以确保节能目标的实现，同时对环境和资源的可持续性产生积极影响。</w:t>
      </w:r>
    </w:p>
    <w:p w:rsidR="00F94ECB" w14:paraId="794BA4CE" w14:textId="77777777">
      <w:pPr>
        <w:pStyle w:val="Heading2"/>
        <w:ind w:firstLine="560" w:firstLineChars="200"/>
        <w:rPr>
          <w:rFonts w:ascii="仿宋" w:eastAsia="仿宋" w:hAnsi="仿宋" w:cs="仿宋"/>
          <w:sz w:val="28"/>
        </w:rPr>
      </w:pPr>
      <w:bookmarkStart w:id="26" w:name="_Toc8715"/>
      <w:r>
        <w:rPr>
          <w:rFonts w:ascii="仿宋" w:eastAsia="仿宋" w:hAnsi="仿宋" w:cs="仿宋" w:hint="eastAsia"/>
          <w:sz w:val="28"/>
        </w:rPr>
        <w:t>（二）能源消费种类和数量分析</w:t>
      </w:r>
      <w:bookmarkEnd w:id="26"/>
    </w:p>
    <w:p w:rsidR="00F94ECB" w14:paraId="65FE7CED" w14:textId="77777777">
      <w:pPr>
        <w:ind w:firstLine="560" w:firstLineChars="200"/>
        <w:rPr>
          <w:rFonts w:ascii="仿宋" w:eastAsia="仿宋" w:hAnsi="仿宋" w:cs="仿宋"/>
          <w:sz w:val="28"/>
        </w:rPr>
      </w:pPr>
      <w:r>
        <w:rPr>
          <w:rFonts w:ascii="仿宋" w:eastAsia="仿宋" w:hAnsi="仿宋" w:cs="仿宋" w:hint="eastAsia"/>
          <w:sz w:val="28"/>
        </w:rPr>
        <w:t>（一）抗心绞痛药项目用电量测算</w:t>
      </w:r>
    </w:p>
    <w:p w:rsidR="00F94ECB" w14:paraId="6F0B874E" w14:textId="77777777">
      <w:pPr>
        <w:ind w:firstLine="560" w:firstLineChars="200"/>
        <w:rPr>
          <w:rFonts w:ascii="仿宋" w:eastAsia="仿宋" w:hAnsi="仿宋" w:cs="仿宋"/>
          <w:sz w:val="28"/>
        </w:rPr>
      </w:pPr>
      <w:r>
        <w:rPr>
          <w:rFonts w:ascii="仿宋" w:eastAsia="仿宋" w:hAnsi="仿宋" w:cs="仿宋" w:hint="eastAsia"/>
          <w:sz w:val="28"/>
        </w:rPr>
        <w:t>本期工程抗心绞痛药项目的用电量是一个复杂的计算，涵盖了多个方面，包括生产设备电耗、公用辅助设备电耗、工业照明电耗以及变压器及线路损耗。这些因素都被纳入测算，以确保我们对抗心绞痛药项目用电需求有全面的了解。根据对抗心绞痛药项目生产工艺用电和办公及生活用电情况的详细测算，我们预计全年用电量将达到</w:t>
      </w:r>
      <w:r>
        <w:rPr>
          <w:rFonts w:ascii="仿宋" w:eastAsia="仿宋" w:hAnsi="仿宋" w:cs="仿宋" w:hint="eastAsia"/>
          <w:sz w:val="28"/>
        </w:rPr>
        <w:t>XX</w:t>
      </w:r>
      <w:r>
        <w:rPr>
          <w:rFonts w:ascii="仿宋" w:eastAsia="仿宋" w:hAnsi="仿宋" w:cs="仿宋" w:hint="eastAsia"/>
          <w:sz w:val="28"/>
        </w:rPr>
        <w:t>万千瓦时，这相当于</w:t>
      </w:r>
      <w:r>
        <w:rPr>
          <w:rFonts w:ascii="仿宋" w:eastAsia="仿宋" w:hAnsi="仿宋" w:cs="仿宋" w:hint="eastAsia"/>
          <w:sz w:val="28"/>
        </w:rPr>
        <w:t>XX</w:t>
      </w:r>
      <w:r>
        <w:rPr>
          <w:rFonts w:ascii="仿宋" w:eastAsia="仿宋" w:hAnsi="仿宋" w:cs="仿宋" w:hint="eastAsia"/>
          <w:sz w:val="28"/>
        </w:rPr>
        <w:t>吨标准煤的当量值。这个数据是抗心绞痛药项目能源管理的关键基础，将有助于制定有效的节能计划和资源分配。</w:t>
      </w:r>
    </w:p>
    <w:p w:rsidR="00F94ECB" w14:paraId="2852BB2A" w14:textId="77777777">
      <w:pPr>
        <w:ind w:firstLine="560" w:firstLineChars="200"/>
        <w:rPr>
          <w:rFonts w:ascii="仿宋" w:eastAsia="仿宋" w:hAnsi="仿宋" w:cs="仿宋"/>
          <w:sz w:val="28"/>
        </w:rPr>
      </w:pPr>
      <w:r>
        <w:rPr>
          <w:rFonts w:ascii="仿宋" w:eastAsia="仿宋" w:hAnsi="仿宋" w:cs="仿宋" w:hint="eastAsia"/>
          <w:sz w:val="28"/>
        </w:rPr>
        <w:t>（二）抗心绞痛药项目用新鲜水量测算</w:t>
      </w:r>
    </w:p>
    <w:p w:rsidR="00F94ECB" w14:paraId="08E30F9B" w14:textId="77777777">
      <w:pPr>
        <w:ind w:firstLine="560" w:firstLineChars="200"/>
        <w:rPr>
          <w:rFonts w:ascii="仿宋" w:eastAsia="仿宋" w:hAnsi="仿宋" w:cs="仿宋"/>
          <w:sz w:val="28"/>
        </w:rPr>
      </w:pPr>
      <w:r>
        <w:rPr>
          <w:rFonts w:ascii="仿宋" w:eastAsia="仿宋" w:hAnsi="仿宋" w:cs="仿宋" w:hint="eastAsia"/>
          <w:sz w:val="28"/>
        </w:rPr>
        <w:t>对于水资源的使用，本抗心绞痛药项目依赖于当地自来水供水管</w:t>
      </w:r>
      <w:r>
        <w:rPr>
          <w:rFonts w:ascii="仿宋" w:eastAsia="仿宋" w:hAnsi="仿宋" w:cs="仿宋" w:hint="eastAsia"/>
          <w:sz w:val="28"/>
        </w:rPr>
        <w:t>网提供的生产工艺用水、设备耗水以及生活用水。我们的测算显示，实施后的本期工程抗心绞痛药项目总用水量预计将为</w:t>
      </w:r>
      <w:r>
        <w:rPr>
          <w:rFonts w:ascii="仿宋" w:eastAsia="仿宋" w:hAnsi="仿宋" w:cs="仿宋" w:hint="eastAsia"/>
          <w:sz w:val="28"/>
        </w:rPr>
        <w:t>XX</w:t>
      </w:r>
      <w:r>
        <w:rPr>
          <w:rFonts w:ascii="仿宋" w:eastAsia="仿宋" w:hAnsi="仿宋" w:cs="仿宋" w:hint="eastAsia"/>
          <w:sz w:val="28"/>
        </w:rPr>
        <w:t>立方米</w:t>
      </w:r>
      <w:r>
        <w:rPr>
          <w:rFonts w:ascii="仿宋" w:eastAsia="仿宋" w:hAnsi="仿宋" w:cs="仿宋" w:hint="eastAsia"/>
          <w:sz w:val="28"/>
        </w:rPr>
        <w:t>/</w:t>
      </w:r>
      <w:r>
        <w:rPr>
          <w:rFonts w:ascii="仿宋" w:eastAsia="仿宋" w:hAnsi="仿宋" w:cs="仿宋" w:hint="eastAsia"/>
          <w:sz w:val="28"/>
        </w:rPr>
        <w:t>年，这相当于</w:t>
      </w:r>
      <w:r>
        <w:rPr>
          <w:rFonts w:ascii="仿宋" w:eastAsia="仿宋" w:hAnsi="仿宋" w:cs="仿宋" w:hint="eastAsia"/>
          <w:sz w:val="28"/>
        </w:rPr>
        <w:t>XX</w:t>
      </w:r>
      <w:r>
        <w:rPr>
          <w:rFonts w:ascii="仿宋" w:eastAsia="仿宋" w:hAnsi="仿宋" w:cs="仿宋" w:hint="eastAsia"/>
          <w:sz w:val="28"/>
        </w:rPr>
        <w:t>吨标准煤的当量。这个数据反映了抗心绞痛药项目对水资源的需求，以及我们在水资源管理方面的承诺。我们将采取措施确保水资源的高效利用和可持续性。</w:t>
      </w:r>
    </w:p>
    <w:p w:rsidR="00F94ECB" w14:paraId="09DA5C84" w14:textId="77777777">
      <w:pPr>
        <w:ind w:firstLine="560" w:firstLineChars="200"/>
        <w:rPr>
          <w:rFonts w:ascii="仿宋" w:eastAsia="仿宋" w:hAnsi="仿宋" w:cs="仿宋"/>
          <w:sz w:val="28"/>
        </w:rPr>
      </w:pPr>
      <w:r>
        <w:rPr>
          <w:rFonts w:ascii="仿宋" w:eastAsia="仿宋" w:hAnsi="仿宋" w:cs="仿宋" w:hint="eastAsia"/>
          <w:sz w:val="28"/>
        </w:rPr>
        <w:t>（三）抗心绞痛药项目总用能测算分析</w:t>
      </w:r>
    </w:p>
    <w:p w:rsidR="00F94ECB" w14:paraId="191BF811" w14:textId="77777777">
      <w:pPr>
        <w:ind w:firstLine="560" w:firstLineChars="200"/>
        <w:rPr>
          <w:rFonts w:ascii="仿宋" w:eastAsia="仿宋" w:hAnsi="仿宋" w:cs="仿宋"/>
          <w:sz w:val="28"/>
        </w:rPr>
        <w:sectPr>
          <w:headerReference w:type="default" r:id="rId27"/>
          <w:type w:val="nextPage"/>
          <w:pgSz w:w="11906" w:h="16838"/>
          <w:pgMar w:top="1440" w:right="1800" w:bottom="1440" w:left="1800" w:header="851" w:footer="992" w:gutter="0"/>
          <w:pgNumType w:start="24"/>
          <w:cols w:space="425"/>
          <w:titlePg w:val="0"/>
          <w:docGrid w:type="lines" w:linePitch="312"/>
        </w:sectPr>
      </w:pPr>
    </w:p>
    <w:p w:rsidR="00F94ECB" w14:textId="77777777">
      <w:pPr>
        <w:ind w:firstLine="560" w:firstLineChars="200"/>
        <w:rPr>
          <w:rFonts w:ascii="仿宋" w:eastAsia="仿宋" w:hAnsi="仿宋" w:cs="仿宋"/>
          <w:sz w:val="28"/>
        </w:rPr>
      </w:pPr>
      <w:r>
        <w:rPr>
          <w:rFonts w:ascii="仿宋" w:eastAsia="仿宋" w:hAnsi="仿宋" w:cs="仿宋" w:hint="eastAsia"/>
          <w:sz w:val="28"/>
        </w:rPr>
        <w:t>综合测算的结果显示，本期工程抗心绞痛药项目的年综合总能源消耗预计将达到</w:t>
      </w:r>
      <w:r>
        <w:rPr>
          <w:rFonts w:ascii="仿宋" w:eastAsia="仿宋" w:hAnsi="仿宋" w:cs="仿宋" w:hint="eastAsia"/>
          <w:sz w:val="28"/>
        </w:rPr>
        <w:t>XX</w:t>
      </w:r>
      <w:r>
        <w:rPr>
          <w:rFonts w:ascii="仿宋" w:eastAsia="仿宋" w:hAnsi="仿宋" w:cs="仿宋" w:hint="eastAsia"/>
          <w:sz w:val="28"/>
        </w:rPr>
        <w:t>吨标准煤的当量。这一数据的分析是关键，它反映了抗心绞痛药项目在用电和用水方面的能源利用情况。我们将依据这个分析结果，制定未来的能</w:t>
      </w:r>
      <w:r>
        <w:rPr>
          <w:rFonts w:ascii="仿宋" w:eastAsia="仿宋" w:hAnsi="仿宋" w:cs="仿宋" w:hint="eastAsia"/>
          <w:sz w:val="28"/>
        </w:rPr>
        <w:t>源效率改进和减排计划。我们致力于确保抗心绞痛药项目的能源管理符合最新政策和标准，以减少对环境的影响，并实现可持续性和高效性。</w:t>
      </w:r>
    </w:p>
    <w:p w:rsidR="00F94ECB" w14:paraId="61085BEC" w14:textId="77777777">
      <w:pPr>
        <w:pStyle w:val="Heading2"/>
        <w:ind w:firstLine="560" w:firstLineChars="200"/>
        <w:rPr>
          <w:rFonts w:ascii="仿宋" w:eastAsia="仿宋" w:hAnsi="仿宋" w:cs="仿宋"/>
          <w:sz w:val="28"/>
        </w:rPr>
      </w:pPr>
      <w:bookmarkStart w:id="27" w:name="_Toc20795"/>
      <w:r>
        <w:rPr>
          <w:rFonts w:ascii="仿宋" w:eastAsia="仿宋" w:hAnsi="仿宋" w:cs="仿宋" w:hint="eastAsia"/>
          <w:sz w:val="28"/>
        </w:rPr>
        <w:t>（三）抗心绞痛药项目节能措施</w:t>
      </w:r>
      <w:bookmarkEnd w:id="27"/>
    </w:p>
    <w:p w:rsidR="00F94ECB" w14:paraId="18BB4BF9" w14:textId="40174711">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布局优化：</w:t>
      </w:r>
      <w:r>
        <w:rPr>
          <w:rFonts w:ascii="仿宋" w:eastAsia="仿宋" w:hAnsi="仿宋" w:cs="仿宋" w:hint="eastAsia"/>
          <w:sz w:val="28"/>
        </w:rPr>
        <w:t>在总图布置及车间和生产工艺布置方面，我们致力于实现紧凑合理的布局，确保物流畅通、运输短捷，从而避免生产过程中的不必要来回倒运现象。这有助于提高生产效率、减少资源浪费，同时符合可持续性发展的要求。</w:t>
      </w:r>
    </w:p>
    <w:p w:rsidR="00F94ECB" w14:paraId="645E3DC3" w14:textId="32DA3F5E">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设备利用率提高：</w:t>
      </w:r>
      <w:r>
        <w:rPr>
          <w:rFonts w:ascii="仿宋" w:eastAsia="仿宋" w:hAnsi="仿宋" w:cs="仿宋" w:hint="eastAsia"/>
          <w:sz w:val="28"/>
        </w:rPr>
        <w:t>设计中，我们着重提高设备的利用率，旨在降低设备数量、减小占地面积以及降低相应的辅助设施需求。这不仅有助于节省资金，还有</w:t>
      </w:r>
      <w:r>
        <w:rPr>
          <w:rFonts w:ascii="仿宋" w:eastAsia="仿宋" w:hAnsi="仿宋" w:cs="仿宋" w:hint="eastAsia"/>
          <w:sz w:val="28"/>
        </w:rPr>
        <w:t>助于降低设备投资的回报期。通过提高设备的负荷率，我们也能够达到节能能源的目标。</w:t>
      </w:r>
    </w:p>
    <w:p w:rsidR="00F94ECB" w14:paraId="0E74456C" w14:textId="0259C554">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选择节能设备：</w:t>
      </w:r>
      <w:r>
        <w:rPr>
          <w:rFonts w:ascii="仿宋" w:eastAsia="仿宋" w:hAnsi="仿宋" w:cs="仿宋" w:hint="eastAsia"/>
          <w:sz w:val="28"/>
        </w:rPr>
        <w:t>我们将选择高效、节能的设备，以提高生产设备的负荷率，从而实现能源节约。在抗心绞痛药项目中，我们将优先采用国家推荐的新型节能机电产品，减少无功消耗，提高设备效率，并降低电耗。</w:t>
      </w:r>
    </w:p>
    <w:p w:rsidR="00F94ECB" w14:paraId="1D980313" w14:textId="4CD7A2F3">
      <w:pPr>
        <w:ind w:firstLine="560" w:firstLineChars="200"/>
        <w:rPr>
          <w:rFonts w:ascii="仿宋" w:eastAsia="仿宋" w:hAnsi="仿宋" w:cs="仿宋"/>
          <w:sz w:val="28"/>
        </w:rPr>
        <w:sectPr>
          <w:headerReference w:type="default" r:id="rId28"/>
          <w:type w:val="nextPage"/>
          <w:pgSz w:w="11906" w:h="16838"/>
          <w:pgMar w:top="1440" w:right="1800" w:bottom="1440" w:left="1800" w:header="851" w:footer="992" w:gutter="0"/>
          <w:pgNumType w:start="25"/>
          <w:cols w:space="425"/>
          <w:titlePg w:val="0"/>
          <w:docGrid w:type="lines" w:linePitch="312"/>
        </w:sectPr>
      </w:pPr>
      <w:r>
        <w:rPr>
          <w:rFonts w:ascii="仿宋" w:eastAsia="仿宋" w:hAnsi="仿宋" w:cs="仿宋" w:hint="eastAsia"/>
          <w:sz w:val="28"/>
        </w:rPr>
        <w:t>4.</w:t>
      </w:r>
      <w:r>
        <w:rPr>
          <w:rFonts w:ascii="仿宋" w:eastAsia="仿宋" w:hAnsi="仿宋" w:cs="仿宋" w:hint="eastAsia"/>
          <w:sz w:val="28"/>
        </w:rPr>
        <w:t>供电系统改进：</w:t>
      </w:r>
      <w:r>
        <w:rPr>
          <w:rFonts w:ascii="仿宋" w:eastAsia="仿宋" w:hAnsi="仿宋" w:cs="仿宋" w:hint="eastAsia"/>
          <w:sz w:val="28"/>
        </w:rPr>
        <w:t>我们将采用高效节能型灯具，并配置谐波、滤波及静态无功补偿装置，以提高功率因数，降低电能的消耗。通过合理选用供配电线路，我们将减少电能损失，提高能源效率。</w:t>
      </w:r>
    </w:p>
    <w:p w:rsidR="00F94ECB" w14:paraId="6BBAA446" w14:textId="323F1357">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水资源管理：</w:t>
      </w:r>
      <w:r>
        <w:rPr>
          <w:rFonts w:ascii="仿宋" w:eastAsia="仿宋" w:hAnsi="仿宋" w:cs="仿宋" w:hint="eastAsia"/>
          <w:sz w:val="28"/>
        </w:rPr>
        <w:t>我们将建立循环水系统，充分利用生产用水，</w:t>
      </w:r>
      <w:r>
        <w:rPr>
          <w:rFonts w:ascii="仿宋" w:eastAsia="仿宋" w:hAnsi="仿宋" w:cs="仿宋" w:hint="eastAsia"/>
          <w:sz w:val="28"/>
        </w:rPr>
        <w:t>循环使用可用水资源，减少水资源的浪费，并实现节约用水的目标。采取分质用水、一水多用中水回用的措施，降低取水量和废水排放量，同时推广废水资源化和</w:t>
      </w:r>
      <w:r>
        <w:rPr>
          <w:rFonts w:ascii="仿宋" w:eastAsia="仿宋" w:hAnsi="仿宋" w:cs="仿宋" w:hint="eastAsia"/>
          <w:sz w:val="28"/>
        </w:rPr>
        <w:t>"</w:t>
      </w:r>
      <w:r>
        <w:rPr>
          <w:rFonts w:ascii="仿宋" w:eastAsia="仿宋" w:hAnsi="仿宋" w:cs="仿宋" w:hint="eastAsia"/>
          <w:sz w:val="28"/>
        </w:rPr>
        <w:t>零</w:t>
      </w:r>
      <w:r>
        <w:rPr>
          <w:rFonts w:ascii="仿宋" w:eastAsia="仿宋" w:hAnsi="仿宋" w:cs="仿宋" w:hint="eastAsia"/>
          <w:sz w:val="28"/>
        </w:rPr>
        <w:t>"</w:t>
      </w:r>
      <w:r>
        <w:rPr>
          <w:rFonts w:ascii="仿宋" w:eastAsia="仿宋" w:hAnsi="仿宋" w:cs="仿宋" w:hint="eastAsia"/>
          <w:sz w:val="28"/>
        </w:rPr>
        <w:t>排放技术。</w:t>
      </w:r>
    </w:p>
    <w:p w:rsidR="00F94ECB" w14:paraId="723D105B" w14:textId="78C21741">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锅炉运行改进：</w:t>
      </w:r>
      <w:r>
        <w:rPr>
          <w:rFonts w:ascii="仿宋" w:eastAsia="仿宋" w:hAnsi="仿宋" w:cs="仿宋" w:hint="eastAsia"/>
          <w:sz w:val="28"/>
        </w:rPr>
        <w:t>我们将推广新型燃烧技术，以提高锅炉的热效率，实现节气煤、节电和环境保护的目标。</w:t>
      </w:r>
    </w:p>
    <w:p w:rsidR="00F94ECB" w14:paraId="2BA967E0" w14:textId="130D6771">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能量回收：</w:t>
      </w:r>
      <w:r>
        <w:rPr>
          <w:rFonts w:ascii="仿宋" w:eastAsia="仿宋" w:hAnsi="仿宋" w:cs="仿宋" w:hint="eastAsia"/>
          <w:sz w:val="28"/>
        </w:rPr>
        <w:t>我们选用高效的冷却器，减少循环水的使用量，并积极回收利用蒸汽冷凝液，以最大程度地回收热量。我们还将采用高性能的保温材料，减少加热设备和管道的热能损失。</w:t>
      </w:r>
    </w:p>
    <w:p w:rsidR="00F94ECB" w14:paraId="1D02B6BF" w14:textId="10D4CAF3">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节约办公和生活资源：</w:t>
      </w:r>
      <w:r>
        <w:rPr>
          <w:rFonts w:ascii="仿宋" w:eastAsia="仿宋" w:hAnsi="仿宋" w:cs="仿宋" w:hint="eastAsia"/>
          <w:sz w:val="28"/>
        </w:rPr>
        <w:t>对于办公及生活用水，我们将选用节水水嘴等产品，以节约</w:t>
      </w:r>
      <w:r>
        <w:rPr>
          <w:rFonts w:ascii="仿宋" w:eastAsia="仿宋" w:hAnsi="仿宋" w:cs="仿宋" w:hint="eastAsia"/>
          <w:sz w:val="28"/>
        </w:rPr>
        <w:t>水资源。此外，生产场所和办公及福利设施的照明设备将选用节能型灯具和设备，避免不必要的浪费。我们将设立自动关机政策，确保人走灯灭，无人时关闭空调机、计算机等设施。</w:t>
      </w:r>
    </w:p>
    <w:p w:rsidR="00F94ECB" w14:paraId="0C2983F9" w14:textId="4B16D136">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全面计量管理：</w:t>
      </w:r>
      <w:r>
        <w:rPr>
          <w:rFonts w:ascii="仿宋" w:eastAsia="仿宋" w:hAnsi="仿宋" w:cs="仿宋" w:hint="eastAsia"/>
          <w:sz w:val="28"/>
        </w:rPr>
        <w:t>我们将采用</w:t>
      </w:r>
      <w:r>
        <w:rPr>
          <w:rFonts w:ascii="仿宋" w:eastAsia="仿宋" w:hAnsi="仿宋" w:cs="仿宋" w:hint="eastAsia"/>
          <w:sz w:val="28"/>
        </w:rPr>
        <w:t>DCS</w:t>
      </w:r>
      <w:r>
        <w:rPr>
          <w:rFonts w:ascii="仿宋" w:eastAsia="仿宋" w:hAnsi="仿宋" w:cs="仿宋" w:hint="eastAsia"/>
          <w:sz w:val="28"/>
        </w:rPr>
        <w:t>系统进行工艺参数的优化控制，以节省能源和原材料消耗。在各工段的水、电、汽入口处安装计量仪表，加强能源计量管理工作，坚决杜绝各种超额用能和浪费的现象发生。这将有助于实现可持续能源利用和资源管理的目标。</w:t>
      </w:r>
    </w:p>
    <w:p w:rsidR="00F94ECB" w14:paraId="2FB89EFB" w14:textId="4797B89E">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绿色供应链管理：</w:t>
      </w:r>
      <w:r>
        <w:rPr>
          <w:rFonts w:ascii="仿宋" w:eastAsia="仿宋" w:hAnsi="仿宋" w:cs="仿宋" w:hint="eastAsia"/>
          <w:sz w:val="28"/>
        </w:rPr>
        <w:t>我们将积极推动绿色供应链管理，与供应商合作，选择符合环保和节能标准的原材料和零部件。通</w:t>
      </w:r>
      <w:r>
        <w:rPr>
          <w:rFonts w:ascii="仿宋" w:eastAsia="仿宋" w:hAnsi="仿宋" w:cs="仿宋" w:hint="eastAsia"/>
          <w:sz w:val="28"/>
        </w:rPr>
        <w:t>过建立可持续供应链，降低物流成本和碳排放，减少资源浪费，实现环保目标。</w:t>
      </w:r>
    </w:p>
    <w:p w:rsidR="00F94ECB" w14:paraId="58B7CD83" w14:textId="6608C58F">
      <w:pPr>
        <w:ind w:firstLine="560" w:firstLineChars="200"/>
        <w:rPr>
          <w:rFonts w:ascii="仿宋" w:eastAsia="仿宋" w:hAnsi="仿宋" w:cs="仿宋"/>
          <w:sz w:val="28"/>
        </w:rPr>
        <w:sectPr>
          <w:headerReference w:type="default" r:id="rId29"/>
          <w:type w:val="nextPage"/>
          <w:pgSz w:w="11906" w:h="16838"/>
          <w:pgMar w:top="1440" w:right="1800" w:bottom="1440" w:left="1800" w:header="851" w:footer="992" w:gutter="0"/>
          <w:pgNumType w:start="26"/>
          <w:cols w:space="425"/>
          <w:titlePg w:val="0"/>
          <w:docGrid w:type="lines" w:linePitch="312"/>
        </w:sectPr>
      </w:pPr>
      <w:r>
        <w:rPr>
          <w:rFonts w:ascii="仿宋" w:eastAsia="仿宋" w:hAnsi="仿宋" w:cs="仿宋" w:hint="eastAsia"/>
          <w:sz w:val="28"/>
        </w:rPr>
        <w:t>11.</w:t>
      </w:r>
      <w:r>
        <w:rPr>
          <w:rFonts w:ascii="仿宋" w:eastAsia="仿宋" w:hAnsi="仿宋" w:cs="仿宋" w:hint="eastAsia"/>
          <w:sz w:val="28"/>
        </w:rPr>
        <w:t>节能培训和意识提升：</w:t>
      </w:r>
    </w:p>
    <w:p w:rsidR="00F94ECB" w14:textId="6608C58F">
      <w:pPr>
        <w:ind w:firstLine="560" w:firstLineChars="200"/>
        <w:rPr>
          <w:rFonts w:ascii="仿宋" w:eastAsia="仿宋" w:hAnsi="仿宋" w:cs="仿宋"/>
          <w:sz w:val="28"/>
        </w:rPr>
      </w:pPr>
      <w:r>
        <w:rPr>
          <w:rFonts w:ascii="仿宋" w:eastAsia="仿宋" w:hAnsi="仿宋" w:cs="仿宋" w:hint="eastAsia"/>
          <w:sz w:val="28"/>
        </w:rPr>
        <w:t>我们将为员工提供节能培训，提高他们的节能意识。员工将被教育如何更有效地使用设备和资源，如何在日常工作中采用节能实践，以积极参与能源管理和资源节约。</w:t>
      </w:r>
    </w:p>
    <w:p w:rsidR="00F94ECB" w14:paraId="1E53FBA0" w14:textId="24226E01">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智能监控系统：</w:t>
      </w:r>
      <w:r>
        <w:rPr>
          <w:rFonts w:ascii="仿宋" w:eastAsia="仿宋" w:hAnsi="仿宋" w:cs="仿宋" w:hint="eastAsia"/>
          <w:sz w:val="28"/>
        </w:rPr>
        <w:t>我们将引入智能监控系统，实时监测设备的性能和能源使用情况。这将帮助我们迅速发现潜在的节能机会和问题，并及时采取措施，以减少浪费和提高效率。</w:t>
      </w:r>
    </w:p>
    <w:p w:rsidR="00F94ECB" w14:paraId="16E8E538" w14:textId="38CCBD69">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节能政策遵守：</w:t>
      </w:r>
      <w:r>
        <w:rPr>
          <w:rFonts w:ascii="仿宋" w:eastAsia="仿宋" w:hAnsi="仿宋" w:cs="仿宋" w:hint="eastAsia"/>
          <w:sz w:val="28"/>
        </w:rPr>
        <w:t>我们将积极遵守政府的节能政策和法规，确保抗心绞痛药项目在节能和资源管理方面</w:t>
      </w:r>
      <w:r>
        <w:rPr>
          <w:rFonts w:ascii="仿宋" w:eastAsia="仿宋" w:hAnsi="仿宋" w:cs="仿宋" w:hint="eastAsia"/>
          <w:sz w:val="28"/>
        </w:rPr>
        <w:t>达到标准。与政府机构和监管部门合作，及时报告能源和资源数据，以确保合规性和可持续性。</w:t>
      </w:r>
    </w:p>
    <w:p w:rsidR="00F94ECB" w14:paraId="7FAE62BE" w14:textId="7241C627">
      <w:pPr>
        <w:ind w:firstLine="560" w:firstLineChars="200"/>
        <w:rPr>
          <w:rFonts w:ascii="仿宋" w:eastAsia="仿宋" w:hAnsi="仿宋" w:cs="仿宋"/>
          <w:sz w:val="28"/>
        </w:rPr>
      </w:pPr>
      <w:r>
        <w:rPr>
          <w:rFonts w:ascii="仿宋" w:eastAsia="仿宋" w:hAnsi="仿宋" w:cs="仿宋" w:hint="eastAsia"/>
          <w:sz w:val="28"/>
        </w:rPr>
        <w:t>14.</w:t>
      </w:r>
      <w:r>
        <w:rPr>
          <w:rFonts w:ascii="仿宋" w:eastAsia="仿宋" w:hAnsi="仿宋" w:cs="仿宋" w:hint="eastAsia"/>
          <w:sz w:val="28"/>
        </w:rPr>
        <w:t>能源审计：</w:t>
      </w:r>
      <w:r>
        <w:rPr>
          <w:rFonts w:ascii="仿宋" w:eastAsia="仿宋" w:hAnsi="仿宋" w:cs="仿宋" w:hint="eastAsia"/>
          <w:sz w:val="28"/>
        </w:rPr>
        <w:t>定期进行能源审计，评估抗心绞痛药项目的能源利用和资源消耗情况。这将帮助我们识别潜在的改进机会，为持续的节能和资源管理计划提供数据支持。</w:t>
      </w:r>
    </w:p>
    <w:p w:rsidR="00F94ECB" w14:paraId="600F0536" w14:textId="39D65347">
      <w:pPr>
        <w:ind w:firstLine="560" w:firstLineChars="200"/>
        <w:rPr>
          <w:rFonts w:ascii="仿宋" w:eastAsia="仿宋" w:hAnsi="仿宋" w:cs="仿宋"/>
          <w:sz w:val="28"/>
        </w:rPr>
      </w:pPr>
      <w:r>
        <w:rPr>
          <w:rFonts w:ascii="仿宋" w:eastAsia="仿宋" w:hAnsi="仿宋" w:cs="仿宋" w:hint="eastAsia"/>
          <w:sz w:val="28"/>
        </w:rPr>
        <w:t>15.</w:t>
      </w:r>
      <w:r>
        <w:rPr>
          <w:rFonts w:ascii="仿宋" w:eastAsia="仿宋" w:hAnsi="仿宋" w:cs="仿宋" w:hint="eastAsia"/>
          <w:sz w:val="28"/>
        </w:rPr>
        <w:t>节能投资回报：</w:t>
      </w:r>
      <w:r>
        <w:rPr>
          <w:rFonts w:ascii="仿宋" w:eastAsia="仿宋" w:hAnsi="仿宋" w:cs="仿宋" w:hint="eastAsia"/>
          <w:sz w:val="28"/>
        </w:rPr>
        <w:t>我们将对节能措施的投资进行分析，评估其回报期和经济效益。根据这些数据，我们将制定合理的投资计划，以确保长期的可持续性和盈利性。</w:t>
      </w:r>
    </w:p>
    <w:p w:rsidR="00F94ECB" w14:paraId="3B47E1ED" w14:textId="0275F942">
      <w:pPr>
        <w:ind w:firstLine="560" w:firstLineChars="200"/>
        <w:rPr>
          <w:rFonts w:ascii="仿宋" w:eastAsia="仿宋" w:hAnsi="仿宋" w:cs="仿宋"/>
          <w:sz w:val="28"/>
        </w:rPr>
      </w:pPr>
      <w:r>
        <w:rPr>
          <w:rFonts w:ascii="仿宋" w:eastAsia="仿宋" w:hAnsi="仿宋" w:cs="仿宋" w:hint="eastAsia"/>
          <w:sz w:val="28"/>
        </w:rPr>
        <w:t>16.</w:t>
      </w:r>
      <w:r>
        <w:rPr>
          <w:rFonts w:ascii="仿宋" w:eastAsia="仿宋" w:hAnsi="仿宋" w:cs="仿宋" w:hint="eastAsia"/>
          <w:sz w:val="28"/>
        </w:rPr>
        <w:t>知识分享和合作：</w:t>
      </w:r>
      <w:r>
        <w:rPr>
          <w:rFonts w:ascii="仿宋" w:eastAsia="仿宋" w:hAnsi="仿宋" w:cs="仿宋" w:hint="eastAsia"/>
          <w:sz w:val="28"/>
        </w:rPr>
        <w:t>我们将积极参与行业知识分享和合作，与其他企业共享最佳实践，共同推动节能和资源管理的创新。通过</w:t>
      </w:r>
      <w:r>
        <w:rPr>
          <w:rFonts w:ascii="仿宋" w:eastAsia="仿宋" w:hAnsi="仿宋" w:cs="仿宋" w:hint="eastAsia"/>
          <w:sz w:val="28"/>
        </w:rPr>
        <w:t>合作，我们可以更好地应对日益严峻的资源挑战。</w:t>
      </w:r>
    </w:p>
    <w:p w:rsidR="00F94ECB" w14:paraId="4FB31DDC" w14:textId="77777777">
      <w:pPr>
        <w:ind w:firstLine="560" w:firstLineChars="200"/>
        <w:rPr>
          <w:rFonts w:ascii="仿宋" w:eastAsia="仿宋" w:hAnsi="仿宋" w:cs="仿宋"/>
          <w:sz w:val="28"/>
        </w:rPr>
      </w:pPr>
      <w:r>
        <w:rPr>
          <w:rFonts w:ascii="仿宋" w:eastAsia="仿宋" w:hAnsi="仿宋" w:cs="仿宋" w:hint="eastAsia"/>
          <w:sz w:val="28"/>
        </w:rPr>
        <w:t>这些扩展措施将有助于确保抗心绞痛药项目在节能、资源管理和可持续性方面取得更显著的成果，并符合现行政策的要求。</w:t>
      </w:r>
    </w:p>
    <w:p w:rsidR="00F94ECB" w14:paraId="258D55D1" w14:textId="77777777">
      <w:pPr>
        <w:pStyle w:val="Heading2"/>
        <w:ind w:firstLine="560" w:firstLineChars="200"/>
        <w:rPr>
          <w:rFonts w:ascii="仿宋" w:eastAsia="仿宋" w:hAnsi="仿宋" w:cs="仿宋"/>
          <w:sz w:val="28"/>
        </w:rPr>
      </w:pPr>
      <w:bookmarkStart w:id="28" w:name="_Toc17862"/>
      <w:r>
        <w:rPr>
          <w:rFonts w:ascii="仿宋" w:eastAsia="仿宋" w:hAnsi="仿宋" w:cs="仿宋" w:hint="eastAsia"/>
          <w:sz w:val="28"/>
        </w:rPr>
        <w:t>（四）节能综合评价</w:t>
      </w:r>
      <w:bookmarkEnd w:id="28"/>
    </w:p>
    <w:p w:rsidR="00F94ECB" w14:paraId="3A22050C" w14:textId="77777777">
      <w:pPr>
        <w:ind w:firstLine="560" w:firstLineChars="200"/>
        <w:rPr>
          <w:rFonts w:ascii="仿宋" w:eastAsia="仿宋" w:hAnsi="仿宋" w:cs="仿宋"/>
          <w:sz w:val="28"/>
        </w:rPr>
      </w:pPr>
    </w:p>
    <w:p w:rsidR="00F94ECB" w14:paraId="46287A32" w14:textId="77777777">
      <w:pPr>
        <w:ind w:firstLine="560" w:firstLineChars="200"/>
        <w:rPr>
          <w:rFonts w:ascii="仿宋" w:eastAsia="仿宋" w:hAnsi="仿宋" w:cs="仿宋"/>
          <w:sz w:val="28"/>
        </w:rPr>
      </w:pP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https://d.book118.com/747153200002006054</w:t>
        </w:r>
      </w:hyperlink>
    </w:p>
    <w:p w:rsidR="00F94ECB">
      <w:pPr>
        <w:ind w:firstLine="560" w:firstLineChars="200"/>
        <w:rPr>
          <w:rFonts w:ascii="仿宋" w:eastAsia="仿宋" w:hAnsi="仿宋" w:cs="仿宋"/>
          <w:sz w:val="28"/>
        </w:rPr>
      </w:pPr>
    </w:p>
    <w:sectPr>
      <w:headerReference w:type="default" r:id="rId31"/>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4ECB" w14:paraId="69EDFB3B" w14:textId="77777777">
    <w:pPr>
      <w:pStyle w:val="Header"/>
      <w:jc w:val="center"/>
      <w:rPr>
        <w:rFonts w:ascii="仿宋" w:eastAsia="仿宋" w:hAnsi="仿宋" w:cs="仿宋"/>
      </w:rPr>
    </w:pPr>
    <w:r>
      <w:rPr>
        <w:rFonts w:ascii="仿宋" w:eastAsia="仿宋" w:hAnsi="仿宋" w:cs="仿宋" w:hint="eastAsia"/>
      </w:rPr>
      <w:t>抗心绞痛药相关行业投资规划报告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4ECB" w14:textId="77777777">
    <w:pPr>
      <w:pStyle w:val="Header"/>
      <w:jc w:val="center"/>
      <w:rPr>
        <w:rFonts w:ascii="仿宋" w:eastAsia="仿宋" w:hAnsi="仿宋" w:cs="仿宋"/>
      </w:rPr>
    </w:pPr>
    <w:r>
      <w:rPr>
        <w:rFonts w:ascii="仿宋" w:eastAsia="仿宋" w:hAnsi="仿宋" w:cs="仿宋" w:hint="eastAsia"/>
      </w:rPr>
      <w:t>抗心绞痛药相关行业投资规划报告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4ECB" w14:textId="77777777">
    <w:pPr>
      <w:pStyle w:val="Header"/>
      <w:jc w:val="center"/>
      <w:rPr>
        <w:rFonts w:ascii="仿宋" w:eastAsia="仿宋" w:hAnsi="仿宋" w:cs="仿宋"/>
      </w:rPr>
    </w:pPr>
    <w:r>
      <w:rPr>
        <w:rFonts w:ascii="仿宋" w:eastAsia="仿宋" w:hAnsi="仿宋" w:cs="仿宋" w:hint="eastAsia"/>
      </w:rPr>
      <w:t>抗心绞痛药相关行业投资规划报告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4ECB" w14:textId="77777777">
    <w:pPr>
      <w:pStyle w:val="Header"/>
      <w:jc w:val="center"/>
      <w:rPr>
        <w:rFonts w:ascii="仿宋" w:eastAsia="仿宋" w:hAnsi="仿宋" w:cs="仿宋"/>
      </w:rPr>
    </w:pPr>
    <w:r>
      <w:rPr>
        <w:rFonts w:ascii="仿宋" w:eastAsia="仿宋" w:hAnsi="仿宋" w:cs="仿宋" w:hint="eastAsia"/>
      </w:rPr>
      <w:t>抗心绞痛药相关行业投资规划报告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4ECB" w14:textId="77777777">
    <w:pPr>
      <w:pStyle w:val="Header"/>
      <w:jc w:val="center"/>
      <w:rPr>
        <w:rFonts w:ascii="仿宋" w:eastAsia="仿宋" w:hAnsi="仿宋" w:cs="仿宋"/>
      </w:rPr>
    </w:pPr>
    <w:r>
      <w:rPr>
        <w:rFonts w:ascii="仿宋" w:eastAsia="仿宋" w:hAnsi="仿宋" w:cs="仿宋" w:hint="eastAsia"/>
      </w:rPr>
      <w:t>抗心绞痛药相关行业投资规划报告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4ECB" w14:textId="77777777">
    <w:pPr>
      <w:pStyle w:val="Header"/>
      <w:jc w:val="center"/>
      <w:rPr>
        <w:rFonts w:ascii="仿宋" w:eastAsia="仿宋" w:hAnsi="仿宋" w:cs="仿宋"/>
      </w:rPr>
    </w:pPr>
    <w:r>
      <w:rPr>
        <w:rFonts w:ascii="仿宋" w:eastAsia="仿宋" w:hAnsi="仿宋" w:cs="仿宋" w:hint="eastAsia"/>
      </w:rPr>
      <w:t>抗心绞痛药相关行业投资规划报告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4ECB" w14:textId="77777777">
    <w:pPr>
      <w:pStyle w:val="Header"/>
      <w:jc w:val="center"/>
      <w:rPr>
        <w:rFonts w:ascii="仿宋" w:eastAsia="仿宋" w:hAnsi="仿宋" w:cs="仿宋"/>
      </w:rPr>
    </w:pPr>
    <w:r>
      <w:rPr>
        <w:rFonts w:ascii="仿宋" w:eastAsia="仿宋" w:hAnsi="仿宋" w:cs="仿宋" w:hint="eastAsia"/>
      </w:rPr>
      <w:t>抗心绞痛药相关行业投资规划报告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4ECB" w14:textId="77777777">
    <w:pPr>
      <w:pStyle w:val="Header"/>
      <w:jc w:val="center"/>
      <w:rPr>
        <w:rFonts w:ascii="仿宋" w:eastAsia="仿宋" w:hAnsi="仿宋" w:cs="仿宋"/>
      </w:rPr>
    </w:pPr>
    <w:r>
      <w:rPr>
        <w:rFonts w:ascii="仿宋" w:eastAsia="仿宋" w:hAnsi="仿宋" w:cs="仿宋" w:hint="eastAsia"/>
      </w:rPr>
      <w:t>抗心绞痛药相关行业投资规划报告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4ECB" w14:textId="77777777">
    <w:pPr>
      <w:pStyle w:val="Header"/>
      <w:jc w:val="center"/>
      <w:rPr>
        <w:rFonts w:ascii="仿宋" w:eastAsia="仿宋" w:hAnsi="仿宋" w:cs="仿宋"/>
      </w:rPr>
    </w:pPr>
    <w:r>
      <w:rPr>
        <w:rFonts w:ascii="仿宋" w:eastAsia="仿宋" w:hAnsi="仿宋" w:cs="仿宋" w:hint="eastAsia"/>
      </w:rPr>
      <w:t>抗心绞痛药相关行业投资规划报告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4ECB" w14:textId="77777777">
    <w:pPr>
      <w:pStyle w:val="Header"/>
      <w:jc w:val="center"/>
      <w:rPr>
        <w:rFonts w:ascii="仿宋" w:eastAsia="仿宋" w:hAnsi="仿宋" w:cs="仿宋"/>
      </w:rPr>
    </w:pPr>
    <w:r>
      <w:rPr>
        <w:rFonts w:ascii="仿宋" w:eastAsia="仿宋" w:hAnsi="仿宋" w:cs="仿宋" w:hint="eastAsia"/>
      </w:rPr>
      <w:t>抗心绞痛药相关行业投资规划报告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4ECB" w14:textId="77777777">
    <w:pPr>
      <w:pStyle w:val="Header"/>
      <w:jc w:val="center"/>
      <w:rPr>
        <w:rFonts w:ascii="仿宋" w:eastAsia="仿宋" w:hAnsi="仿宋" w:cs="仿宋"/>
      </w:rPr>
    </w:pPr>
    <w:r>
      <w:rPr>
        <w:rFonts w:ascii="仿宋" w:eastAsia="仿宋" w:hAnsi="仿宋" w:cs="仿宋" w:hint="eastAsia"/>
      </w:rPr>
      <w:t>抗心绞痛药相关行业投资规划报告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4ECB" w14:textId="77777777">
    <w:pPr>
      <w:pStyle w:val="Header"/>
      <w:jc w:val="center"/>
      <w:rPr>
        <w:rFonts w:ascii="仿宋" w:eastAsia="仿宋" w:hAnsi="仿宋" w:cs="仿宋"/>
      </w:rPr>
    </w:pPr>
    <w:r>
      <w:rPr>
        <w:rFonts w:ascii="仿宋" w:eastAsia="仿宋" w:hAnsi="仿宋" w:cs="仿宋" w:hint="eastAsia"/>
      </w:rPr>
      <w:t>抗心绞痛药相关行业投资规划报告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4ECB" w14:textId="77777777">
    <w:pPr>
      <w:pStyle w:val="Header"/>
      <w:jc w:val="center"/>
      <w:rPr>
        <w:rFonts w:ascii="仿宋" w:eastAsia="仿宋" w:hAnsi="仿宋" w:cs="仿宋"/>
      </w:rPr>
    </w:pPr>
    <w:r>
      <w:rPr>
        <w:rFonts w:ascii="仿宋" w:eastAsia="仿宋" w:hAnsi="仿宋" w:cs="仿宋" w:hint="eastAsia"/>
      </w:rPr>
      <w:t>抗心绞痛药相关行业投资规划报告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4ECB" w14:textId="77777777">
    <w:pPr>
      <w:pStyle w:val="Header"/>
      <w:jc w:val="center"/>
      <w:rPr>
        <w:rFonts w:ascii="仿宋" w:eastAsia="仿宋" w:hAnsi="仿宋" w:cs="仿宋"/>
      </w:rPr>
    </w:pPr>
    <w:r>
      <w:rPr>
        <w:rFonts w:ascii="仿宋" w:eastAsia="仿宋" w:hAnsi="仿宋" w:cs="仿宋" w:hint="eastAsia"/>
      </w:rPr>
      <w:t>抗心绞痛药相关行业投资规划报告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4ECB" w14:textId="77777777">
    <w:pPr>
      <w:pStyle w:val="Header"/>
      <w:jc w:val="center"/>
      <w:rPr>
        <w:rFonts w:ascii="仿宋" w:eastAsia="仿宋" w:hAnsi="仿宋" w:cs="仿宋"/>
      </w:rPr>
    </w:pPr>
    <w:r>
      <w:rPr>
        <w:rFonts w:ascii="仿宋" w:eastAsia="仿宋" w:hAnsi="仿宋" w:cs="仿宋" w:hint="eastAsia"/>
      </w:rPr>
      <w:t>抗心绞痛药相关行业投资规划报告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4ECB" w14:textId="77777777">
    <w:pPr>
      <w:pStyle w:val="Header"/>
      <w:jc w:val="center"/>
      <w:rPr>
        <w:rFonts w:ascii="仿宋" w:eastAsia="仿宋" w:hAnsi="仿宋" w:cs="仿宋"/>
      </w:rPr>
    </w:pPr>
    <w:r>
      <w:rPr>
        <w:rFonts w:ascii="仿宋" w:eastAsia="仿宋" w:hAnsi="仿宋" w:cs="仿宋" w:hint="eastAsia"/>
      </w:rPr>
      <w:t>抗心绞痛药相关行业投资规划报告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4ECB" w14:textId="77777777">
    <w:pPr>
      <w:pStyle w:val="Header"/>
      <w:jc w:val="center"/>
      <w:rPr>
        <w:rFonts w:ascii="仿宋" w:eastAsia="仿宋" w:hAnsi="仿宋" w:cs="仿宋"/>
      </w:rPr>
    </w:pPr>
    <w:r>
      <w:rPr>
        <w:rFonts w:ascii="仿宋" w:eastAsia="仿宋" w:hAnsi="仿宋" w:cs="仿宋" w:hint="eastAsia"/>
      </w:rPr>
      <w:t>抗心绞痛药相关行业投资规划报告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4ECB" w14:textId="77777777">
    <w:pPr>
      <w:pStyle w:val="Header"/>
      <w:jc w:val="center"/>
      <w:rPr>
        <w:rFonts w:ascii="仿宋" w:eastAsia="仿宋" w:hAnsi="仿宋" w:cs="仿宋"/>
      </w:rPr>
    </w:pPr>
    <w:r>
      <w:rPr>
        <w:rFonts w:ascii="仿宋" w:eastAsia="仿宋" w:hAnsi="仿宋" w:cs="仿宋" w:hint="eastAsia"/>
      </w:rPr>
      <w:t>抗心绞痛药相关行业投资规划报告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4ECB" w14:textId="77777777">
    <w:pPr>
      <w:pStyle w:val="Header"/>
      <w:jc w:val="center"/>
      <w:rPr>
        <w:rFonts w:ascii="仿宋" w:eastAsia="仿宋" w:hAnsi="仿宋" w:cs="仿宋"/>
      </w:rPr>
    </w:pPr>
    <w:r>
      <w:rPr>
        <w:rFonts w:ascii="仿宋" w:eastAsia="仿宋" w:hAnsi="仿宋" w:cs="仿宋" w:hint="eastAsia"/>
      </w:rPr>
      <w:t>抗心绞痛药相关行业投资规划报告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4ECB" w14:textId="77777777">
    <w:pPr>
      <w:pStyle w:val="Header"/>
      <w:jc w:val="center"/>
      <w:rPr>
        <w:rFonts w:ascii="仿宋" w:eastAsia="仿宋" w:hAnsi="仿宋" w:cs="仿宋"/>
      </w:rPr>
    </w:pPr>
    <w:r>
      <w:rPr>
        <w:rFonts w:ascii="仿宋" w:eastAsia="仿宋" w:hAnsi="仿宋" w:cs="仿宋" w:hint="eastAsia"/>
      </w:rPr>
      <w:t>抗心绞痛药相关行业投资规划报告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4ECB" w14:textId="77777777">
    <w:pPr>
      <w:pStyle w:val="Header"/>
      <w:jc w:val="center"/>
      <w:rPr>
        <w:rFonts w:ascii="仿宋" w:eastAsia="仿宋" w:hAnsi="仿宋" w:cs="仿宋"/>
      </w:rPr>
    </w:pPr>
    <w:r>
      <w:rPr>
        <w:rFonts w:ascii="仿宋" w:eastAsia="仿宋" w:hAnsi="仿宋" w:cs="仿宋" w:hint="eastAsia"/>
      </w:rPr>
      <w:t>抗心绞痛药相关行业投资规划报告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4ECB" w14:textId="77777777">
    <w:pPr>
      <w:pStyle w:val="Header"/>
      <w:jc w:val="center"/>
      <w:rPr>
        <w:rFonts w:ascii="仿宋" w:eastAsia="仿宋" w:hAnsi="仿宋" w:cs="仿宋"/>
      </w:rPr>
    </w:pPr>
    <w:r>
      <w:rPr>
        <w:rFonts w:ascii="仿宋" w:eastAsia="仿宋" w:hAnsi="仿宋" w:cs="仿宋" w:hint="eastAsia"/>
      </w:rPr>
      <w:t>抗心绞痛药相关行业投资规划报告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4ECB" w14:textId="77777777">
    <w:pPr>
      <w:pStyle w:val="Header"/>
      <w:jc w:val="center"/>
      <w:rPr>
        <w:rFonts w:ascii="仿宋" w:eastAsia="仿宋" w:hAnsi="仿宋" w:cs="仿宋"/>
      </w:rPr>
    </w:pPr>
    <w:r>
      <w:rPr>
        <w:rFonts w:ascii="仿宋" w:eastAsia="仿宋" w:hAnsi="仿宋" w:cs="仿宋" w:hint="eastAsia"/>
      </w:rPr>
      <w:t>抗心绞痛药相关行业投资规划报告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4ECB" w14:textId="77777777">
    <w:pPr>
      <w:pStyle w:val="Header"/>
      <w:jc w:val="center"/>
      <w:rPr>
        <w:rFonts w:ascii="仿宋" w:eastAsia="仿宋" w:hAnsi="仿宋" w:cs="仿宋"/>
      </w:rPr>
    </w:pPr>
    <w:r>
      <w:rPr>
        <w:rFonts w:ascii="仿宋" w:eastAsia="仿宋" w:hAnsi="仿宋" w:cs="仿宋" w:hint="eastAsia"/>
      </w:rPr>
      <w:t>抗心绞痛药相关行业投资规划报告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4ECB" w14:textId="77777777">
    <w:pPr>
      <w:pStyle w:val="Header"/>
      <w:jc w:val="center"/>
      <w:rPr>
        <w:rFonts w:ascii="仿宋" w:eastAsia="仿宋" w:hAnsi="仿宋" w:cs="仿宋"/>
      </w:rPr>
    </w:pPr>
    <w:r>
      <w:rPr>
        <w:rFonts w:ascii="仿宋" w:eastAsia="仿宋" w:hAnsi="仿宋" w:cs="仿宋" w:hint="eastAsia"/>
      </w:rPr>
      <w:t>抗心绞痛药相关行业投资规划报告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4ECB" w14:textId="77777777">
    <w:pPr>
      <w:pStyle w:val="Header"/>
      <w:jc w:val="center"/>
      <w:rPr>
        <w:rFonts w:ascii="仿宋" w:eastAsia="仿宋" w:hAnsi="仿宋" w:cs="仿宋"/>
      </w:rPr>
    </w:pPr>
    <w:r>
      <w:rPr>
        <w:rFonts w:ascii="仿宋" w:eastAsia="仿宋" w:hAnsi="仿宋" w:cs="仿宋" w:hint="eastAsia"/>
      </w:rPr>
      <w:t>抗心绞痛药相关行业投资规划报告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4ECB" w14:textId="77777777">
    <w:pPr>
      <w:pStyle w:val="Header"/>
      <w:jc w:val="center"/>
      <w:rPr>
        <w:rFonts w:ascii="仿宋" w:eastAsia="仿宋" w:hAnsi="仿宋" w:cs="仿宋"/>
      </w:rPr>
    </w:pPr>
    <w:r>
      <w:rPr>
        <w:rFonts w:ascii="仿宋" w:eastAsia="仿宋" w:hAnsi="仿宋" w:cs="仿宋" w:hint="eastAsia"/>
      </w:rPr>
      <w:t>抗心绞痛药相关行业投资规划报告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F6037BD"/>
    <w:rsid w:val="00ED221F"/>
    <w:rsid w:val="00F94ECB"/>
    <w:rsid w:val="2F6037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0E13654"/>
  <w15:docId w15:val="{D4ACCDAF-EAB9-413B-AD6D-817F64B37D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eader" Target="header12.xml" /><Relationship Id="rId16" Type="http://schemas.openxmlformats.org/officeDocument/2006/relationships/header" Target="header13.xml" /><Relationship Id="rId17" Type="http://schemas.openxmlformats.org/officeDocument/2006/relationships/header" Target="header14.xml" /><Relationship Id="rId18" Type="http://schemas.openxmlformats.org/officeDocument/2006/relationships/header" Target="header15.xml" /><Relationship Id="rId19" Type="http://schemas.openxmlformats.org/officeDocument/2006/relationships/header" Target="header16.xml" /><Relationship Id="rId2" Type="http://schemas.openxmlformats.org/officeDocument/2006/relationships/webSettings" Target="webSettings.xml" /><Relationship Id="rId20" Type="http://schemas.openxmlformats.org/officeDocument/2006/relationships/header" Target="header17.xml" /><Relationship Id="rId21" Type="http://schemas.openxmlformats.org/officeDocument/2006/relationships/header" Target="header18.xml" /><Relationship Id="rId22" Type="http://schemas.openxmlformats.org/officeDocument/2006/relationships/header" Target="header19.xml" /><Relationship Id="rId23" Type="http://schemas.openxmlformats.org/officeDocument/2006/relationships/header" Target="header20.xml" /><Relationship Id="rId24" Type="http://schemas.openxmlformats.org/officeDocument/2006/relationships/header" Target="header21.xml" /><Relationship Id="rId25" Type="http://schemas.openxmlformats.org/officeDocument/2006/relationships/header" Target="header22.xml" /><Relationship Id="rId26" Type="http://schemas.openxmlformats.org/officeDocument/2006/relationships/header" Target="header23.xml" /><Relationship Id="rId27" Type="http://schemas.openxmlformats.org/officeDocument/2006/relationships/header" Target="header24.xml" /><Relationship Id="rId28" Type="http://schemas.openxmlformats.org/officeDocument/2006/relationships/header" Target="header25.xml" /><Relationship Id="rId29" Type="http://schemas.openxmlformats.org/officeDocument/2006/relationships/header" Target="header26.xml" /><Relationship Id="rId3" Type="http://schemas.openxmlformats.org/officeDocument/2006/relationships/fontTable" Target="fontTable.xml" /><Relationship Id="rId30" Type="http://schemas.openxmlformats.org/officeDocument/2006/relationships/hyperlink" Target="https://d.book118.com/747153200002006054" TargetMode="External" /><Relationship Id="rId31" Type="http://schemas.openxmlformats.org/officeDocument/2006/relationships/header" Target="header27.xm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36</Pages>
  <Words>4702</Words>
  <Characters>26808</Characters>
  <Application>Microsoft Office Word</Application>
  <DocSecurity>0</DocSecurity>
  <Lines>223</Lines>
  <Paragraphs>62</Paragraphs>
  <ScaleCrop>false</ScaleCrop>
  <Company/>
  <LinksUpToDate>false</LinksUpToDate>
  <CharactersWithSpaces>31448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2023-11-26T18:58:00Z</dcterms:created>
  <dcterms:modified xsi:type="dcterms:W3CDTF">2023-12-21T11:40:00Z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4C40DC9CA8B74864854108D710806DA2_11</vt:lpwstr>
  </property>
  <property fmtid="{D5CDD505-2E9C-101B-9397-08002B2CF9AE}" pid="3" name="KSOProductBuildVer">
    <vt:lpwstr>2052-12.1.0.15712</vt:lpwstr>
  </property>
</Properties>
</file>