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7E076D">
      <w:pPr>
        <w:widowControl/>
        <w:jc w:val="left"/>
        <w:rPr>
          <w:rFonts w:ascii="仿宋" w:eastAsia="仿宋" w:hAnsi="仿宋"/>
          <w:b/>
          <w:sz w:val="40"/>
        </w:rPr>
      </w:pPr>
      <w:bookmarkStart w:id="0" w:name="_GoBack"/>
      <w:bookmarkEnd w:id="0"/>
    </w:p>
    <w:p w:rsidR="007E076D">
      <w:pPr>
        <w:widowControl/>
        <w:jc w:val="left"/>
        <w:rPr>
          <w:rFonts w:ascii="仿宋" w:eastAsia="仿宋" w:hAnsi="仿宋"/>
          <w:b/>
          <w:sz w:val="40"/>
        </w:rPr>
      </w:pPr>
    </w:p>
    <w:p w:rsidR="007E076D">
      <w:pPr>
        <w:widowControl/>
        <w:jc w:val="left"/>
        <w:rPr>
          <w:rFonts w:ascii="仿宋" w:eastAsia="仿宋" w:hAnsi="仿宋"/>
          <w:b/>
          <w:sz w:val="40"/>
        </w:rPr>
      </w:pPr>
    </w:p>
    <w:p w:rsidR="007E076D" w:rsidRPr="007E076D">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7E076D">
        <w:rPr>
          <w:rFonts w:ascii="宋体" w:eastAsia="宋体" w:hAnsi="宋体" w:hint="eastAsia"/>
          <w:b/>
          <w:sz w:val="60"/>
        </w:rPr>
        <w:t>激光器风险评估与管理报告</w:t>
      </w:r>
    </w:p>
    <w:p w:rsidR="007E076D" w:rsidP="007E076D">
      <w:pPr>
        <w:widowControl/>
        <w:jc w:val="center"/>
        <w:rPr>
          <w:rFonts w:ascii="仿宋" w:eastAsia="仿宋" w:hAnsi="仿宋" w:hint="eastAsia"/>
          <w:b/>
          <w:sz w:val="40"/>
        </w:rPr>
      </w:pPr>
      <w:r w:rsidRPr="007E076D">
        <w:rPr>
          <w:rFonts w:ascii="仿宋" w:eastAsia="仿宋" w:hAnsi="仿宋" w:hint="eastAsia"/>
          <w:b/>
          <w:sz w:val="40"/>
        </w:rPr>
        <w:t>目录</w:t>
      </w:r>
    </w:p>
    <w:p w:rsidR="007E076D">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_Toc156834803 \h </w:instrText>
      </w:r>
      <w:r>
        <w:rPr>
          <w:noProof/>
        </w:rPr>
        <w:fldChar w:fldCharType="separate"/>
      </w:r>
      <w:r>
        <w:rPr>
          <w:noProof/>
        </w:rPr>
        <w:t>3</w:t>
      </w:r>
      <w:r>
        <w:rPr>
          <w:noProof/>
        </w:rPr>
        <w:fldChar w:fldCharType="end"/>
      </w:r>
    </w:p>
    <w:p w:rsidR="007E076D">
      <w:pPr>
        <w:pStyle w:val="TOC1"/>
        <w:tabs>
          <w:tab w:val="right" w:leader="dot" w:pos="8296"/>
        </w:tabs>
        <w:rPr>
          <w:noProof/>
        </w:rPr>
      </w:pPr>
      <w:r>
        <w:rPr>
          <w:rFonts w:hint="eastAsia"/>
          <w:noProof/>
        </w:rPr>
        <w:t>一、激光器项目建筑工程方案</w:t>
      </w:r>
      <w:r>
        <w:rPr>
          <w:noProof/>
        </w:rPr>
        <w:tab/>
      </w:r>
      <w:r>
        <w:rPr>
          <w:noProof/>
        </w:rPr>
        <w:fldChar w:fldCharType="begin"/>
      </w:r>
      <w:r>
        <w:rPr>
          <w:noProof/>
        </w:rPr>
        <w:instrText xml:space="preserve"> PAGEREF _Toc156834804 \h </w:instrText>
      </w:r>
      <w:r>
        <w:rPr>
          <w:noProof/>
        </w:rPr>
        <w:fldChar w:fldCharType="separate"/>
      </w:r>
      <w:r>
        <w:rPr>
          <w:noProof/>
        </w:rPr>
        <w:t>3</w:t>
      </w:r>
      <w:r>
        <w:rPr>
          <w:noProof/>
        </w:rPr>
        <w:fldChar w:fldCharType="end"/>
      </w:r>
    </w:p>
    <w:p w:rsidR="007E076D">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_Toc156834805 \h </w:instrText>
      </w:r>
      <w:r>
        <w:rPr>
          <w:noProof/>
        </w:rPr>
        <w:fldChar w:fldCharType="separate"/>
      </w:r>
      <w:r>
        <w:rPr>
          <w:noProof/>
        </w:rPr>
        <w:t>3</w:t>
      </w:r>
      <w:r>
        <w:rPr>
          <w:noProof/>
        </w:rPr>
        <w:fldChar w:fldCharType="end"/>
      </w:r>
    </w:p>
    <w:p w:rsidR="007E076D">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_Toc156834806 \h </w:instrText>
      </w:r>
      <w:r>
        <w:rPr>
          <w:noProof/>
        </w:rPr>
        <w:fldChar w:fldCharType="separate"/>
      </w:r>
      <w:r>
        <w:rPr>
          <w:noProof/>
        </w:rPr>
        <w:t>4</w:t>
      </w:r>
      <w:r>
        <w:rPr>
          <w:noProof/>
        </w:rPr>
        <w:fldChar w:fldCharType="end"/>
      </w:r>
    </w:p>
    <w:p w:rsidR="007E076D">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_Toc156834807 \h </w:instrText>
      </w:r>
      <w:r>
        <w:rPr>
          <w:noProof/>
        </w:rPr>
        <w:fldChar w:fldCharType="separate"/>
      </w:r>
      <w:r>
        <w:rPr>
          <w:noProof/>
        </w:rPr>
        <w:t>6</w:t>
      </w:r>
      <w:r>
        <w:rPr>
          <w:noProof/>
        </w:rPr>
        <w:fldChar w:fldCharType="end"/>
      </w:r>
    </w:p>
    <w:p w:rsidR="007E076D">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_Toc156834808 \h </w:instrText>
      </w:r>
      <w:r>
        <w:rPr>
          <w:noProof/>
        </w:rPr>
        <w:fldChar w:fldCharType="separate"/>
      </w:r>
      <w:r>
        <w:rPr>
          <w:noProof/>
        </w:rPr>
        <w:t>8</w:t>
      </w:r>
      <w:r>
        <w:rPr>
          <w:noProof/>
        </w:rPr>
        <w:fldChar w:fldCharType="end"/>
      </w:r>
    </w:p>
    <w:p w:rsidR="007E076D">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_Toc156834809 \h </w:instrText>
      </w:r>
      <w:r>
        <w:rPr>
          <w:noProof/>
        </w:rPr>
        <w:fldChar w:fldCharType="separate"/>
      </w:r>
      <w:r>
        <w:rPr>
          <w:noProof/>
        </w:rPr>
        <w:t>9</w:t>
      </w:r>
      <w:r>
        <w:rPr>
          <w:noProof/>
        </w:rPr>
        <w:fldChar w:fldCharType="end"/>
      </w:r>
    </w:p>
    <w:p w:rsidR="007E076D">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_Toc156834810 \h </w:instrText>
      </w:r>
      <w:r>
        <w:rPr>
          <w:noProof/>
        </w:rPr>
        <w:fldChar w:fldCharType="separate"/>
      </w:r>
      <w:r>
        <w:rPr>
          <w:noProof/>
        </w:rPr>
        <w:t>10</w:t>
      </w:r>
      <w:r>
        <w:rPr>
          <w:noProof/>
        </w:rPr>
        <w:fldChar w:fldCharType="end"/>
      </w:r>
    </w:p>
    <w:p w:rsidR="007E076D">
      <w:pPr>
        <w:pStyle w:val="TOC1"/>
        <w:tabs>
          <w:tab w:val="right" w:leader="dot" w:pos="8296"/>
        </w:tabs>
        <w:rPr>
          <w:noProof/>
        </w:rPr>
      </w:pPr>
      <w:r>
        <w:rPr>
          <w:rFonts w:hint="eastAsia"/>
          <w:noProof/>
        </w:rPr>
        <w:t>二、背景及必要性分析</w:t>
      </w:r>
      <w:r>
        <w:rPr>
          <w:noProof/>
        </w:rPr>
        <w:tab/>
      </w:r>
      <w:r>
        <w:rPr>
          <w:noProof/>
        </w:rPr>
        <w:fldChar w:fldCharType="begin"/>
      </w:r>
      <w:r>
        <w:rPr>
          <w:noProof/>
        </w:rPr>
        <w:instrText xml:space="preserve"> PAGEREF _Toc156834811 \h </w:instrText>
      </w:r>
      <w:r>
        <w:rPr>
          <w:noProof/>
        </w:rPr>
        <w:fldChar w:fldCharType="separate"/>
      </w:r>
      <w:r>
        <w:rPr>
          <w:noProof/>
        </w:rPr>
        <w:t>13</w:t>
      </w:r>
      <w:r>
        <w:rPr>
          <w:noProof/>
        </w:rPr>
        <w:fldChar w:fldCharType="end"/>
      </w:r>
    </w:p>
    <w:p w:rsidR="007E076D">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_Toc156834812 \h </w:instrText>
      </w:r>
      <w:r>
        <w:rPr>
          <w:noProof/>
        </w:rPr>
        <w:fldChar w:fldCharType="separate"/>
      </w:r>
      <w:r>
        <w:rPr>
          <w:noProof/>
        </w:rPr>
        <w:t>13</w:t>
      </w:r>
      <w:r>
        <w:rPr>
          <w:noProof/>
        </w:rPr>
        <w:fldChar w:fldCharType="end"/>
      </w:r>
    </w:p>
    <w:p w:rsidR="007E076D">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_Toc156834813 \h </w:instrText>
      </w:r>
      <w:r>
        <w:rPr>
          <w:noProof/>
        </w:rPr>
        <w:fldChar w:fldCharType="separate"/>
      </w:r>
      <w:r>
        <w:rPr>
          <w:noProof/>
        </w:rPr>
        <w:t>14</w:t>
      </w:r>
      <w:r>
        <w:rPr>
          <w:noProof/>
        </w:rPr>
        <w:fldChar w:fldCharType="end"/>
      </w:r>
    </w:p>
    <w:p w:rsidR="007E076D">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_Toc156834814 \h </w:instrText>
      </w:r>
      <w:r>
        <w:rPr>
          <w:noProof/>
        </w:rPr>
        <w:fldChar w:fldCharType="separate"/>
      </w:r>
      <w:r>
        <w:rPr>
          <w:noProof/>
        </w:rPr>
        <w:t>16</w:t>
      </w:r>
      <w:r>
        <w:rPr>
          <w:noProof/>
        </w:rPr>
        <w:fldChar w:fldCharType="end"/>
      </w:r>
    </w:p>
    <w:p w:rsidR="007E076D">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_Toc156834815 \h </w:instrText>
      </w:r>
      <w:r>
        <w:rPr>
          <w:noProof/>
        </w:rPr>
        <w:fldChar w:fldCharType="separate"/>
      </w:r>
      <w:r>
        <w:rPr>
          <w:noProof/>
        </w:rPr>
        <w:t>17</w:t>
      </w:r>
      <w:r>
        <w:rPr>
          <w:noProof/>
        </w:rPr>
        <w:fldChar w:fldCharType="end"/>
      </w:r>
    </w:p>
    <w:p w:rsidR="007E076D">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_Toc156834816 \h </w:instrText>
      </w:r>
      <w:r>
        <w:rPr>
          <w:noProof/>
        </w:rPr>
        <w:fldChar w:fldCharType="separate"/>
      </w:r>
      <w:r>
        <w:rPr>
          <w:noProof/>
        </w:rPr>
        <w:t>19</w:t>
      </w:r>
      <w:r>
        <w:rPr>
          <w:noProof/>
        </w:rPr>
        <w:fldChar w:fldCharType="end"/>
      </w:r>
    </w:p>
    <w:p w:rsidR="007E076D">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_Toc156834817 \h </w:instrText>
      </w:r>
      <w:r>
        <w:rPr>
          <w:noProof/>
        </w:rPr>
        <w:fldChar w:fldCharType="separate"/>
      </w:r>
      <w:r>
        <w:rPr>
          <w:noProof/>
        </w:rPr>
        <w:t>20</w:t>
      </w:r>
      <w:r>
        <w:rPr>
          <w:noProof/>
        </w:rPr>
        <w:fldChar w:fldCharType="end"/>
      </w:r>
    </w:p>
    <w:p w:rsidR="007E076D">
      <w:pPr>
        <w:pStyle w:val="TOC1"/>
        <w:tabs>
          <w:tab w:val="right" w:leader="dot" w:pos="8296"/>
        </w:tabs>
        <w:rPr>
          <w:noProof/>
        </w:rPr>
      </w:pPr>
      <w:r>
        <w:rPr>
          <w:rFonts w:hint="eastAsia"/>
          <w:noProof/>
        </w:rPr>
        <w:t>三、企业管理方案</w:t>
      </w:r>
      <w:r>
        <w:rPr>
          <w:noProof/>
        </w:rPr>
        <w:tab/>
      </w:r>
      <w:r>
        <w:rPr>
          <w:noProof/>
        </w:rPr>
        <w:fldChar w:fldCharType="begin"/>
      </w:r>
      <w:r>
        <w:rPr>
          <w:noProof/>
        </w:rPr>
        <w:instrText xml:space="preserve"> PAGEREF _Toc156834818 \h </w:instrText>
      </w:r>
      <w:r>
        <w:rPr>
          <w:noProof/>
        </w:rPr>
        <w:fldChar w:fldCharType="separate"/>
      </w:r>
      <w:r>
        <w:rPr>
          <w:noProof/>
        </w:rPr>
        <w:t>22</w:t>
      </w:r>
      <w:r>
        <w:rPr>
          <w:noProof/>
        </w:rPr>
        <w:fldChar w:fldCharType="end"/>
      </w:r>
    </w:p>
    <w:p w:rsidR="007E076D">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_Toc156834819 \h </w:instrText>
      </w:r>
      <w:r>
        <w:rPr>
          <w:noProof/>
        </w:rPr>
        <w:fldChar w:fldCharType="separate"/>
      </w:r>
      <w:r>
        <w:rPr>
          <w:noProof/>
        </w:rPr>
        <w:t>22</w:t>
      </w:r>
      <w:r>
        <w:rPr>
          <w:noProof/>
        </w:rPr>
        <w:fldChar w:fldCharType="end"/>
      </w:r>
    </w:p>
    <w:p w:rsidR="007E076D">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_Toc156834820 \h </w:instrText>
      </w:r>
      <w:r>
        <w:rPr>
          <w:noProof/>
        </w:rPr>
        <w:fldChar w:fldCharType="separate"/>
      </w:r>
      <w:r>
        <w:rPr>
          <w:noProof/>
        </w:rPr>
        <w:t>24</w:t>
      </w:r>
      <w:r>
        <w:rPr>
          <w:noProof/>
        </w:rPr>
        <w:fldChar w:fldCharType="end"/>
      </w:r>
    </w:p>
    <w:p w:rsidR="007E076D">
      <w:pPr>
        <w:pStyle w:val="TOC1"/>
        <w:tabs>
          <w:tab w:val="right" w:leader="dot" w:pos="8296"/>
        </w:tabs>
        <w:rPr>
          <w:noProof/>
        </w:rPr>
      </w:pPr>
      <w:r>
        <w:rPr>
          <w:rFonts w:hint="eastAsia"/>
          <w:noProof/>
        </w:rPr>
        <w:t>四、激光器项目人力资源管理方案</w:t>
      </w:r>
      <w:r>
        <w:rPr>
          <w:noProof/>
        </w:rPr>
        <w:tab/>
      </w:r>
      <w:r>
        <w:rPr>
          <w:noProof/>
        </w:rPr>
        <w:fldChar w:fldCharType="begin"/>
      </w:r>
      <w:r>
        <w:rPr>
          <w:noProof/>
        </w:rPr>
        <w:instrText xml:space="preserve"> PAGEREF _Toc156834821 \h </w:instrText>
      </w:r>
      <w:r>
        <w:rPr>
          <w:noProof/>
        </w:rPr>
        <w:fldChar w:fldCharType="separate"/>
      </w:r>
      <w:r>
        <w:rPr>
          <w:noProof/>
        </w:rPr>
        <w:t>27</w:t>
      </w:r>
      <w:r>
        <w:rPr>
          <w:noProof/>
        </w:rPr>
        <w:fldChar w:fldCharType="end"/>
      </w:r>
    </w:p>
    <w:p w:rsidR="007E076D">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_Toc156834822 \h </w:instrText>
      </w:r>
      <w:r>
        <w:rPr>
          <w:noProof/>
        </w:rPr>
        <w:fldChar w:fldCharType="separate"/>
      </w:r>
      <w:r>
        <w:rPr>
          <w:noProof/>
        </w:rPr>
        <w:t>27</w:t>
      </w:r>
      <w:r>
        <w:rPr>
          <w:noProof/>
        </w:rPr>
        <w:fldChar w:fldCharType="end"/>
      </w:r>
    </w:p>
    <w:p w:rsidR="007E076D">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_Toc156834823 \h </w:instrText>
      </w:r>
      <w:r>
        <w:rPr>
          <w:noProof/>
        </w:rPr>
        <w:fldChar w:fldCharType="separate"/>
      </w:r>
      <w:r>
        <w:rPr>
          <w:noProof/>
        </w:rPr>
        <w:t>30</w:t>
      </w:r>
      <w:r>
        <w:rPr>
          <w:noProof/>
        </w:rPr>
        <w:fldChar w:fldCharType="end"/>
      </w:r>
    </w:p>
    <w:p w:rsidR="007E076D">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_Toc156834824 \h </w:instrText>
      </w:r>
      <w:r>
        <w:rPr>
          <w:noProof/>
        </w:rPr>
        <w:fldChar w:fldCharType="separate"/>
      </w:r>
      <w:r>
        <w:rPr>
          <w:noProof/>
        </w:rPr>
        <w:t>31</w:t>
      </w:r>
      <w:r>
        <w:rPr>
          <w:noProof/>
        </w:rPr>
        <w:fldChar w:fldCharType="end"/>
      </w:r>
    </w:p>
    <w:p w:rsidR="007E076D">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_Toc156834825 \h </w:instrText>
      </w:r>
      <w:r>
        <w:rPr>
          <w:noProof/>
        </w:rPr>
        <w:fldChar w:fldCharType="separate"/>
      </w:r>
      <w:r>
        <w:rPr>
          <w:noProof/>
        </w:rPr>
        <w:t>33</w:t>
      </w:r>
      <w:r>
        <w:rPr>
          <w:noProof/>
        </w:rPr>
        <w:fldChar w:fldCharType="end"/>
      </w:r>
    </w:p>
    <w:p w:rsidR="007E076D">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_Toc156834826 \h </w:instrText>
      </w:r>
      <w:r>
        <w:rPr>
          <w:noProof/>
        </w:rPr>
        <w:fldChar w:fldCharType="separate"/>
      </w:r>
      <w:r>
        <w:rPr>
          <w:noProof/>
        </w:rPr>
        <w:t>36</w:t>
      </w:r>
      <w:r>
        <w:rPr>
          <w:noProof/>
        </w:rPr>
        <w:fldChar w:fldCharType="end"/>
      </w:r>
    </w:p>
    <w:p w:rsidR="007E076D">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_Toc156834827 \h </w:instrText>
      </w:r>
      <w:r>
        <w:rPr>
          <w:noProof/>
        </w:rPr>
        <w:fldChar w:fldCharType="separate"/>
      </w:r>
      <w:r>
        <w:rPr>
          <w:noProof/>
        </w:rPr>
        <w:t>38</w:t>
      </w:r>
      <w:r>
        <w:rPr>
          <w:noProof/>
        </w:rPr>
        <w:fldChar w:fldCharType="end"/>
      </w:r>
    </w:p>
    <w:p w:rsidR="007E076D">
      <w:pPr>
        <w:pStyle w:val="TOC1"/>
        <w:tabs>
          <w:tab w:val="right" w:leader="dot" w:pos="8296"/>
        </w:tabs>
        <w:rPr>
          <w:noProof/>
        </w:rPr>
      </w:pPr>
      <w:r>
        <w:rPr>
          <w:rFonts w:hint="eastAsia"/>
          <w:noProof/>
        </w:rPr>
        <w:t>五、实施安排</w:t>
      </w:r>
      <w:r>
        <w:rPr>
          <w:noProof/>
        </w:rPr>
        <w:tab/>
      </w:r>
      <w:r>
        <w:rPr>
          <w:noProof/>
        </w:rPr>
        <w:fldChar w:fldCharType="begin"/>
      </w:r>
      <w:r>
        <w:rPr>
          <w:noProof/>
        </w:rPr>
        <w:instrText xml:space="preserve"> PAGEREF _Toc156834828 \h </w:instrText>
      </w:r>
      <w:r>
        <w:rPr>
          <w:noProof/>
        </w:rPr>
        <w:fldChar w:fldCharType="separate"/>
      </w:r>
      <w:r>
        <w:rPr>
          <w:noProof/>
        </w:rPr>
        <w:t>41</w:t>
      </w:r>
      <w:r>
        <w:rPr>
          <w:noProof/>
        </w:rPr>
        <w:fldChar w:fldCharType="end"/>
      </w:r>
    </w:p>
    <w:p w:rsidR="007E076D">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_Toc156834829 \h </w:instrText>
      </w:r>
      <w:r>
        <w:rPr>
          <w:noProof/>
        </w:rPr>
        <w:fldChar w:fldCharType="separate"/>
      </w:r>
      <w:r>
        <w:rPr>
          <w:noProof/>
        </w:rPr>
        <w:t>41</w:t>
      </w:r>
      <w:r>
        <w:rPr>
          <w:noProof/>
        </w:rPr>
        <w:fldChar w:fldCharType="end"/>
      </w:r>
    </w:p>
    <w:p w:rsidR="007E076D">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_Toc156834830 \h </w:instrText>
      </w:r>
      <w:r>
        <w:rPr>
          <w:noProof/>
        </w:rPr>
        <w:fldChar w:fldCharType="separate"/>
      </w:r>
      <w:r>
        <w:rPr>
          <w:noProof/>
        </w:rPr>
        <w:t>42</w:t>
      </w:r>
      <w:r>
        <w:rPr>
          <w:noProof/>
        </w:rPr>
        <w:fldChar w:fldCharType="end"/>
      </w:r>
    </w:p>
    <w:p w:rsidR="007E076D">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_Toc156834831 \h </w:instrText>
      </w:r>
      <w:r>
        <w:rPr>
          <w:noProof/>
        </w:rPr>
        <w:fldChar w:fldCharType="separate"/>
      </w:r>
      <w:r>
        <w:rPr>
          <w:noProof/>
        </w:rPr>
        <w:t>43</w:t>
      </w:r>
      <w:r>
        <w:rPr>
          <w:noProof/>
        </w:rPr>
        <w:fldChar w:fldCharType="end"/>
      </w:r>
    </w:p>
    <w:p w:rsidR="007E076D">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_Toc156834832 \h </w:instrText>
      </w:r>
      <w:r>
        <w:rPr>
          <w:noProof/>
        </w:rPr>
        <w:fldChar w:fldCharType="separate"/>
      </w:r>
      <w:r>
        <w:rPr>
          <w:noProof/>
        </w:rPr>
        <w:t>45</w:t>
      </w:r>
      <w:r>
        <w:rPr>
          <w:noProof/>
        </w:rPr>
        <w:fldChar w:fldCharType="end"/>
      </w:r>
    </w:p>
    <w:p w:rsidR="007E076D">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_Toc156834833 \h </w:instrText>
      </w:r>
      <w:r>
        <w:rPr>
          <w:noProof/>
        </w:rPr>
        <w:fldChar w:fldCharType="separate"/>
      </w:r>
      <w:r>
        <w:rPr>
          <w:noProof/>
        </w:rPr>
        <w:t>47</w:t>
      </w:r>
      <w:r>
        <w:rPr>
          <w:noProof/>
        </w:rPr>
        <w:fldChar w:fldCharType="end"/>
      </w:r>
    </w:p>
    <w:p w:rsidR="007E076D">
      <w:pPr>
        <w:pStyle w:val="TOC2"/>
        <w:tabs>
          <w:tab w:val="right" w:leader="dot" w:pos="8296"/>
        </w:tabs>
        <w:rPr>
          <w:noProof/>
        </w:rPr>
      </w:pPr>
      <w:r>
        <w:rPr>
          <w:noProof/>
        </w:rPr>
        <w:t>(</w:t>
      </w:r>
      <w:r>
        <w:rPr>
          <w:rFonts w:hint="eastAsia"/>
          <w:noProof/>
        </w:rPr>
        <w:t>六</w:t>
      </w:r>
      <w:r>
        <w:rPr>
          <w:noProof/>
        </w:rPr>
        <w:t>)</w:t>
      </w:r>
      <w:r>
        <w:rPr>
          <w:rFonts w:hint="eastAsia"/>
          <w:noProof/>
        </w:rPr>
        <w:t>、激光器项目实施保障</w:t>
      </w:r>
      <w:r>
        <w:rPr>
          <w:noProof/>
        </w:rPr>
        <w:tab/>
      </w:r>
      <w:r>
        <w:rPr>
          <w:noProof/>
        </w:rPr>
        <w:fldChar w:fldCharType="begin"/>
      </w:r>
      <w:r>
        <w:rPr>
          <w:noProof/>
        </w:rPr>
        <w:instrText xml:space="preserve"> PAGEREF _Toc156834834 \h </w:instrText>
      </w:r>
      <w:r>
        <w:rPr>
          <w:noProof/>
        </w:rPr>
        <w:fldChar w:fldCharType="separate"/>
      </w:r>
      <w:r>
        <w:rPr>
          <w:noProof/>
        </w:rPr>
        <w:t>49</w:t>
      </w:r>
      <w:r>
        <w:rPr>
          <w:noProof/>
        </w:rPr>
        <w:fldChar w:fldCharType="end"/>
      </w:r>
    </w:p>
    <w:p w:rsidR="007E076D">
      <w:pPr>
        <w:pStyle w:val="TOC1"/>
        <w:tabs>
          <w:tab w:val="right" w:leader="dot" w:pos="8296"/>
        </w:tabs>
        <w:rPr>
          <w:noProof/>
        </w:rPr>
      </w:pPr>
      <w:r>
        <w:rPr>
          <w:rFonts w:hint="eastAsia"/>
          <w:noProof/>
        </w:rPr>
        <w:t>六、选址方案评估</w:t>
      </w:r>
      <w:r>
        <w:rPr>
          <w:noProof/>
        </w:rPr>
        <w:tab/>
      </w:r>
      <w:r>
        <w:rPr>
          <w:noProof/>
        </w:rPr>
        <w:fldChar w:fldCharType="begin"/>
      </w:r>
      <w:r>
        <w:rPr>
          <w:noProof/>
        </w:rPr>
        <w:instrText xml:space="preserve"> PAGEREF _Toc156834835 \h </w:instrText>
      </w:r>
      <w:r>
        <w:rPr>
          <w:noProof/>
        </w:rPr>
        <w:fldChar w:fldCharType="separate"/>
      </w:r>
      <w:r>
        <w:rPr>
          <w:noProof/>
        </w:rPr>
        <w:t>51</w:t>
      </w:r>
      <w:r>
        <w:rPr>
          <w:noProof/>
        </w:rPr>
        <w:fldChar w:fldCharType="end"/>
      </w:r>
    </w:p>
    <w:p w:rsidR="007E076D">
      <w:pPr>
        <w:pStyle w:val="TOC2"/>
        <w:tabs>
          <w:tab w:val="right" w:leader="dot" w:pos="8296"/>
        </w:tabs>
        <w:rPr>
          <w:noProof/>
        </w:rPr>
      </w:pPr>
      <w:r>
        <w:rPr>
          <w:noProof/>
        </w:rPr>
        <w:t>(</w:t>
      </w:r>
      <w:r>
        <w:rPr>
          <w:rFonts w:hint="eastAsia"/>
          <w:noProof/>
        </w:rPr>
        <w:t>一</w:t>
      </w:r>
      <w:r>
        <w:rPr>
          <w:noProof/>
        </w:rPr>
        <w:t>)</w:t>
      </w:r>
      <w:r>
        <w:rPr>
          <w:rFonts w:hint="eastAsia"/>
          <w:noProof/>
        </w:rPr>
        <w:t>、激光器项目选址原则</w:t>
      </w:r>
      <w:r>
        <w:rPr>
          <w:noProof/>
        </w:rPr>
        <w:tab/>
      </w:r>
      <w:r>
        <w:rPr>
          <w:noProof/>
        </w:rPr>
        <w:fldChar w:fldCharType="begin"/>
      </w:r>
      <w:r>
        <w:rPr>
          <w:noProof/>
        </w:rPr>
        <w:instrText xml:space="preserve"> PAGEREF _Toc156834836 \h </w:instrText>
      </w:r>
      <w:r>
        <w:rPr>
          <w:noProof/>
        </w:rPr>
        <w:fldChar w:fldCharType="separate"/>
      </w:r>
      <w:r>
        <w:rPr>
          <w:noProof/>
        </w:rPr>
        <w:t>51</w:t>
      </w:r>
      <w:r>
        <w:rPr>
          <w:noProof/>
        </w:rPr>
        <w:fldChar w:fldCharType="end"/>
      </w:r>
    </w:p>
    <w:p w:rsidR="007E076D">
      <w:pPr>
        <w:pStyle w:val="TOC2"/>
        <w:tabs>
          <w:tab w:val="right" w:leader="dot" w:pos="8296"/>
        </w:tabs>
        <w:rPr>
          <w:noProof/>
        </w:rPr>
      </w:pPr>
      <w:r>
        <w:rPr>
          <w:noProof/>
        </w:rPr>
        <w:t>(</w:t>
      </w:r>
      <w:r>
        <w:rPr>
          <w:rFonts w:hint="eastAsia"/>
          <w:noProof/>
        </w:rPr>
        <w:t>二</w:t>
      </w:r>
      <w:r>
        <w:rPr>
          <w:noProof/>
        </w:rPr>
        <w:t>)</w:t>
      </w:r>
      <w:r>
        <w:rPr>
          <w:rFonts w:hint="eastAsia"/>
          <w:noProof/>
        </w:rPr>
        <w:t>、激光器项目选址</w:t>
      </w:r>
      <w:r>
        <w:rPr>
          <w:noProof/>
        </w:rPr>
        <w:tab/>
      </w:r>
      <w:r>
        <w:rPr>
          <w:noProof/>
        </w:rPr>
        <w:fldChar w:fldCharType="begin"/>
      </w:r>
      <w:r>
        <w:rPr>
          <w:noProof/>
        </w:rPr>
        <w:instrText xml:space="preserve"> PAGEREF _Toc156834837 \h </w:instrText>
      </w:r>
      <w:r>
        <w:rPr>
          <w:noProof/>
        </w:rPr>
        <w:fldChar w:fldCharType="separate"/>
      </w:r>
      <w:r>
        <w:rPr>
          <w:noProof/>
        </w:rPr>
        <w:t>53</w:t>
      </w:r>
      <w:r>
        <w:rPr>
          <w:noProof/>
        </w:rPr>
        <w:fldChar w:fldCharType="end"/>
      </w:r>
    </w:p>
    <w:p w:rsidR="007E076D">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_Toc156834838 \h </w:instrText>
      </w:r>
      <w:r>
        <w:rPr>
          <w:noProof/>
        </w:rPr>
        <w:fldChar w:fldCharType="separate"/>
      </w:r>
      <w:r>
        <w:rPr>
          <w:noProof/>
        </w:rPr>
        <w:t>54</w:t>
      </w:r>
      <w:r>
        <w:rPr>
          <w:noProof/>
        </w:rPr>
        <w:fldChar w:fldCharType="end"/>
      </w:r>
    </w:p>
    <w:p w:rsidR="007E076D">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_Toc156834839 \h </w:instrText>
      </w:r>
      <w:r>
        <w:rPr>
          <w:noProof/>
        </w:rPr>
        <w:fldChar w:fldCharType="separate"/>
      </w:r>
      <w:r>
        <w:rPr>
          <w:noProof/>
        </w:rPr>
        <w:t>56</w:t>
      </w:r>
      <w:r>
        <w:rPr>
          <w:noProof/>
        </w:rPr>
        <w:fldChar w:fldCharType="end"/>
      </w:r>
    </w:p>
    <w:p w:rsidR="007E076D">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_Toc156834840 \h </w:instrText>
      </w:r>
      <w:r>
        <w:rPr>
          <w:noProof/>
        </w:rPr>
        <w:fldChar w:fldCharType="separate"/>
      </w:r>
      <w:r>
        <w:rPr>
          <w:noProof/>
        </w:rPr>
        <w:t>57</w:t>
      </w:r>
      <w:r>
        <w:rPr>
          <w:noProof/>
        </w:rPr>
        <w:fldChar w:fldCharType="end"/>
      </w:r>
    </w:p>
    <w:p w:rsidR="007E076D">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_Toc156834841 \h </w:instrText>
      </w:r>
      <w:r>
        <w:rPr>
          <w:noProof/>
        </w:rPr>
        <w:fldChar w:fldCharType="separate"/>
      </w:r>
      <w:r>
        <w:rPr>
          <w:noProof/>
        </w:rPr>
        <w:t>58</w:t>
      </w:r>
      <w:r>
        <w:rPr>
          <w:noProof/>
        </w:rPr>
        <w:fldChar w:fldCharType="end"/>
      </w:r>
    </w:p>
    <w:p w:rsidR="007E076D">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_Toc156834842 \h </w:instrText>
      </w:r>
      <w:r>
        <w:rPr>
          <w:noProof/>
        </w:rPr>
        <w:fldChar w:fldCharType="separate"/>
      </w:r>
      <w:r>
        <w:rPr>
          <w:noProof/>
        </w:rPr>
        <w:t>60</w:t>
      </w:r>
      <w:r>
        <w:rPr>
          <w:noProof/>
        </w:rPr>
        <w:fldChar w:fldCharType="end"/>
      </w:r>
    </w:p>
    <w:p w:rsidR="007E076D">
      <w:pPr>
        <w:pStyle w:val="TOC1"/>
        <w:tabs>
          <w:tab w:val="right" w:leader="dot" w:pos="8296"/>
        </w:tabs>
        <w:rPr>
          <w:noProof/>
        </w:rPr>
      </w:pPr>
      <w:r>
        <w:rPr>
          <w:rFonts w:hint="eastAsia"/>
          <w:noProof/>
        </w:rPr>
        <w:t>七、激光器项目概要与评估</w:t>
      </w:r>
      <w:r>
        <w:rPr>
          <w:noProof/>
        </w:rPr>
        <w:tab/>
      </w:r>
      <w:r>
        <w:rPr>
          <w:noProof/>
        </w:rPr>
        <w:fldChar w:fldCharType="begin"/>
      </w:r>
      <w:r>
        <w:rPr>
          <w:noProof/>
        </w:rPr>
        <w:instrText xml:space="preserve"> PAGEREF _Toc156834843 \h </w:instrText>
      </w:r>
      <w:r>
        <w:rPr>
          <w:noProof/>
        </w:rPr>
        <w:fldChar w:fldCharType="separate"/>
      </w:r>
      <w:r>
        <w:rPr>
          <w:noProof/>
        </w:rPr>
        <w:t>61</w:t>
      </w:r>
      <w:r>
        <w:rPr>
          <w:noProof/>
        </w:rPr>
        <w:fldChar w:fldCharType="end"/>
      </w:r>
    </w:p>
    <w:p w:rsidR="007E076D">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一</w:t>
      </w:r>
      <w:r>
        <w:rPr>
          <w:noProof/>
        </w:rPr>
        <w:t>)</w:t>
      </w:r>
      <w:r>
        <w:rPr>
          <w:rFonts w:hint="eastAsia"/>
          <w:noProof/>
        </w:rPr>
        <w:t>、激光器项目主办方综述</w:t>
      </w:r>
      <w:r>
        <w:rPr>
          <w:noProof/>
        </w:rPr>
        <w:tab/>
      </w:r>
      <w:r>
        <w:rPr>
          <w:noProof/>
        </w:rPr>
        <w:fldChar w:fldCharType="begin"/>
      </w:r>
      <w:r>
        <w:rPr>
          <w:noProof/>
        </w:rPr>
        <w:instrText xml:space="preserve"> PAGEREF _Toc156834844 \h </w:instrText>
      </w:r>
      <w:r>
        <w:rPr>
          <w:noProof/>
        </w:rPr>
        <w:fldChar w:fldCharType="separate"/>
      </w:r>
      <w:r>
        <w:rPr>
          <w:noProof/>
        </w:rPr>
        <w:t>61</w:t>
      </w:r>
      <w:r>
        <w:rPr>
          <w:noProof/>
        </w:rPr>
        <w:fldChar w:fldCharType="end"/>
      </w:r>
    </w:p>
    <w:p w:rsidR="007E076D">
      <w:pPr>
        <w:pStyle w:val="TOC2"/>
        <w:tabs>
          <w:tab w:val="right" w:leader="dot" w:pos="8296"/>
        </w:tabs>
        <w:rPr>
          <w:noProof/>
        </w:rPr>
      </w:pPr>
      <w:r>
        <w:rPr>
          <w:noProof/>
        </w:rPr>
        <w:t>(</w:t>
      </w:r>
      <w:r>
        <w:rPr>
          <w:rFonts w:hint="eastAsia"/>
          <w:noProof/>
        </w:rPr>
        <w:t>二</w:t>
      </w:r>
      <w:r>
        <w:rPr>
          <w:noProof/>
        </w:rPr>
        <w:t>)</w:t>
      </w:r>
      <w:r>
        <w:rPr>
          <w:rFonts w:hint="eastAsia"/>
          <w:noProof/>
        </w:rPr>
        <w:t>、激光器项目整体情况概述</w:t>
      </w:r>
      <w:r>
        <w:rPr>
          <w:noProof/>
        </w:rPr>
        <w:tab/>
      </w:r>
      <w:r>
        <w:rPr>
          <w:noProof/>
        </w:rPr>
        <w:fldChar w:fldCharType="begin"/>
      </w:r>
      <w:r>
        <w:rPr>
          <w:noProof/>
        </w:rPr>
        <w:instrText xml:space="preserve"> PAGEREF _Toc156834845 \h </w:instrText>
      </w:r>
      <w:r>
        <w:rPr>
          <w:noProof/>
        </w:rPr>
        <w:fldChar w:fldCharType="separate"/>
      </w:r>
      <w:r>
        <w:rPr>
          <w:noProof/>
        </w:rPr>
        <w:t>63</w:t>
      </w:r>
      <w:r>
        <w:rPr>
          <w:noProof/>
        </w:rPr>
        <w:fldChar w:fldCharType="end"/>
      </w:r>
    </w:p>
    <w:p w:rsidR="007E076D">
      <w:pPr>
        <w:pStyle w:val="TOC2"/>
        <w:tabs>
          <w:tab w:val="right" w:leader="dot" w:pos="8296"/>
        </w:tabs>
        <w:rPr>
          <w:noProof/>
        </w:rPr>
      </w:pPr>
      <w:r>
        <w:rPr>
          <w:noProof/>
        </w:rPr>
        <w:t>(</w:t>
      </w:r>
      <w:r>
        <w:rPr>
          <w:rFonts w:hint="eastAsia"/>
          <w:noProof/>
        </w:rPr>
        <w:t>三</w:t>
      </w:r>
      <w:r>
        <w:rPr>
          <w:noProof/>
        </w:rPr>
        <w:t>)</w:t>
      </w:r>
      <w:r>
        <w:rPr>
          <w:rFonts w:hint="eastAsia"/>
          <w:noProof/>
        </w:rPr>
        <w:t>、激光器项目评估及展望</w:t>
      </w:r>
      <w:r>
        <w:rPr>
          <w:noProof/>
        </w:rPr>
        <w:tab/>
      </w:r>
      <w:r>
        <w:rPr>
          <w:noProof/>
        </w:rPr>
        <w:fldChar w:fldCharType="begin"/>
      </w:r>
      <w:r>
        <w:rPr>
          <w:noProof/>
        </w:rPr>
        <w:instrText xml:space="preserve"> PAGEREF _Toc156834846 \h </w:instrText>
      </w:r>
      <w:r>
        <w:rPr>
          <w:noProof/>
        </w:rPr>
        <w:fldChar w:fldCharType="separate"/>
      </w:r>
      <w:r>
        <w:rPr>
          <w:noProof/>
        </w:rPr>
        <w:t>66</w:t>
      </w:r>
      <w:r>
        <w:rPr>
          <w:noProof/>
        </w:rPr>
        <w:fldChar w:fldCharType="end"/>
      </w:r>
    </w:p>
    <w:p w:rsidR="007E076D">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_Toc156834847 \h </w:instrText>
      </w:r>
      <w:r>
        <w:rPr>
          <w:noProof/>
        </w:rPr>
        <w:fldChar w:fldCharType="separate"/>
      </w:r>
      <w:r>
        <w:rPr>
          <w:noProof/>
        </w:rPr>
        <w:t>68</w:t>
      </w:r>
      <w:r>
        <w:rPr>
          <w:noProof/>
        </w:rPr>
        <w:fldChar w:fldCharType="end"/>
      </w:r>
    </w:p>
    <w:p w:rsidR="007E076D">
      <w:pPr>
        <w:pStyle w:val="TOC1"/>
        <w:tabs>
          <w:tab w:val="right" w:leader="dot" w:pos="8296"/>
        </w:tabs>
        <w:rPr>
          <w:noProof/>
        </w:rPr>
      </w:pPr>
      <w:r>
        <w:rPr>
          <w:rFonts w:hint="eastAsia"/>
          <w:noProof/>
        </w:rPr>
        <w:t>八、产品及建设方案</w:t>
      </w:r>
      <w:r>
        <w:rPr>
          <w:noProof/>
        </w:rPr>
        <w:tab/>
      </w:r>
      <w:r>
        <w:rPr>
          <w:noProof/>
        </w:rPr>
        <w:fldChar w:fldCharType="begin"/>
      </w:r>
      <w:r>
        <w:rPr>
          <w:noProof/>
        </w:rPr>
        <w:instrText xml:space="preserve"> PAGEREF _Toc156834848 \h </w:instrText>
      </w:r>
      <w:r>
        <w:rPr>
          <w:noProof/>
        </w:rPr>
        <w:fldChar w:fldCharType="separate"/>
      </w:r>
      <w:r>
        <w:rPr>
          <w:noProof/>
        </w:rPr>
        <w:t>70</w:t>
      </w:r>
      <w:r>
        <w:rPr>
          <w:noProof/>
        </w:rPr>
        <w:fldChar w:fldCharType="end"/>
      </w:r>
    </w:p>
    <w:p w:rsidR="007E076D">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_Toc156834849 \h </w:instrText>
      </w:r>
      <w:r>
        <w:rPr>
          <w:noProof/>
        </w:rPr>
        <w:fldChar w:fldCharType="separate"/>
      </w:r>
      <w:r>
        <w:rPr>
          <w:noProof/>
        </w:rPr>
        <w:t>70</w:t>
      </w:r>
      <w:r>
        <w:rPr>
          <w:noProof/>
        </w:rPr>
        <w:fldChar w:fldCharType="end"/>
      </w:r>
    </w:p>
    <w:p w:rsidR="007E076D">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_Toc156834850 \h </w:instrText>
      </w:r>
      <w:r>
        <w:rPr>
          <w:noProof/>
        </w:rPr>
        <w:fldChar w:fldCharType="separate"/>
      </w:r>
      <w:r>
        <w:rPr>
          <w:noProof/>
        </w:rPr>
        <w:t>71</w:t>
      </w:r>
      <w:r>
        <w:rPr>
          <w:noProof/>
        </w:rPr>
        <w:fldChar w:fldCharType="end"/>
      </w:r>
    </w:p>
    <w:p w:rsidR="007E076D">
      <w:pPr>
        <w:pStyle w:val="TOC1"/>
        <w:tabs>
          <w:tab w:val="right" w:leader="dot" w:pos="8296"/>
        </w:tabs>
        <w:rPr>
          <w:noProof/>
        </w:rPr>
      </w:pPr>
      <w:r>
        <w:rPr>
          <w:rFonts w:hint="eastAsia"/>
          <w:noProof/>
        </w:rPr>
        <w:t>九、人才招聘与团队建设</w:t>
      </w:r>
      <w:r>
        <w:rPr>
          <w:noProof/>
        </w:rPr>
        <w:tab/>
      </w:r>
      <w:r>
        <w:rPr>
          <w:noProof/>
        </w:rPr>
        <w:fldChar w:fldCharType="begin"/>
      </w:r>
      <w:r>
        <w:rPr>
          <w:noProof/>
        </w:rPr>
        <w:instrText xml:space="preserve"> PAGEREF _Toc156834851 \h </w:instrText>
      </w:r>
      <w:r>
        <w:rPr>
          <w:noProof/>
        </w:rPr>
        <w:fldChar w:fldCharType="separate"/>
      </w:r>
      <w:r>
        <w:rPr>
          <w:noProof/>
        </w:rPr>
        <w:t>72</w:t>
      </w:r>
      <w:r>
        <w:rPr>
          <w:noProof/>
        </w:rPr>
        <w:fldChar w:fldCharType="end"/>
      </w:r>
    </w:p>
    <w:p w:rsidR="007E076D">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_Toc156834852 \h </w:instrText>
      </w:r>
      <w:r>
        <w:rPr>
          <w:noProof/>
        </w:rPr>
        <w:fldChar w:fldCharType="separate"/>
      </w:r>
      <w:r>
        <w:rPr>
          <w:noProof/>
        </w:rPr>
        <w:t>72</w:t>
      </w:r>
      <w:r>
        <w:rPr>
          <w:noProof/>
        </w:rPr>
        <w:fldChar w:fldCharType="end"/>
      </w:r>
    </w:p>
    <w:p w:rsidR="007E076D">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_Toc156834853 \h </w:instrText>
      </w:r>
      <w:r>
        <w:rPr>
          <w:noProof/>
        </w:rPr>
        <w:fldChar w:fldCharType="separate"/>
      </w:r>
      <w:r>
        <w:rPr>
          <w:noProof/>
        </w:rPr>
        <w:t>74</w:t>
      </w:r>
      <w:r>
        <w:rPr>
          <w:noProof/>
        </w:rPr>
        <w:fldChar w:fldCharType="end"/>
      </w:r>
    </w:p>
    <w:p w:rsidR="007E076D">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_Toc156834854 \h </w:instrText>
      </w:r>
      <w:r>
        <w:rPr>
          <w:noProof/>
        </w:rPr>
        <w:fldChar w:fldCharType="separate"/>
      </w:r>
      <w:r>
        <w:rPr>
          <w:noProof/>
        </w:rPr>
        <w:t>76</w:t>
      </w:r>
      <w:r>
        <w:rPr>
          <w:noProof/>
        </w:rPr>
        <w:fldChar w:fldCharType="end"/>
      </w:r>
    </w:p>
    <w:p w:rsidR="007E076D">
      <w:pPr>
        <w:pStyle w:val="TOC1"/>
        <w:tabs>
          <w:tab w:val="right" w:leader="dot" w:pos="8296"/>
        </w:tabs>
        <w:rPr>
          <w:noProof/>
        </w:rPr>
      </w:pPr>
      <w:r>
        <w:rPr>
          <w:rFonts w:hint="eastAsia"/>
          <w:noProof/>
        </w:rPr>
        <w:t>十、供应链可持续性</w:t>
      </w:r>
      <w:r>
        <w:rPr>
          <w:noProof/>
        </w:rPr>
        <w:tab/>
      </w:r>
      <w:r>
        <w:rPr>
          <w:noProof/>
        </w:rPr>
        <w:fldChar w:fldCharType="begin"/>
      </w:r>
      <w:r>
        <w:rPr>
          <w:noProof/>
        </w:rPr>
        <w:instrText xml:space="preserve"> PAGEREF _Toc156834855 \h </w:instrText>
      </w:r>
      <w:r>
        <w:rPr>
          <w:noProof/>
        </w:rPr>
        <w:fldChar w:fldCharType="separate"/>
      </w:r>
      <w:r>
        <w:rPr>
          <w:noProof/>
        </w:rPr>
        <w:t>78</w:t>
      </w:r>
      <w:r>
        <w:rPr>
          <w:noProof/>
        </w:rPr>
        <w:fldChar w:fldCharType="end"/>
      </w:r>
    </w:p>
    <w:p w:rsidR="007E076D">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_Toc156834856 \h </w:instrText>
      </w:r>
      <w:r>
        <w:rPr>
          <w:noProof/>
        </w:rPr>
        <w:fldChar w:fldCharType="separate"/>
      </w:r>
      <w:r>
        <w:rPr>
          <w:noProof/>
        </w:rPr>
        <w:t>78</w:t>
      </w:r>
      <w:r>
        <w:rPr>
          <w:noProof/>
        </w:rPr>
        <w:fldChar w:fldCharType="end"/>
      </w:r>
    </w:p>
    <w:p w:rsidR="007E076D">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_Toc156834857 \h </w:instrText>
      </w:r>
      <w:r>
        <w:rPr>
          <w:noProof/>
        </w:rPr>
        <w:fldChar w:fldCharType="separate"/>
      </w:r>
      <w:r>
        <w:rPr>
          <w:noProof/>
        </w:rPr>
        <w:t>79</w:t>
      </w:r>
      <w:r>
        <w:rPr>
          <w:noProof/>
        </w:rPr>
        <w:fldChar w:fldCharType="end"/>
      </w:r>
    </w:p>
    <w:p w:rsidR="007E076D">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_Toc156834858 \h </w:instrText>
      </w:r>
      <w:r>
        <w:rPr>
          <w:noProof/>
        </w:rPr>
        <w:fldChar w:fldCharType="separate"/>
      </w:r>
      <w:r>
        <w:rPr>
          <w:noProof/>
        </w:rPr>
        <w:t>81</w:t>
      </w:r>
      <w:r>
        <w:rPr>
          <w:noProof/>
        </w:rPr>
        <w:fldChar w:fldCharType="end"/>
      </w:r>
    </w:p>
    <w:p w:rsidR="007E076D">
      <w:pPr>
        <w:pStyle w:val="TOC1"/>
        <w:tabs>
          <w:tab w:val="right" w:leader="dot" w:pos="8296"/>
        </w:tabs>
        <w:rPr>
          <w:noProof/>
        </w:rPr>
      </w:pPr>
      <w:r>
        <w:rPr>
          <w:rFonts w:hint="eastAsia"/>
          <w:noProof/>
        </w:rPr>
        <w:t>十一、国际化战略</w:t>
      </w:r>
      <w:r>
        <w:rPr>
          <w:noProof/>
        </w:rPr>
        <w:tab/>
      </w:r>
      <w:r>
        <w:rPr>
          <w:noProof/>
        </w:rPr>
        <w:fldChar w:fldCharType="begin"/>
      </w:r>
      <w:r>
        <w:rPr>
          <w:noProof/>
        </w:rPr>
        <w:instrText xml:space="preserve"> PAGEREF _Toc156834859 \h </w:instrText>
      </w:r>
      <w:r>
        <w:rPr>
          <w:noProof/>
        </w:rPr>
        <w:fldChar w:fldCharType="separate"/>
      </w:r>
      <w:r>
        <w:rPr>
          <w:noProof/>
        </w:rPr>
        <w:t>82</w:t>
      </w:r>
      <w:r>
        <w:rPr>
          <w:noProof/>
        </w:rPr>
        <w:fldChar w:fldCharType="end"/>
      </w:r>
    </w:p>
    <w:p w:rsidR="007E076D">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_Toc156834860 \h </w:instrText>
      </w:r>
      <w:r>
        <w:rPr>
          <w:noProof/>
        </w:rPr>
        <w:fldChar w:fldCharType="separate"/>
      </w:r>
      <w:r>
        <w:rPr>
          <w:noProof/>
        </w:rPr>
        <w:t>82</w:t>
      </w:r>
      <w:r>
        <w:rPr>
          <w:noProof/>
        </w:rPr>
        <w:fldChar w:fldCharType="end"/>
      </w:r>
    </w:p>
    <w:p w:rsidR="007E076D">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_Toc156834861 \h </w:instrText>
      </w:r>
      <w:r>
        <w:rPr>
          <w:noProof/>
        </w:rPr>
        <w:fldChar w:fldCharType="separate"/>
      </w:r>
      <w:r>
        <w:rPr>
          <w:noProof/>
        </w:rPr>
        <w:t>84</w:t>
      </w:r>
      <w:r>
        <w:rPr>
          <w:noProof/>
        </w:rPr>
        <w:fldChar w:fldCharType="end"/>
      </w:r>
    </w:p>
    <w:p w:rsidR="007E076D">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_Toc156834862 \h </w:instrText>
      </w:r>
      <w:r>
        <w:rPr>
          <w:noProof/>
        </w:rPr>
        <w:fldChar w:fldCharType="separate"/>
      </w:r>
      <w:r>
        <w:rPr>
          <w:noProof/>
        </w:rPr>
        <w:t>86</w:t>
      </w:r>
      <w:r>
        <w:rPr>
          <w:noProof/>
        </w:rPr>
        <w:fldChar w:fldCharType="end"/>
      </w:r>
    </w:p>
    <w:p w:rsidR="007E076D">
      <w:pPr>
        <w:pStyle w:val="TOC1"/>
        <w:tabs>
          <w:tab w:val="right" w:leader="dot" w:pos="8296"/>
        </w:tabs>
        <w:rPr>
          <w:noProof/>
        </w:rPr>
      </w:pPr>
      <w:r>
        <w:rPr>
          <w:rFonts w:hint="eastAsia"/>
          <w:noProof/>
        </w:rPr>
        <w:t>十二、激光器项目执行与监控</w:t>
      </w:r>
      <w:r>
        <w:rPr>
          <w:noProof/>
        </w:rPr>
        <w:tab/>
      </w:r>
      <w:r>
        <w:rPr>
          <w:noProof/>
        </w:rPr>
        <w:fldChar w:fldCharType="begin"/>
      </w:r>
      <w:r>
        <w:rPr>
          <w:noProof/>
        </w:rPr>
        <w:instrText xml:space="preserve"> PAGEREF _Toc156834863 \h </w:instrText>
      </w:r>
      <w:r>
        <w:rPr>
          <w:noProof/>
        </w:rPr>
        <w:fldChar w:fldCharType="separate"/>
      </w:r>
      <w:r>
        <w:rPr>
          <w:noProof/>
        </w:rPr>
        <w:t>88</w:t>
      </w:r>
      <w:r>
        <w:rPr>
          <w:noProof/>
        </w:rPr>
        <w:fldChar w:fldCharType="end"/>
      </w:r>
    </w:p>
    <w:p w:rsidR="007E076D">
      <w:pPr>
        <w:pStyle w:val="TOC2"/>
        <w:tabs>
          <w:tab w:val="right" w:leader="dot" w:pos="8296"/>
        </w:tabs>
        <w:rPr>
          <w:noProof/>
        </w:rPr>
      </w:pPr>
      <w:r>
        <w:rPr>
          <w:noProof/>
        </w:rPr>
        <w:t>(</w:t>
      </w:r>
      <w:r>
        <w:rPr>
          <w:rFonts w:hint="eastAsia"/>
          <w:noProof/>
        </w:rPr>
        <w:t>一</w:t>
      </w:r>
      <w:r>
        <w:rPr>
          <w:noProof/>
        </w:rPr>
        <w:t>)</w:t>
      </w:r>
      <w:r>
        <w:rPr>
          <w:rFonts w:hint="eastAsia"/>
          <w:noProof/>
        </w:rPr>
        <w:t>、激光器项目执行计划</w:t>
      </w:r>
      <w:r>
        <w:rPr>
          <w:noProof/>
        </w:rPr>
        <w:tab/>
      </w:r>
      <w:r>
        <w:rPr>
          <w:noProof/>
        </w:rPr>
        <w:fldChar w:fldCharType="begin"/>
      </w:r>
      <w:r>
        <w:rPr>
          <w:noProof/>
        </w:rPr>
        <w:instrText xml:space="preserve"> PAGEREF _Toc156834864 \h </w:instrText>
      </w:r>
      <w:r>
        <w:rPr>
          <w:noProof/>
        </w:rPr>
        <w:fldChar w:fldCharType="separate"/>
      </w:r>
      <w:r>
        <w:rPr>
          <w:noProof/>
        </w:rPr>
        <w:t>88</w:t>
      </w:r>
      <w:r>
        <w:rPr>
          <w:noProof/>
        </w:rPr>
        <w:fldChar w:fldCharType="end"/>
      </w:r>
    </w:p>
    <w:p w:rsidR="007E076D">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_Toc156834865 \h </w:instrText>
      </w:r>
      <w:r>
        <w:rPr>
          <w:noProof/>
        </w:rPr>
        <w:fldChar w:fldCharType="separate"/>
      </w:r>
      <w:r>
        <w:rPr>
          <w:noProof/>
        </w:rPr>
        <w:t>90</w:t>
      </w:r>
      <w:r>
        <w:rPr>
          <w:noProof/>
        </w:rPr>
        <w:fldChar w:fldCharType="end"/>
      </w:r>
    </w:p>
    <w:p w:rsidR="007E076D">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_Toc156834866 \h </w:instrText>
      </w:r>
      <w:r>
        <w:rPr>
          <w:noProof/>
        </w:rPr>
        <w:fldChar w:fldCharType="separate"/>
      </w:r>
      <w:r>
        <w:rPr>
          <w:noProof/>
        </w:rPr>
        <w:t>93</w:t>
      </w:r>
      <w:r>
        <w:rPr>
          <w:noProof/>
        </w:rPr>
        <w:fldChar w:fldCharType="end"/>
      </w:r>
    </w:p>
    <w:p w:rsidR="007E076D">
      <w:pPr>
        <w:pStyle w:val="TOC1"/>
        <w:tabs>
          <w:tab w:val="right" w:leader="dot" w:pos="8296"/>
        </w:tabs>
        <w:rPr>
          <w:noProof/>
        </w:rPr>
      </w:pPr>
      <w:r>
        <w:rPr>
          <w:rFonts w:hint="eastAsia"/>
          <w:noProof/>
        </w:rPr>
        <w:t>十三、技术创新与研发计划</w:t>
      </w:r>
      <w:r>
        <w:rPr>
          <w:noProof/>
        </w:rPr>
        <w:tab/>
      </w:r>
      <w:r>
        <w:rPr>
          <w:noProof/>
        </w:rPr>
        <w:fldChar w:fldCharType="begin"/>
      </w:r>
      <w:r>
        <w:rPr>
          <w:noProof/>
        </w:rPr>
        <w:instrText xml:space="preserve"> PAGEREF _Toc156834867 \h </w:instrText>
      </w:r>
      <w:r>
        <w:rPr>
          <w:noProof/>
        </w:rPr>
        <w:fldChar w:fldCharType="separate"/>
      </w:r>
      <w:r>
        <w:rPr>
          <w:noProof/>
        </w:rPr>
        <w:t>95</w:t>
      </w:r>
      <w:r>
        <w:rPr>
          <w:noProof/>
        </w:rPr>
        <w:fldChar w:fldCharType="end"/>
      </w:r>
    </w:p>
    <w:p w:rsidR="007E076D">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_Toc156834868 \h </w:instrText>
      </w:r>
      <w:r>
        <w:rPr>
          <w:noProof/>
        </w:rPr>
        <w:fldChar w:fldCharType="separate"/>
      </w:r>
      <w:r>
        <w:rPr>
          <w:noProof/>
        </w:rPr>
        <w:t>95</w:t>
      </w:r>
      <w:r>
        <w:rPr>
          <w:noProof/>
        </w:rPr>
        <w:fldChar w:fldCharType="end"/>
      </w:r>
    </w:p>
    <w:p w:rsidR="007E076D">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_Toc156834869 \h </w:instrText>
      </w:r>
      <w:r>
        <w:rPr>
          <w:noProof/>
        </w:rPr>
        <w:fldChar w:fldCharType="separate"/>
      </w:r>
      <w:r>
        <w:rPr>
          <w:noProof/>
        </w:rPr>
        <w:t>96</w:t>
      </w:r>
      <w:r>
        <w:rPr>
          <w:noProof/>
        </w:rPr>
        <w:fldChar w:fldCharType="end"/>
      </w:r>
    </w:p>
    <w:p w:rsidR="007E076D">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_Toc156834870 \h </w:instrText>
      </w:r>
      <w:r>
        <w:rPr>
          <w:noProof/>
        </w:rPr>
        <w:fldChar w:fldCharType="separate"/>
      </w:r>
      <w:r>
        <w:rPr>
          <w:noProof/>
        </w:rPr>
        <w:t>97</w:t>
      </w:r>
      <w:r>
        <w:rPr>
          <w:noProof/>
        </w:rPr>
        <w:fldChar w:fldCharType="end"/>
      </w:r>
    </w:p>
    <w:p w:rsidR="007E076D" w:rsidP="007E076D">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7E076D" w:rsidP="007E076D">
      <w:pPr>
        <w:pStyle w:val="Heading1"/>
        <w:jc w:val="center"/>
        <w:rPr>
          <w:rFonts w:hint="eastAsia"/>
        </w:rPr>
      </w:pPr>
      <w:bookmarkStart w:id="1" w:name="_Toc156834803"/>
      <w:r w:rsidRPr="007E076D">
        <w:rPr>
          <w:rFonts w:hint="eastAsia"/>
        </w:rPr>
        <w:t>概论</w:t>
      </w:r>
      <w:bookmarkEnd w:id="1"/>
    </w:p>
    <w:p w:rsidR="007E076D" w:rsidP="007E076D">
      <w:pPr>
        <w:ind w:firstLine="560" w:firstLineChars="200"/>
        <w:rPr>
          <w:rFonts w:ascii="仿宋" w:eastAsia="仿宋" w:hAnsi="仿宋" w:hint="eastAsia"/>
          <w:sz w:val="28"/>
        </w:rPr>
      </w:pPr>
      <w:r w:rsidRPr="007E076D">
        <w:rPr>
          <w:rFonts w:ascii="仿宋" w:eastAsia="仿宋" w:hAnsi="仿宋" w:hint="eastAsia"/>
          <w:sz w:val="28"/>
        </w:rPr>
        <w:t>作为投资环节中不可或缺的部分，项目投资分析的准确度直接关系到资本的效率和收益率。本报告采用当前国际通行的分析模型和技术，通过对项目投资的系统性审查，为投资决策提供坚实的数据支持和专业建议。报告深入剖析了项目投资中的关键财务指标、潜在风险以及投资后的经济效应，力求为投资者提供客观全面的分析结果。本文档严禁用于商业目的，仅供学习与交流。</w:t>
      </w:r>
    </w:p>
    <w:p w:rsidR="007E076D" w:rsidP="007E076D">
      <w:pPr>
        <w:pStyle w:val="Heading1"/>
        <w:rPr>
          <w:rFonts w:hint="eastAsia"/>
        </w:rPr>
      </w:pPr>
      <w:bookmarkStart w:id="2" w:name="_Toc156834804"/>
      <w:r w:rsidRPr="007E076D">
        <w:rPr>
          <w:rFonts w:hint="eastAsia"/>
        </w:rPr>
        <w:t>一、激光器项目建筑工程方案</w:t>
      </w:r>
      <w:bookmarkEnd w:id="2"/>
    </w:p>
    <w:p w:rsidR="007E076D" w:rsidP="007E076D">
      <w:pPr>
        <w:pStyle w:val="Heading2"/>
        <w:rPr>
          <w:rFonts w:hint="eastAsia"/>
        </w:rPr>
      </w:pPr>
      <w:bookmarkStart w:id="3" w:name="_Toc156834805"/>
      <w:r w:rsidRPr="007E076D">
        <w:rPr>
          <w:rFonts w:hint="eastAsia"/>
        </w:rPr>
        <w:t>(</w:t>
      </w:r>
      <w:r w:rsidRPr="007E076D">
        <w:rPr>
          <w:rFonts w:hint="eastAsia"/>
        </w:rPr>
        <w:t>一</w:t>
      </w:r>
      <w:r w:rsidRPr="007E076D">
        <w:rPr>
          <w:rFonts w:hint="eastAsia"/>
        </w:rPr>
        <w:t>)</w:t>
      </w:r>
      <w:r w:rsidRPr="007E076D">
        <w:rPr>
          <w:rFonts w:hint="eastAsia"/>
        </w:rPr>
        <w:t>、土建工程方案</w:t>
      </w:r>
      <w:bookmarkEnd w:id="3"/>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土建工程方案是为实现建设激光器项目的预期目标和要求而对土建工程进行详细规划和安排的指导性文件。其内容涵盖了工程设计、施工组织、材料选择、工期安排等多个方面。一个完善的土建工程方案不仅能确保工程的有序进行，还能有效提升工程质量、降低成本并减少潜在风险。</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1. 工程设计</w:t>
      </w:r>
    </w:p>
    <w:p w:rsidR="007E076D" w:rsidRPr="007E076D" w:rsidP="007E076D">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7E076D">
        <w:rPr>
          <w:rFonts w:ascii="仿宋" w:eastAsia="仿宋" w:hAnsi="仿宋" w:hint="eastAsia"/>
          <w:sz w:val="28"/>
        </w:rPr>
        <w:t>工程设计在土建工程方案中占据至关重要的地位，包括建筑、结构、电气和给排水等专业的设计。综合考虑地理环境、用途要求、安全性能和经济性等因素，通过科学布局和设计，确保激光器项目具备良好的结构和功能。同时，遵循相关法规和标准，保障设计的合法性和可行性。</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2. 施工组织</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施工组织是土建工程方案中的关键环节，包括施工队伍的组织、施工流程和方法、设备材料的协调等。科学合理地安排施工环节，提前预防和解决可能出现的问题，确保施工进度和质量符合预期目标。</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3. 材料选择</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合考虑多个因素，确保选择的材料符合质量标准和成本控制。</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4. 工期安排</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划和进度表，以确保工程的有序推进。</w:t>
      </w:r>
    </w:p>
    <w:p w:rsidR="007E076D" w:rsidP="007E076D">
      <w:pPr>
        <w:ind w:firstLine="560" w:firstLineChars="200"/>
        <w:rPr>
          <w:rFonts w:ascii="仿宋" w:eastAsia="仿宋" w:hAnsi="仿宋" w:hint="eastAsia"/>
          <w:sz w:val="28"/>
        </w:rPr>
      </w:pPr>
      <w:r w:rsidRPr="007E076D">
        <w:rPr>
          <w:rFonts w:ascii="仿宋" w:eastAsia="仿宋" w:hAnsi="仿宋" w:hint="eastAsia"/>
          <w:sz w:val="28"/>
        </w:rPr>
        <w:t>土建工程方案的制定和实施对于激光器项目的成功推进至关重要。只有通过科学合理的规划和有序实施，激光器项目才能确保高效、安全、经济地完成，达到预期的建设目标。因此，在进行土建工程激光器项目时，应充分关注土建工程方案的编制和执行，不断总结经验教训，不断提升管理和技术水平，以适应不断变化的建设需求。</w:t>
      </w:r>
    </w:p>
    <w:p w:rsidR="007E076D" w:rsidP="007E076D">
      <w:pPr>
        <w:pStyle w:val="Heading2"/>
      </w:pPr>
      <w:bookmarkStart w:id="4" w:name="_Toc156834806"/>
      <w:r w:rsidRPr="007E076D">
        <w:t>(</w:t>
      </w:r>
      <w:r w:rsidRPr="007E076D">
        <w:t>二</w:t>
      </w:r>
      <w:r w:rsidRPr="007E076D">
        <w:t>)</w:t>
      </w:r>
      <w:r w:rsidRPr="007E076D">
        <w:t>、厂房建设方案</w:t>
      </w:r>
      <w:bookmarkEnd w:id="4"/>
    </w:p>
    <w:p w:rsidR="007E076D" w:rsidRPr="007E076D" w:rsidP="007E076D">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7E076D">
        <w:rPr>
          <w:rFonts w:ascii="仿宋" w:eastAsia="仿宋" w:hAnsi="仿宋" w:hint="eastAsia"/>
          <w:sz w:val="28"/>
        </w:rPr>
        <w:t>厂房建设方案是在土建工程方案的基础上，专门针对厂房建设的</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详细规划和安排。在制定厂房建设方案时，需要全面考虑厂房的结构设计、施工组织、材料选择以及工期安排等方面，以确保厂房的高效建设和后续运营。</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1. 结构设计</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在厂房建设方案中，结构设计是至关重要的一环。它涉及到厂房的整体结构、承重系统、建筑材料等方面。通过科学合理的结构设计，可以确保厂房在使用过程中具有足够的稳定性和安全性。这包括了考虑地质条件、气候影响、生产设备等因素，以满足生产运作的需要。</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2. 施工组织</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厂房建设的施工组织需要更加专注于厂房建设的特殊性。这包括了施工队伍的组织、施工流程和方法的细致规划。在厂房建设中，需要特别关注生产设备的安装和调试，确保施工过程不会对设备的正常运行产生负面影响。同时，要做好施工现场的安全管理，保障工人和设备的安全。</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3. 材料选择</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在厂房建设中，材料选择直接关系到厂房的使用寿命和后期维护成本。除了一般建筑材料外，还需要考虑到与生产设备配套的特殊材料。这可能包括对特殊工艺条件下的耐腐蚀、耐高温等性能要求较高的材料。在材料选择上，需要综合考虑性能、成本和可获得性，以达到质量与经济的平衡。</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4. 工期安排</w:t>
      </w:r>
    </w:p>
    <w:p w:rsidR="007E076D" w:rsidRPr="007E076D" w:rsidP="007E076D">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7E076D">
        <w:rPr>
          <w:rFonts w:ascii="仿宋" w:eastAsia="仿宋" w:hAnsi="仿宋" w:hint="eastAsia"/>
          <w:sz w:val="28"/>
        </w:rPr>
        <w:t>厂房建设的工期安排需要更为细致，因为它直接影响到生产计划</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的执行。除了一般土建工程的施工工序，还需要合理考虑生产设备的安装调试时间。在厂房建设方案中，要细化每个工序的时间节点，确保各个环节之间的协调，以保证整体工程能够按时交付使用。</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5. 设备配置</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在厂房建设方案中，需要详细规划生产设备的配置。这包括了设备的选型、布局设计以及与厂房结构的协调。生产设备的配置应充分考虑生产工艺流程，确保设备的高效运作，并提前考虑未来产能扩展的可能性，以保障厂房的可持续发展。</w:t>
      </w:r>
    </w:p>
    <w:p w:rsidR="007E076D" w:rsidP="007E076D">
      <w:pPr>
        <w:ind w:firstLine="560" w:firstLineChars="200"/>
        <w:rPr>
          <w:rFonts w:ascii="仿宋" w:eastAsia="仿宋" w:hAnsi="仿宋" w:hint="eastAsia"/>
          <w:sz w:val="28"/>
        </w:rPr>
      </w:pPr>
      <w:r w:rsidRPr="007E076D">
        <w:rPr>
          <w:rFonts w:ascii="仿宋" w:eastAsia="仿宋" w:hAnsi="仿宋" w:hint="eastAsia"/>
          <w:sz w:val="28"/>
        </w:rPr>
        <w:t>一个完善的厂房建设方案能够确保厂房的结构稳定、施工有序、材料优选、工期合理，最终达到预期的生产和经济效益。厂房建设方案的制定需要团队的协同合作，将土建工程与生产设备的需求有机结合，以满足企业对于厂房建设的全面要求。</w:t>
      </w:r>
    </w:p>
    <w:p w:rsidR="007E076D" w:rsidP="007E076D">
      <w:pPr>
        <w:pStyle w:val="Heading2"/>
      </w:pPr>
      <w:bookmarkStart w:id="5" w:name="_Toc156834807"/>
      <w:r w:rsidRPr="007E076D">
        <w:t>(</w:t>
      </w:r>
      <w:r w:rsidRPr="007E076D">
        <w:t>三</w:t>
      </w:r>
      <w:r w:rsidRPr="007E076D">
        <w:t>)</w:t>
      </w:r>
      <w:r w:rsidRPr="007E076D">
        <w:t>、仓库建设方案</w:t>
      </w:r>
      <w:bookmarkEnd w:id="5"/>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仓库建设方案是为了实现高效的货物存储、管理和流通而对仓库建设进行的详细规划和安排。一个科学合理的仓库建设方案可以确保货物的安全、便捷的存储和分发，提高仓储效率，降低物流成本。</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1. 结构设计</w:t>
      </w:r>
    </w:p>
    <w:p w:rsidR="007E076D" w:rsidRPr="007E076D" w:rsidP="007E076D">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7E076D">
        <w:rPr>
          <w:rFonts w:ascii="仿宋" w:eastAsia="仿宋" w:hAnsi="仿宋" w:hint="eastAsia"/>
          <w:sz w:val="28"/>
        </w:rPr>
        <w:t>在仓库建设方案中，结构设计是关键的一环。仓库的结构设计应考虑货物种类、存储方式、货架布局等因素，以确保货物的安全存放和高效取用。特别是在大型仓库中，可能需要考虑自动化存储系统，以提高仓储效率。同时，结构设计也需要符合相关的建筑和安全标准，</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确保仓库的使用安全性。</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2. 施工组织</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仓库建设的施工组织需要注重仓库的特殊性。施工过程中需要考虑货物的保护，避免因施工过程对货物造成损坏。此外，对于大型仓库，需要合理规划施工流程，确保各个区域的同步建设，以缩短建设周期。安全管理也是施工组织中的重要一环，确保施工现场的安全。</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3. 材料选择</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在仓库建设中，材料的选择需要根据货物的特性和仓库的使用环境进行合理搭配。例如，仓库的货架可能需要选择承重能力强、耐腐蚀的材料。地面材料需要具备平整、耐磨、易清洁的特点。对于一些大型仓库，可能需要选择保温、隔热材料，以满足特殊要求。</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4. 设备配置</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仓库建设方案中设备的配置涉及到货物的搬运、存储和管理。这可能包括叉车、输送带、货架等设备。设备配置需要根据仓库的规模和货物种类进行精心规划，确保设备能够满足不同场景的需求，并提高仓库的搬运效率。</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5. 环境规划</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仓库建设方案中需要考虑到环境规划，包括通风、照明、防火设施等。通风系统对于一些特殊的货物存储可能至关重要，而良好的照明系统则有助于提高工作效率。同时，仓库的防火设施需要符合相关法规，确保仓库的安全性。</w:t>
      </w:r>
    </w:p>
    <w:p w:rsidR="007E076D" w:rsidP="007E076D">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7E076D">
        <w:rPr>
          <w:rFonts w:ascii="仿宋" w:eastAsia="仿宋" w:hAnsi="仿宋" w:hint="eastAsia"/>
          <w:sz w:val="28"/>
        </w:rPr>
        <w:t>一个完善的仓库建设方案能够确保仓库的结构稳固、施工有序、</w:t>
      </w:r>
    </w:p>
    <w:p w:rsidR="007E076D" w:rsidP="007E076D">
      <w:pPr>
        <w:ind w:firstLine="560" w:firstLineChars="200"/>
        <w:rPr>
          <w:rFonts w:ascii="仿宋" w:eastAsia="仿宋" w:hAnsi="仿宋" w:hint="eastAsia"/>
          <w:sz w:val="28"/>
        </w:rPr>
      </w:pPr>
      <w:r w:rsidRPr="007E076D">
        <w:rPr>
          <w:rFonts w:ascii="仿宋" w:eastAsia="仿宋" w:hAnsi="仿宋" w:hint="eastAsia"/>
          <w:sz w:val="28"/>
        </w:rPr>
        <w:t>材料合理、设备齐全，最终实现高效的货物管理。在仓库建设方案的制定过程中，需要充分了解企业的具体需求和运营模式，以制定最适合的仓库建设方案。</w:t>
      </w:r>
    </w:p>
    <w:p w:rsidR="007E076D" w:rsidP="007E076D">
      <w:pPr>
        <w:pStyle w:val="Heading2"/>
      </w:pPr>
      <w:bookmarkStart w:id="6" w:name="_Toc156834808"/>
      <w:r w:rsidRPr="007E076D">
        <w:t>(</w:t>
      </w:r>
      <w:r w:rsidRPr="007E076D">
        <w:t>四</w:t>
      </w:r>
      <w:r w:rsidRPr="007E076D">
        <w:t>)</w:t>
      </w:r>
      <w:r w:rsidRPr="007E076D">
        <w:t>、办公及生活服务设施建设方案</w:t>
      </w:r>
      <w:bookmarkEnd w:id="6"/>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1. 办公空间设计： 确保合理的布局，考虑通风、采光、隔音等因素，提高员工的工作效率和舒适度。</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2. 生活服务设施规划： 设计食堂、休息区、健身房等设施，满足员工在工作间隙和下班后的各种需求。</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3. 信息技术设备： 规划网络设施、计算设备以及公司业务相关的软硬件工具，确保员工高效完成工作。</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4. 安全与环保设施： 考虑消防设备、安全通道、紧急疏散计划，以及环保设施，创造安全可持续的工作环境。</w:t>
      </w:r>
    </w:p>
    <w:p w:rsidR="007E076D" w:rsidRPr="007E076D" w:rsidP="007E076D">
      <w:pPr>
        <w:ind w:firstLine="560" w:firstLineChars="200"/>
        <w:rPr>
          <w:rFonts w:ascii="仿宋" w:eastAsia="仿宋" w:hAnsi="仿宋"/>
          <w:sz w:val="28"/>
        </w:rPr>
      </w:pPr>
      <w:r w:rsidRPr="007E076D">
        <w:rPr>
          <w:rFonts w:ascii="仿宋" w:eastAsia="仿宋" w:hAnsi="仿宋" w:hint="eastAsia"/>
          <w:sz w:val="28"/>
        </w:rPr>
        <w:t>5. 员工培训和发展设施： 设计培训室、图书馆、在线学习平台等，提供学习和发展的机会，促进员工专业素养和职业发展。</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6. 工位设置与布局： 通过科学的工位设置和布局，提高员工之间的协作效率，创造良好的工作氛围。</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7. 会议室规划： 设计合适大小和设备齐全的会议室，以支持各类内外部会议和团队协作。</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8. 休息区设计： 创造宜人的休息环境，为员工提供放松身心的空间，提高工作效能。</w:t>
      </w:r>
    </w:p>
    <w:p w:rsidR="007E076D" w:rsidRPr="007E076D" w:rsidP="007E076D">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7E076D">
        <w:rPr>
          <w:rFonts w:ascii="仿宋" w:eastAsia="仿宋" w:hAnsi="仿宋" w:hint="eastAsia"/>
          <w:sz w:val="28"/>
        </w:rPr>
        <w:t>9. 饮食服务设施： 提供多样化的饮食选择，满足员工口味，促</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进团队交流和员工满意度。</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10. 健康管理设施： 设计健身房、健康检测区等，关注员工身心健康，提高整体团队健康水平。</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11. 员工社交空间： 创建社交区域，促进员工之间的交流，增进团队凝聚力和合作精神。</w:t>
      </w:r>
    </w:p>
    <w:p w:rsidR="007E076D" w:rsidP="007E076D">
      <w:pPr>
        <w:ind w:firstLine="560" w:firstLineChars="200"/>
        <w:rPr>
          <w:rFonts w:ascii="仿宋" w:eastAsia="仿宋" w:hAnsi="仿宋" w:hint="eastAsia"/>
          <w:sz w:val="28"/>
        </w:rPr>
      </w:pPr>
      <w:r w:rsidRPr="007E076D">
        <w:rPr>
          <w:rFonts w:ascii="仿宋" w:eastAsia="仿宋" w:hAnsi="仿宋" w:hint="eastAsia"/>
          <w:sz w:val="28"/>
        </w:rPr>
        <w:t>12. 绿色建筑和可持续设施： 采用环保材料，设计节能照明系统，倡导绿色出行，助力企业可持续发展。</w:t>
      </w:r>
    </w:p>
    <w:p w:rsidR="007E076D" w:rsidP="007E076D">
      <w:pPr>
        <w:pStyle w:val="Heading2"/>
      </w:pPr>
      <w:bookmarkStart w:id="7" w:name="_Toc156834809"/>
      <w:r w:rsidRPr="007E076D">
        <w:t>(</w:t>
      </w:r>
      <w:r w:rsidRPr="007E076D">
        <w:t>五</w:t>
      </w:r>
      <w:r w:rsidRPr="007E076D">
        <w:t>)</w:t>
      </w:r>
      <w:r w:rsidRPr="007E076D">
        <w:t>、总图布置方案</w:t>
      </w:r>
      <w:bookmarkEnd w:id="7"/>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1. 整体规划考虑因素： 在确定总体布局方案时，需要充分考虑地理位置、激光器项目规模、市场需求和人力资源等关键因素，确保科学合理。</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2. 成本节约策略： 通过优化物流运输和产品流通，合理利用现有设施，降低成本，确保激光器项目经济可行性。</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3. 生产效率提升： 通过科学运营和管理，提高生产效率和产品质量，确保激光器项目能够顺利运行并满足市场需求。</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详细布局设计</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1. 生产线布局规划： 确保生产线的合理布局，考虑生产线长度、机器设备配置、工人数量和空间要求等因素，优化生产流程。</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2. 储存设施合理布局： 设计原材料、半成品和成品储存区的合理布局，方便物流运输和库存管理，确保供应链畅通。</w:t>
      </w:r>
    </w:p>
    <w:p w:rsidR="007E076D" w:rsidRPr="007E076D" w:rsidP="007E076D">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7E076D">
        <w:rPr>
          <w:rFonts w:ascii="仿宋" w:eastAsia="仿宋" w:hAnsi="仿宋" w:hint="eastAsia"/>
          <w:sz w:val="28"/>
        </w:rPr>
        <w:t>3. 办公室和员工区域设计： 打造符合现代标准的办公室和员工</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区域布局，提升员工的工作和生活体验。</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4. 能源供应设施规划： 设计合理的能源供应设施布局，确保电力、燃气和水等能源的有效供应，满足生产需求。</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实施与管理方案</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1. 技术管理策略： 通过不断改进和优化技术流程，提高生产效率和产品质量，保持技术领先地位。</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2. 人力资源管理计划： 招聘、培训员工，并建立有效的人力资源管理体系，提高员工工作效率和满意度。</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3. 激光器项目管理体系建设： 制定科学的激光器项目计划、预算和资源分配，确保激光器项目按时完成，达到预期效果。</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4. 质量管理体系实施： 建立质量控制系统，进行质量检查，确保产品符合标准和顾客需求，提高产品竞争力。</w:t>
      </w:r>
    </w:p>
    <w:p w:rsidR="007E076D" w:rsidP="007E076D">
      <w:pPr>
        <w:ind w:firstLine="560" w:firstLineChars="200"/>
        <w:rPr>
          <w:rFonts w:ascii="仿宋" w:eastAsia="仿宋" w:hAnsi="仿宋" w:hint="eastAsia"/>
          <w:sz w:val="28"/>
        </w:rPr>
      </w:pPr>
      <w:r w:rsidRPr="007E076D">
        <w:rPr>
          <w:rFonts w:ascii="仿宋" w:eastAsia="仿宋" w:hAnsi="仿宋" w:hint="eastAsia"/>
          <w:sz w:val="28"/>
        </w:rPr>
        <w:t>综合考虑总体布局方案、详细布局设计和实施与管理方案，确保激光器项目全面成功实现。</w:t>
      </w:r>
    </w:p>
    <w:p w:rsidR="007E076D" w:rsidP="007E076D">
      <w:pPr>
        <w:pStyle w:val="Heading2"/>
      </w:pPr>
      <w:bookmarkStart w:id="8" w:name="_Toc156834810"/>
      <w:r w:rsidRPr="007E076D">
        <w:t>(</w:t>
      </w:r>
      <w:r w:rsidRPr="007E076D">
        <w:t>六</w:t>
      </w:r>
      <w:r w:rsidRPr="007E076D">
        <w:t>)</w:t>
      </w:r>
      <w:r w:rsidRPr="007E076D">
        <w:t>、建筑工程数字化方案</w:t>
      </w:r>
      <w:bookmarkEnd w:id="8"/>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（一）数字化方案规划</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1. 激光器项目背景分析</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在构建数字化方案之前，对激光器项目规模、性质以及可用预算进行深入分析，确保方案的制定与激光器项目的实际需求相契合。</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2. 技术现状评估</w:t>
      </w:r>
    </w:p>
    <w:p w:rsidR="007E076D" w:rsidRPr="007E076D" w:rsidP="007E076D">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7E076D">
        <w:rPr>
          <w:rFonts w:ascii="仿宋" w:eastAsia="仿宋" w:hAnsi="仿宋" w:hint="eastAsia"/>
          <w:sz w:val="28"/>
        </w:rPr>
        <w:t>深入了解建筑工程领域的数字化技术现状，关注行业最新趋势，</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以确保选择的数字化方案在技术上保持领先地位。</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3. 利益相关方沟通</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与激光器项目中的各利益相关方进行充分沟通，包括业主、设计师、施工方等，以了解各方需求和期望，使得数字化方案更加贴近实际应用。</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（二）数字化工具选择</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1. 建模软件选择</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选择适用于建筑工程的三维建模软件，如XXX等，以提高设计效率和精度，从而推动数字化设计的实施。</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2. 激光器项目管理工具</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采用专业的激光器项目管理工具，例如XXX，以确保激光器项目计划、进度追踪和资源管理的高效执行。</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3. BIM技术应用</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引入BIM技术，全面实现建筑设计、施工和运营的数字化管理，以促进信息共享和提高协同效率，从而推动激光器项目数字化的全面实施。</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（三）数字化流程优化</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1. 设计协同优化</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通过数字化工具实现设计团队的高效协同工作，提高设计效率，减少信息流失和误差，确保设计的高质量完成。</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2. 施工过程数字化</w:t>
      </w:r>
    </w:p>
    <w:p w:rsidR="007E076D" w:rsidRPr="007E076D" w:rsidP="007E076D">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7E076D">
        <w:rPr>
          <w:rFonts w:ascii="仿宋" w:eastAsia="仿宋" w:hAnsi="仿宋" w:hint="eastAsia"/>
          <w:sz w:val="28"/>
        </w:rPr>
        <w:t>引入数字化施工管理系统，实现施工计划、进度监控、质量检查</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等过程的数字化管理，以提高施工效率和质量控制水平。</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3. 数据集成与共享</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建立数据集成平台，实现各个环节数据的无缝传递和共享，以减少信息孤岛，提高整体工程效益，推动数字化流程的顺畅实施。</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（四）技术培训与支持</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1. 团队培训计划</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制定详细的数字化工具培训计划，确保激光器项目团队成员具备使用相关工具的必要技能，提高整体数字化水平。</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2. 技术支持体系</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建立完善的数字化方案技术支持体系，包括在线支持和培训资料库，以保证在使用过程中能够及时解决技术问题。</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3. 持续改进机制</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设立数字化方案的持续改进机制，及时收集用户反馈和技术更新，不断优化数字化工程流程，确保数字化方案处于行业领先地位。</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（五）风险管理与安全保障</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1. 数据安全策略</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制定严格的数据安全策略，采用加密技术和权限管理等手段，确保激光器项目信息不受到未授权访问和泄露，提高数据安全性。</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2. 应急预案制定</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制定数字化方案的应急预案，对可能发生的技术故障、数据丢失等情况进行预测和应对，保障激光器项目的正常运行。</w:t>
      </w:r>
    </w:p>
    <w:p w:rsidR="007E076D" w:rsidRPr="007E076D" w:rsidP="007E076D">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7E076D">
        <w:rPr>
          <w:rFonts w:ascii="仿宋" w:eastAsia="仿宋" w:hAnsi="仿宋" w:hint="eastAsia"/>
          <w:sz w:val="28"/>
        </w:rPr>
        <w:t>3. 法规遵循</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严格遵循建筑行业相关法规和标准，确保数字化方案的设计和实施符合法律要求，降低潜在法律风险，使数字化方案在合规的基础上稳健推进。</w:t>
      </w:r>
    </w:p>
    <w:p w:rsidR="007E076D" w:rsidP="007E076D">
      <w:pPr>
        <w:ind w:firstLine="560" w:firstLineChars="200"/>
        <w:rPr>
          <w:rFonts w:ascii="仿宋" w:eastAsia="仿宋" w:hAnsi="仿宋" w:hint="eastAsia"/>
          <w:sz w:val="28"/>
        </w:rPr>
      </w:pPr>
      <w:r w:rsidRPr="007E076D">
        <w:rPr>
          <w:rFonts w:ascii="仿宋" w:eastAsia="仿宋" w:hAnsi="仿宋" w:hint="eastAsia"/>
          <w:sz w:val="28"/>
        </w:rPr>
        <w:t>通过以上方面的详细规划，建立全面的建筑工程数字化方案，将有助于激光器项目更高效、智能地迎接数字时代的挑战。</w:t>
      </w:r>
    </w:p>
    <w:p w:rsidR="007E076D" w:rsidP="007E076D">
      <w:pPr>
        <w:pStyle w:val="Heading1"/>
        <w:rPr>
          <w:rFonts w:hint="eastAsia"/>
        </w:rPr>
      </w:pPr>
      <w:bookmarkStart w:id="9" w:name="_Toc156834811"/>
      <w:r w:rsidRPr="007E076D">
        <w:rPr>
          <w:rFonts w:hint="eastAsia"/>
        </w:rPr>
        <w:t>二、背景及必要性分析</w:t>
      </w:r>
      <w:bookmarkEnd w:id="9"/>
    </w:p>
    <w:p w:rsidR="007E076D" w:rsidP="007E076D">
      <w:pPr>
        <w:pStyle w:val="Heading2"/>
        <w:rPr>
          <w:rFonts w:hint="eastAsia"/>
        </w:rPr>
      </w:pPr>
      <w:bookmarkStart w:id="10" w:name="_Toc156834812"/>
      <w:r w:rsidRPr="007E076D">
        <w:rPr>
          <w:rFonts w:hint="eastAsia"/>
        </w:rPr>
        <w:t>(</w:t>
      </w:r>
      <w:r w:rsidRPr="007E076D">
        <w:rPr>
          <w:rFonts w:hint="eastAsia"/>
        </w:rPr>
        <w:t>一</w:t>
      </w:r>
      <w:r w:rsidRPr="007E076D">
        <w:rPr>
          <w:rFonts w:hint="eastAsia"/>
        </w:rPr>
        <w:t>)</w:t>
      </w:r>
      <w:r w:rsidRPr="007E076D">
        <w:rPr>
          <w:rFonts w:hint="eastAsia"/>
        </w:rPr>
        <w:t>、行业发展方向</w:t>
      </w:r>
      <w:bookmarkEnd w:id="10"/>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行业未来的发展趋势将更加注重智能制造和自动化生产。引入智能制造技术，实现生产过程的自动化和智能化，不仅提高产品质量和生产效率，还能够应对人力成本上升的挑战。</w:t>
      </w:r>
    </w:p>
    <w:p w:rsidR="007E076D" w:rsidRPr="007E076D" w:rsidP="007E076D">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7E076D">
        <w:rPr>
          <w:rFonts w:ascii="仿宋" w:eastAsia="仿宋" w:hAnsi="仿宋" w:hint="eastAsia"/>
          <w:sz w:val="28"/>
        </w:rPr>
        <w:t>4. 全球化市场与跨界合作： 行业的发展逐渐呈现出全球化的趋</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势，企业需要加强国际市场的拓展和跨界合作。通过与不同领域的企业合作，共同创新，实现资源共享，提高企业的综合实力。</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7E076D" w:rsidP="007E076D">
      <w:pPr>
        <w:ind w:firstLine="560" w:firstLineChars="200"/>
        <w:rPr>
          <w:rFonts w:ascii="仿宋" w:eastAsia="仿宋" w:hAnsi="仿宋" w:hint="eastAsia"/>
          <w:sz w:val="28"/>
        </w:rPr>
      </w:pPr>
      <w:r w:rsidRPr="007E076D">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7E076D" w:rsidP="007E076D">
      <w:pPr>
        <w:pStyle w:val="Heading2"/>
      </w:pPr>
      <w:bookmarkStart w:id="11" w:name="_Toc156834813"/>
      <w:r w:rsidRPr="007E076D">
        <w:t>(</w:t>
      </w:r>
      <w:r w:rsidRPr="007E076D">
        <w:t>二</w:t>
      </w:r>
      <w:r w:rsidRPr="007E076D">
        <w:t>)</w:t>
      </w:r>
      <w:r w:rsidRPr="007E076D">
        <w:t>、行业环境分析与应对策略</w:t>
      </w:r>
      <w:bookmarkEnd w:id="11"/>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（五）行业环境分析与应对策略</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7E076D" w:rsidRPr="007E076D" w:rsidP="007E076D">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7E076D">
        <w:rPr>
          <w:rFonts w:ascii="仿宋" w:eastAsia="仿宋" w:hAnsi="仿宋" w:hint="eastAsia"/>
          <w:sz w:val="28"/>
        </w:rPr>
        <w:t>2. **技术变革快速：** 随着科技的不断发展，技术变革对行业产生深远影响。企业应积极迎接技术挑战，加大研发投入，引入先进技术，提升生产效率。与科研机构和技术公司建立合作关系，保持在技术领域的领先地位。</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4. **环保法规日益严格：** 随着社会对环境问题的关注加大，环保法规日益趋严。企业应主动遵循环保法规，投资绿色生产技术，提高环保意识。建立健全的环保体系，不仅有助于企业长期发展，还可提升企业形象。</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7E076D" w:rsidP="007E076D">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7E076D">
        <w:rPr>
          <w:rFonts w:ascii="仿宋" w:eastAsia="仿宋" w:hAnsi="仿宋" w:hint="eastAsia"/>
          <w:sz w:val="28"/>
        </w:rPr>
        <w:t>综合以上，企业需要在行业环境变化中保持敏锐洞察力，制定灵活的应对策略，不断提升自身的适应能力。积极主动地迎接挑战，善</w:t>
      </w:r>
    </w:p>
    <w:p w:rsidR="007E076D" w:rsidP="007E076D">
      <w:pPr>
        <w:ind w:firstLine="560" w:firstLineChars="200"/>
        <w:rPr>
          <w:rFonts w:ascii="仿宋" w:eastAsia="仿宋" w:hAnsi="仿宋" w:hint="eastAsia"/>
          <w:sz w:val="28"/>
        </w:rPr>
      </w:pPr>
      <w:r w:rsidRPr="007E076D">
        <w:rPr>
          <w:rFonts w:ascii="仿宋" w:eastAsia="仿宋" w:hAnsi="仿宋" w:hint="eastAsia"/>
          <w:sz w:val="28"/>
        </w:rPr>
        <w:t>于变革和创新，将有助于企业在激烈的市场竞争中稳健前行。</w:t>
      </w:r>
    </w:p>
    <w:p w:rsidR="007E076D" w:rsidP="007E076D">
      <w:pPr>
        <w:pStyle w:val="Heading2"/>
      </w:pPr>
      <w:bookmarkStart w:id="12" w:name="_Toc156834814"/>
      <w:r w:rsidRPr="007E076D">
        <w:t>(</w:t>
      </w:r>
      <w:r w:rsidRPr="007E076D">
        <w:t>三</w:t>
      </w:r>
      <w:r w:rsidRPr="007E076D">
        <w:t>)</w:t>
      </w:r>
      <w:r w:rsidRPr="007E076D">
        <w:t>、行业面临的机遇与挑战</w:t>
      </w:r>
      <w:bookmarkEnd w:id="12"/>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机遇：</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1. 技术创新和数字化转型： 行业可能受益于先进技术和数字化转型，提高生产效率、降低成本，同时创造新的商业模式和产品。</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2. 市场需求增长： 如果行业所在市场的需求不断增长，企业有机会通过提供更多产品或服务来扩大市场份额。</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3. 全球化机遇： 开拓国际市场可能为企业带来新的机会，尤其是在全球化程度不断提高的情况下。</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4. 可持续发展： 行业在可持续发展方面的投入和努力可能受到市场和政府的认可，推动企业在社会责任和环保方面取得竞争优势。</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5. 人才和团队发展： 有机会吸引和培养高素质的人才，建立协作团队，为企业带来创新和竞争优势。</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挑战：</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1. 市场竞争激烈： 若市场竞争激烈，企业可能面临价格战、利润压力以及更高的市场推广成本。</w:t>
      </w:r>
    </w:p>
    <w:p w:rsidR="007E076D" w:rsidRPr="007E076D" w:rsidP="007E076D">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7E076D">
        <w:rPr>
          <w:rFonts w:ascii="仿宋" w:eastAsia="仿宋" w:hAnsi="仿宋" w:hint="eastAsia"/>
          <w:sz w:val="28"/>
        </w:rPr>
        <w:t>2. 政策和法规变化： 行业可能受到政府政策和法规的影响，不稳定的政策环境可能带来不确定性。</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3. 供应链不稳定： 供应链问题，如原材料短缺、运输问题或供应链中断，可能对企业的生产和运营产生负面影响。</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4. 技术风险： 依赖新技术可能带来技术风险，包括技术失误、信息安全问题等。</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5. 人才短缺： 企业可能面临人才短缺，尤其是在需要特定技能或专业知识的领域。</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6. 经济不确定性： 宏观经济因素的不确定性，如通货膨胀、利率变动、经济衰退等，可能对企业产生负面影响。</w:t>
      </w:r>
    </w:p>
    <w:p w:rsidR="007E076D" w:rsidP="007E076D">
      <w:pPr>
        <w:ind w:firstLine="560" w:firstLineChars="200"/>
        <w:rPr>
          <w:rFonts w:ascii="仿宋" w:eastAsia="仿宋" w:hAnsi="仿宋" w:hint="eastAsia"/>
          <w:sz w:val="28"/>
        </w:rPr>
      </w:pPr>
      <w:r w:rsidRPr="007E076D">
        <w:rPr>
          <w:rFonts w:ascii="仿宋" w:eastAsia="仿宋" w:hAnsi="仿宋" w:hint="eastAsia"/>
          <w:sz w:val="28"/>
        </w:rPr>
        <w:t>在面对这些机遇和挑战时，企业需要制定明智的战略，灵活调整经营计划，不断提升自身竞争力，以适应动态的市场环境。</w:t>
      </w:r>
    </w:p>
    <w:p w:rsidR="007E076D" w:rsidP="007E076D">
      <w:pPr>
        <w:pStyle w:val="Heading2"/>
      </w:pPr>
      <w:bookmarkStart w:id="13" w:name="_Toc156834815"/>
      <w:r w:rsidRPr="007E076D">
        <w:t>(</w:t>
      </w:r>
      <w:r w:rsidRPr="007E076D">
        <w:t>四</w:t>
      </w:r>
      <w:r w:rsidRPr="007E076D">
        <w:t>)</w:t>
      </w:r>
      <w:r w:rsidRPr="007E076D">
        <w:t>、行业特征</w:t>
      </w:r>
      <w:bookmarkEnd w:id="13"/>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1. 资本密集型： 该行业通常需要大量资金用于设备、技术研发、原材料采购等方面。投资规模较大，资本密集度高，因此，企业在资金筹措和运用上需谨慎。</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2. 技术驱动和创新导向： 行业特征上显示出技术驱动和创新导向。随着科技不断发展，企业需要不断进行技术创新，以适应市场需求和提升竞争力。</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3. 周期性波动明显： 由于受到宏观经济和市场供需关系的影响，该行业常常呈现出明显的周期性波动。因此，企业需要具备一定的风险应对能力，灵活调整经营策略。</w:t>
      </w:r>
    </w:p>
    <w:p w:rsidR="007E076D" w:rsidRPr="007E076D" w:rsidP="007E076D">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7E076D">
        <w:rPr>
          <w:rFonts w:ascii="仿宋" w:eastAsia="仿宋" w:hAnsi="仿宋" w:hint="eastAsia"/>
          <w:sz w:val="28"/>
        </w:rPr>
        <w:t>4. 供应链管理复杂： 由于原材料采购、生产、物流等环节的复</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杂性，供应链管理是该行业的一大挑战。建立高效的供应链体系，提高物流管理水平，对企业竞争力至关重要。</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5. 市场竞争激烈： 行业内竞争激烈，存在多个竞争对手争夺市场份额。差异化竞争、创新能力和品牌影响力成为企业取胜的重要因素。</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6. 环境法规严格： 由于行业特殊性，环保法规较为严格。企业需要投入更多资源用于环保设施建设、废物处理等，以确保符合法规要求，避免环境问题带来的负面影响。</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7. 国际市场竞争： 行业的国际市场竞争日益激烈，全球化发展成为趋势。企业需要在全球范围内寻找市场机会，同时面临来自国际竞争对手的挑战。</w:t>
      </w:r>
    </w:p>
    <w:p w:rsidR="007E076D" w:rsidRPr="007E076D" w:rsidP="007E076D">
      <w:pPr>
        <w:ind w:firstLine="560" w:firstLineChars="200"/>
        <w:rPr>
          <w:rFonts w:ascii="仿宋" w:eastAsia="仿宋" w:hAnsi="仿宋" w:hint="eastAsia"/>
          <w:sz w:val="28"/>
        </w:rPr>
      </w:pPr>
      <w:r w:rsidRPr="007E076D">
        <w:rPr>
          <w:rFonts w:ascii="仿宋" w:eastAsia="仿宋" w:hAnsi="仿宋"/>
          <w:sz w:val="28"/>
        </w:rPr>
        <w:t>8</w:t>
      </w:r>
      <w:r w:rsidRPr="007E076D">
        <w:rPr>
          <w:rFonts w:ascii="仿宋" w:eastAsia="仿宋" w:hAnsi="仿宋" w:hint="eastAsia"/>
          <w:sz w:val="28"/>
        </w:rPr>
        <w:t>. 人才需求多样： 该行业对于人才的需求多样，既需要具备技术专业背景的人才，又需要在市场、销售、供应链等方面具有经验的人才。构建多元化的团队将有助于企业的全面发展。</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9. 产品生命周期短： 部分产品的生命周期相对较短，市场迅速变化。企业需要具备灵活的生产和营销机制，及时调整产品结构，以适应市场的变化。</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10. 品牌和信誉至关重要： 由于市场竞争激烈，企业的品牌和信誉成为吸引客户和合作伙伴的关键。建设良好的企业形象，提升品牌价值，对企业的长期发展具有积极作用。</w:t>
      </w:r>
    </w:p>
    <w:p w:rsidR="007E076D" w:rsidP="007E076D">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7E076D">
        <w:rPr>
          <w:rFonts w:ascii="仿宋" w:eastAsia="仿宋" w:hAnsi="仿宋" w:hint="eastAsia"/>
          <w:sz w:val="28"/>
        </w:rPr>
        <w:t>综合以上特征，该行业在资本、技术、市场竞争等方面存在较大的挑战和机遇。企业在经营中需要充分认识行业特征，通过合理规划</w:t>
      </w:r>
    </w:p>
    <w:p w:rsidR="007E076D" w:rsidP="007E076D">
      <w:pPr>
        <w:ind w:firstLine="560" w:firstLineChars="200"/>
        <w:rPr>
          <w:rFonts w:ascii="仿宋" w:eastAsia="仿宋" w:hAnsi="仿宋" w:hint="eastAsia"/>
          <w:sz w:val="28"/>
        </w:rPr>
      </w:pPr>
      <w:r w:rsidRPr="007E076D">
        <w:rPr>
          <w:rFonts w:ascii="仿宋" w:eastAsia="仿宋" w:hAnsi="仿宋" w:hint="eastAsia"/>
          <w:sz w:val="28"/>
        </w:rPr>
        <w:t>和战略布局，更好地把握市场机遇，降低风险，提升竞争力。</w:t>
      </w:r>
    </w:p>
    <w:p w:rsidR="007E076D" w:rsidP="007E076D">
      <w:pPr>
        <w:pStyle w:val="Heading2"/>
      </w:pPr>
      <w:bookmarkStart w:id="14" w:name="_Toc156834816"/>
      <w:r w:rsidRPr="007E076D">
        <w:t>(</w:t>
      </w:r>
      <w:r w:rsidRPr="007E076D">
        <w:t>五</w:t>
      </w:r>
      <w:r w:rsidRPr="007E076D">
        <w:t>)</w:t>
      </w:r>
      <w:r w:rsidRPr="007E076D">
        <w:t>、行业发展趋势分析</w:t>
      </w:r>
      <w:bookmarkEnd w:id="14"/>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1. 数字化转型： 行业正逐步迎来数字化转型的浪潮。采用先进的信息技术、大数据分析、人工智能等，以提升生产效率、优化供应链管理，并提供更智能化的产品和服务。数字化转型将成为推动行业发展的重要引擎。</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2. 智能制造和工业互联网： 行业发展趋势中，智能制造和工业互联网的应用将日益普及。通过引入智能设备、自动化生产线和实时数据监控，提高生产效率、降低成本，为企业带来更灵活、智能的制造方式。</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3. 可持续发展和绿色生产： 环保和可持续发展成为行业关注的重点。企业需要积极参与绿色技术创新，降低环境影响，推动可再生能源的应用，以满足消费者和监管部门对可持续生产的要求。</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4. 个性化定制和消费升级： 消费者需求不断升级，对个性化和定制化产品的追求日益增强。行业将越来越注重产品设计和服务的个性化，通过定制化生产和多样化选择，满足不同消费群体的需求。</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5. 全球化市场与跨界合作： 行业将继续朝着全球化方向发展。企业需要加强国际市场拓展，积极参与跨界合作，与全球供应链、销售网络等进行更紧密的合作，以迎接全球市场的竞争和机遇。</w:t>
      </w:r>
    </w:p>
    <w:p w:rsidR="007E076D" w:rsidRPr="007E076D" w:rsidP="007E076D">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7E076D">
        <w:rPr>
          <w:rFonts w:ascii="仿宋" w:eastAsia="仿宋" w:hAnsi="仿宋" w:hint="eastAsia"/>
          <w:sz w:val="28"/>
        </w:rPr>
        <w:t>6. 人工智能与机器学习应用： 行业发展中，人工智能和机器学习的应用将愈加广泛。从产品设计到生产管理，再到客户服务，这些</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技术的运用将提高企业的智能化水平，为企业提供更精准的决策支持。</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7. 供应链的数字化和可视化： 随着供应链的复杂性增加，数字化和可视化的供应链管理将成为趋势。通过实时监控和数据分析，企业可以更好地管理库存、提高供应链的灵活性，应对市场需求的变化。</w:t>
      </w:r>
    </w:p>
    <w:p w:rsidR="007E076D" w:rsidP="007E076D">
      <w:pPr>
        <w:ind w:firstLine="560" w:firstLineChars="200"/>
        <w:rPr>
          <w:rFonts w:ascii="仿宋" w:eastAsia="仿宋" w:hAnsi="仿宋" w:hint="eastAsia"/>
          <w:sz w:val="28"/>
        </w:rPr>
      </w:pPr>
      <w:r w:rsidRPr="007E076D">
        <w:rPr>
          <w:rFonts w:ascii="仿宋" w:eastAsia="仿宋" w:hAnsi="仿宋" w:hint="eastAsia"/>
          <w:sz w:val="28"/>
        </w:rPr>
        <w:t>8. 社会责任和品牌形象： 消费者对企业的社会责任和品牌形象的关注日益增加。积极参与社会公益活动，关注员工福利，构建积极的企业形象，将成为企业在市场竞争中取得优势的重要因素。</w:t>
      </w:r>
    </w:p>
    <w:p w:rsidR="007E076D" w:rsidP="007E076D">
      <w:pPr>
        <w:pStyle w:val="Heading2"/>
      </w:pPr>
      <w:bookmarkStart w:id="15" w:name="_Toc156834817"/>
      <w:r w:rsidRPr="007E076D">
        <w:t>(</w:t>
      </w:r>
      <w:r w:rsidRPr="007E076D">
        <w:t>六</w:t>
      </w:r>
      <w:r w:rsidRPr="007E076D">
        <w:t>)</w:t>
      </w:r>
      <w:r w:rsidRPr="007E076D">
        <w:t>、行业实施路径就爱建议</w:t>
      </w:r>
      <w:bookmarkEnd w:id="15"/>
    </w:p>
    <w:p w:rsidR="007E076D" w:rsidRPr="007E076D" w:rsidP="007E076D">
      <w:pPr>
        <w:ind w:firstLine="560" w:firstLineChars="200"/>
        <w:rPr>
          <w:rFonts w:ascii="仿宋" w:eastAsia="仿宋" w:hAnsi="仿宋"/>
          <w:sz w:val="28"/>
        </w:rPr>
      </w:pP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1. 制定数字化战略： 开展全面的数字化转型，建立数字化战略，包括引入先进的信息技术、云计算、大数据分析等。建立数字化平台，以提高生产效率、优化资源配置，并为未来智能制造奠定基础。</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2. 智能制造与自动化： 投资于智能制造和自动化生产线，引入智能机器人、自动化设备，提高生产线的柔性和智能程度。实施物联网技术，实现设备之间的联动和信息共享，提升整体生产效能。</w:t>
      </w:r>
    </w:p>
    <w:p w:rsidR="007E076D" w:rsidRPr="007E076D" w:rsidP="007E076D">
      <w:pPr>
        <w:ind w:firstLine="560" w:firstLineChars="200"/>
        <w:rPr>
          <w:rFonts w:ascii="仿宋" w:eastAsia="仿宋" w:hAnsi="仿宋"/>
          <w:sz w:val="28"/>
        </w:rPr>
      </w:pPr>
      <w:r w:rsidRPr="007E076D">
        <w:rPr>
          <w:rFonts w:ascii="仿宋" w:eastAsia="仿宋" w:hAnsi="仿宋" w:hint="eastAsia"/>
          <w:sz w:val="28"/>
        </w:rPr>
        <w:t>3. 强化研发和创新能力： 提高研发投入，加强与科研机构的合作，推动技术创新。关注前沿科技领域，如人工智能、材料科学等，确保在技术领域保持竞争优势。</w:t>
      </w:r>
    </w:p>
    <w:p w:rsidR="007E076D" w:rsidRPr="007E076D" w:rsidP="007E076D">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7E076D">
        <w:rPr>
          <w:rFonts w:ascii="仿宋" w:eastAsia="仿宋" w:hAnsi="仿宋" w:hint="eastAsia"/>
          <w:sz w:val="28"/>
        </w:rPr>
        <w:t>4. 建设可持续发展体系： 强调绿色生产和环保措施，通过节能减排、废弃物循环利用等方式降低环境影响。推动可再生能源的使用，建设绿色供应链，提高企业的可持续发展水平。</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5. 个性化定制与客户互动： 加强与客户的互动，深入了解客户需求，实施个性化定制生产。通过建立客户关系管理系统，持续改进产品和服务，提高客户满意度，培养忠诚客户群体。</w:t>
      </w:r>
    </w:p>
    <w:p w:rsidR="007E076D" w:rsidRPr="007E076D" w:rsidP="007E076D">
      <w:pPr>
        <w:ind w:firstLine="560" w:firstLineChars="200"/>
        <w:rPr>
          <w:rFonts w:ascii="仿宋" w:eastAsia="仿宋" w:hAnsi="仿宋"/>
          <w:sz w:val="28"/>
        </w:rPr>
      </w:pPr>
      <w:r w:rsidRPr="007E076D">
        <w:rPr>
          <w:rFonts w:ascii="仿宋" w:eastAsia="仿宋" w:hAnsi="仿宋" w:hint="eastAsia"/>
          <w:sz w:val="28"/>
        </w:rPr>
        <w:t>6. 建立全球化运营体系： 加强对全球市场的布局，寻找合适的国际合作伙伴，建立全球供应链。通过全球化运营，获取更广阔的市场份额，降低对单一市场的依赖性，提高企业的国际竞争力。</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7. 引入人工智能与机器学习： 在企业的各个方面引入人工智能和机器学习技术，包括生产管理、供应链优化、市场预测等。通过智能算法提高决策效率，实现更精准的运营管理。</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8. 加强供应链数字化和可视化： 实施供应链数字化和可视化管理，通过先进的供应链管理系统实现供应链的实时监控和数据分析。提高供应链的透明度，降低库存成本，提升供应链的灵活性。</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9. 关注社会责任与企业文化： 加强企业社会责任，积极参与社会公益活动，关心员工福利，建立积极向上的企业文化。通过提升企业形象，吸引更多优秀人才，增强员工凝聚力。</w:t>
      </w:r>
    </w:p>
    <w:p w:rsidR="007E076D" w:rsidP="007E076D">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7E076D">
        <w:rPr>
          <w:rFonts w:ascii="仿宋" w:eastAsia="仿宋" w:hAnsi="仿宋"/>
          <w:sz w:val="28"/>
        </w:rPr>
        <w:t>10</w:t>
      </w:r>
      <w:r w:rsidRPr="007E076D">
        <w:rPr>
          <w:rFonts w:ascii="仿宋" w:eastAsia="仿宋" w:hAnsi="仿宋" w:hint="eastAsia"/>
          <w:sz w:val="28"/>
        </w:rPr>
        <w:t>. 持续学习与变革： 行业发展迅速，企业需要保持敏锐的学习意识，及时了解行业新动向，关注市场变化。推动组织文化的学习和变革，培养员工适应变化的能力。</w:t>
      </w:r>
    </w:p>
    <w:p w:rsidR="007E076D" w:rsidP="007E076D">
      <w:pPr>
        <w:pStyle w:val="Heading1"/>
        <w:rPr>
          <w:rFonts w:hint="eastAsia"/>
        </w:rPr>
      </w:pPr>
      <w:bookmarkStart w:id="16" w:name="_Toc156834818"/>
      <w:r w:rsidRPr="007E076D">
        <w:rPr>
          <w:rFonts w:hint="eastAsia"/>
        </w:rPr>
        <w:t>三、企业管理方案</w:t>
      </w:r>
      <w:bookmarkEnd w:id="16"/>
    </w:p>
    <w:p w:rsidR="007E076D" w:rsidP="007E076D">
      <w:pPr>
        <w:pStyle w:val="Heading2"/>
        <w:rPr>
          <w:rFonts w:hint="eastAsia"/>
        </w:rPr>
      </w:pPr>
      <w:bookmarkStart w:id="17" w:name="_Toc156834819"/>
      <w:r w:rsidRPr="007E076D">
        <w:rPr>
          <w:rFonts w:hint="eastAsia"/>
        </w:rPr>
        <w:t>(</w:t>
      </w:r>
      <w:r w:rsidRPr="007E076D">
        <w:rPr>
          <w:rFonts w:hint="eastAsia"/>
        </w:rPr>
        <w:t>一</w:t>
      </w:r>
      <w:r w:rsidRPr="007E076D">
        <w:rPr>
          <w:rFonts w:hint="eastAsia"/>
        </w:rPr>
        <w:t>)</w:t>
      </w:r>
      <w:r w:rsidRPr="007E076D">
        <w:rPr>
          <w:rFonts w:hint="eastAsia"/>
        </w:rPr>
        <w:t>、企业管理体系</w:t>
      </w:r>
      <w:bookmarkEnd w:id="17"/>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 xml:space="preserve"> 一、组织结构与体系</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1. 组织结构设计： 确定企业内部各部门、团队和岗位之间的关系，建立清晰的组织结构，以实现工作分工、协作和沟通的有效性。</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2. 决策层次： 规定决策的层级结构，确保信息能够迅速准确地传达和决策能够迅速实施。</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 xml:space="preserve"> 二、管理流程与方法</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1. 业务流程设计： 制定标准的业务流程，确保企业的核心业务能够高效有序地进行。</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2. 激光器项目管理方法： 采用适当的激光器项目管理方法，确保激光器项目按时按质完成。</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3. 质量管理体系： 实施质量管理体系，确保产品或服务符合规定标准，提高客户满意度。</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 xml:space="preserve"> 三、政策与规程</w:t>
      </w:r>
    </w:p>
    <w:p w:rsidR="007E076D" w:rsidRPr="007E076D" w:rsidP="007E076D">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7E076D">
        <w:rPr>
          <w:rFonts w:ascii="仿宋" w:eastAsia="仿宋" w:hAnsi="仿宋" w:hint="eastAsia"/>
          <w:sz w:val="28"/>
        </w:rPr>
        <w:t>1. 企业政策： 制定企业整体发展的方向和原则，确保所有业务</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活动符合企业的核心价值观。</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2. 规章制度： 制定各项规章制度，规范员工行为，确保企业内部秩序和文化的一致性。</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 xml:space="preserve"> 四、人力资源管理</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1. 招聘与培训： 制定招聘计划，确保企业拥有足够的人力资源。提供培训机会，提升员工技能水平。</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2. 绩效考核： 设立科学的绩效考核体系，激励员工的积极性和创造性。</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3. 员工发展： 提供员工职业发展通道，激发员工对企业的忠诚度。</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 xml:space="preserve"> 五、财务管理</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1. 财务规划： 制定财务计划，确保企业有足够的资金支持日常运营和发展。</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2. 会计体系： 建立健全的会计体系，确保财务报表准确、透明。</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 xml:space="preserve"> 六、信息化管理系统</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1. 信息系统建设： 采用现代信息技术，建设适应企业发展的信息系统，提高信息的获取和利用效率。</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2. 数据安全： 确保企业的数据安全，采取适当的信息安全措施。</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 xml:space="preserve"> 七、市场与客户管理</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1. 市场开发与营销： 制定市场开发计划，提高企业在市场上的知名度和竞争力。</w:t>
      </w:r>
    </w:p>
    <w:p w:rsidR="007E076D" w:rsidRPr="007E076D" w:rsidP="007E076D">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7E076D">
        <w:rPr>
          <w:rFonts w:ascii="仿宋" w:eastAsia="仿宋" w:hAnsi="仿宋" w:hint="eastAsia"/>
          <w:sz w:val="28"/>
        </w:rPr>
        <w:t>2. 客户关系管理： 建立客户档案，提供个性化服务，提高客户</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满意度。</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 xml:space="preserve"> 八、创新与持续改进</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1. 创新体系： 鼓励员工提出创新建议，建立创新激励机制。</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2. 持续改进： 定期进行业务流程改进，提高工作效率和质量。</w:t>
      </w:r>
    </w:p>
    <w:p w:rsidR="007E076D" w:rsidP="007E076D">
      <w:pPr>
        <w:ind w:firstLine="560" w:firstLineChars="200"/>
        <w:rPr>
          <w:rFonts w:ascii="仿宋" w:eastAsia="仿宋" w:hAnsi="仿宋" w:hint="eastAsia"/>
          <w:sz w:val="28"/>
        </w:rPr>
      </w:pPr>
      <w:r w:rsidRPr="007E076D">
        <w:rPr>
          <w:rFonts w:ascii="仿宋" w:eastAsia="仿宋" w:hAnsi="仿宋" w:hint="eastAsia"/>
          <w:sz w:val="28"/>
        </w:rPr>
        <w:t>企业管理体系的建立和不断优化是一个系统工程，需要全员参与和不断改进。通过科学的管理体系，企业能够更好地适应市场环境的变化，提高运营效率，实现长期的可持续发展。</w:t>
      </w:r>
    </w:p>
    <w:p w:rsidR="007E076D" w:rsidP="007E076D">
      <w:pPr>
        <w:pStyle w:val="Heading2"/>
      </w:pPr>
      <w:bookmarkStart w:id="18" w:name="_Toc156834820"/>
      <w:r w:rsidRPr="007E076D">
        <w:t>(</w:t>
      </w:r>
      <w:r w:rsidRPr="007E076D">
        <w:t>二</w:t>
      </w:r>
      <w:r w:rsidRPr="007E076D">
        <w:t>)</w:t>
      </w:r>
      <w:r w:rsidRPr="007E076D">
        <w:t>、信息管理与信息系统</w:t>
      </w:r>
      <w:bookmarkEnd w:id="18"/>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一、信息管理</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1. 概念与定义</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信息管理是通过对信息资源进行规划、组织、存储、传递和控制，以实现信息的有效利用和价值最大化的一种综合性管理活动。</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2. 重要性与目标</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信息价值: 信息是企业最重要的资源之一，对企业的决策、创新和发展至关重要。</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目标: 实现信息的高效流通、及时更新、准确可靠，提高决策的科学性和准确性。</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3. 信息管理的基本要素</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信息策划: 制定信息发展的战略和规划。</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信息组织: 构建信息资源的组织结构。</w:t>
      </w:r>
    </w:p>
    <w:p w:rsidR="007E076D" w:rsidRPr="007E076D" w:rsidP="007E076D">
      <w:pPr>
        <w:ind w:firstLine="560" w:firstLineChars="200"/>
        <w:rPr>
          <w:rFonts w:ascii="仿宋" w:eastAsia="仿宋" w:hAnsi="仿宋" w:hint="eastAsia"/>
          <w:sz w:val="28"/>
        </w:rPr>
      </w:pPr>
      <w:r w:rsidRPr="007E076D">
        <w:rPr>
          <w:rFonts w:ascii="仿宋" w:eastAsia="仿宋" w:hAnsi="仿宋" w:hint="eastAsia"/>
          <w:sz w:val="28"/>
        </w:rPr>
        <w:t>信息存储: 制定信息存储的规范和标准。</w:t>
      </w:r>
      <w:r w:rsidRPr="007E076D">
        <w:rPr>
          <w:rFonts w:ascii="仿宋" w:eastAsia="仿宋" w:hAnsi="仿宋" w:hint="eastAsia"/>
          <w:sz w:val="28"/>
        </w:rPr>
        <w:br/>
      </w:r>
      <w:r w:rsidRPr="007E076D">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https://d.book118.com/747156111010006044</w:t>
        </w:r>
      </w:hyperlink>
    </w:p>
    <w:p w:rsidR="007E076D" w:rsidRPr="007E076D" w:rsidP="007E076D">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P="001E33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E076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P="001E33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E076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P="001E33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7E076D">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P="001E33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E076D">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P="001E33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7E076D">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P="001E33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E076D">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P="001E33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7E076D">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P="001E33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E07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P="001E33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7E076D">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P="001E33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7E076D">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P="001E33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E076D">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P="001E33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7E076D">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P="001E33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E076D">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P="001E33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7E076D">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P="001E33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E076D">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P="001E33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7E07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P="001E33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E076D">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P="001E33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7E076D">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P="001E33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E076D">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P="001E33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7E076D">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P="001E33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E076D">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P="001E33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7E076D">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P="001E33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E076D">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P="001E33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E076D">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P="001E33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7E076D">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P="001E33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E076D">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P="001E33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7E076D">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P="001E33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E076D">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P="001E33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7E076D">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P="001E33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E076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P="001E33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7E076D">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P="001E33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7E076D">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P="001E33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E076D">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P="001E33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7E076D">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P="001E33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E076D">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P="001E33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7E076D">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P="001E33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E076D">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P="001E33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7E076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P="001E33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E076D">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P="001E33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7E076D">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P="001E33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E076D">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P="001E33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7E076D">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P="001E33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E076D">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P="001E33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7E076D">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P="001E33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E076D">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P="001E33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E076D">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P="001E33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7E076D">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P="001E33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E076D">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P="001E33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7E076D">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P="001E33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7E076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RPr="007E076D" w:rsidP="007E076D">
    <w:pPr>
      <w:pStyle w:val="Header"/>
      <w:rPr>
        <w:rFonts w:ascii="仿宋" w:eastAsia="仿宋" w:hAnsi="仿宋"/>
      </w:rPr>
    </w:pPr>
    <w:r w:rsidRPr="007E076D">
      <w:rPr>
        <w:rFonts w:ascii="仿宋" w:eastAsia="仿宋" w:hAnsi="仿宋" w:hint="eastAsia"/>
      </w:rPr>
      <w:t>激光器风险评估与管理报告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RPr="007E076D" w:rsidP="007E076D">
    <w:pPr>
      <w:pStyle w:val="Header"/>
      <w:rPr>
        <w:rFonts w:ascii="仿宋" w:eastAsia="仿宋" w:hAnsi="仿宋"/>
      </w:rPr>
    </w:pPr>
    <w:r w:rsidRPr="007E076D">
      <w:rPr>
        <w:rFonts w:ascii="仿宋" w:eastAsia="仿宋" w:hAnsi="仿宋" w:hint="eastAsia"/>
      </w:rPr>
      <w:t>激光器风险评估与管理报告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RPr="007E076D" w:rsidP="007E076D">
    <w:pPr>
      <w:pStyle w:val="Header"/>
      <w:rPr>
        <w:rFonts w:ascii="仿宋" w:eastAsia="仿宋" w:hAnsi="仿宋"/>
      </w:rPr>
    </w:pPr>
    <w:r w:rsidRPr="007E076D">
      <w:rPr>
        <w:rFonts w:ascii="仿宋" w:eastAsia="仿宋" w:hAnsi="仿宋" w:hint="eastAsia"/>
      </w:rPr>
      <w:t>激光器风险评估与管理报告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RPr="007E076D" w:rsidP="007E076D">
    <w:pPr>
      <w:pStyle w:val="Header"/>
      <w:rPr>
        <w:rFonts w:ascii="仿宋" w:eastAsia="仿宋" w:hAnsi="仿宋"/>
      </w:rPr>
    </w:pPr>
    <w:r w:rsidRPr="007E076D">
      <w:rPr>
        <w:rFonts w:ascii="仿宋" w:eastAsia="仿宋" w:hAnsi="仿宋" w:hint="eastAsia"/>
      </w:rPr>
      <w:t>激光器风险评估与管理报告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RPr="007E076D" w:rsidP="007E076D">
    <w:pPr>
      <w:pStyle w:val="Header"/>
      <w:rPr>
        <w:rFonts w:ascii="仿宋" w:eastAsia="仿宋" w:hAnsi="仿宋"/>
      </w:rPr>
    </w:pPr>
    <w:r w:rsidRPr="007E076D">
      <w:rPr>
        <w:rFonts w:ascii="仿宋" w:eastAsia="仿宋" w:hAnsi="仿宋" w:hint="eastAsia"/>
      </w:rPr>
      <w:t>激光器风险评估与管理报告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RPr="007E076D" w:rsidP="007E076D">
    <w:pPr>
      <w:pStyle w:val="Header"/>
      <w:rPr>
        <w:rFonts w:ascii="仿宋" w:eastAsia="仿宋" w:hAnsi="仿宋"/>
      </w:rPr>
    </w:pPr>
    <w:r w:rsidRPr="007E076D">
      <w:rPr>
        <w:rFonts w:ascii="仿宋" w:eastAsia="仿宋" w:hAnsi="仿宋" w:hint="eastAsia"/>
      </w:rPr>
      <w:t>激光器风险评估与管理报告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RPr="007E076D" w:rsidP="007E076D">
    <w:pPr>
      <w:pStyle w:val="Header"/>
      <w:rPr>
        <w:rFonts w:ascii="仿宋" w:eastAsia="仿宋" w:hAnsi="仿宋"/>
      </w:rPr>
    </w:pPr>
    <w:r w:rsidRPr="007E076D">
      <w:rPr>
        <w:rFonts w:ascii="仿宋" w:eastAsia="仿宋" w:hAnsi="仿宋" w:hint="eastAsia"/>
      </w:rPr>
      <w:t>激光器风险评估与管理报告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RPr="007E076D" w:rsidP="007E076D">
    <w:pPr>
      <w:pStyle w:val="Header"/>
      <w:rPr>
        <w:rFonts w:ascii="仿宋" w:eastAsia="仿宋" w:hAnsi="仿宋"/>
      </w:rPr>
    </w:pPr>
    <w:r w:rsidRPr="007E076D">
      <w:rPr>
        <w:rFonts w:ascii="仿宋" w:eastAsia="仿宋" w:hAnsi="仿宋" w:hint="eastAsia"/>
      </w:rPr>
      <w:t>激光器风险评估与管理报告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RPr="007E076D" w:rsidP="007E076D">
    <w:pPr>
      <w:pStyle w:val="Header"/>
      <w:rPr>
        <w:rFonts w:ascii="仿宋" w:eastAsia="仿宋" w:hAnsi="仿宋"/>
      </w:rPr>
    </w:pPr>
    <w:r w:rsidRPr="007E076D">
      <w:rPr>
        <w:rFonts w:ascii="仿宋" w:eastAsia="仿宋" w:hAnsi="仿宋" w:hint="eastAsia"/>
      </w:rPr>
      <w:t>激光器风险评估与管理报告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RPr="007E076D" w:rsidP="007E076D">
    <w:pPr>
      <w:pStyle w:val="Header"/>
      <w:rPr>
        <w:rFonts w:ascii="仿宋" w:eastAsia="仿宋" w:hAnsi="仿宋"/>
      </w:rPr>
    </w:pPr>
    <w:r w:rsidRPr="007E076D">
      <w:rPr>
        <w:rFonts w:ascii="仿宋" w:eastAsia="仿宋" w:hAnsi="仿宋" w:hint="eastAsia"/>
      </w:rPr>
      <w:t>激光器风险评估与管理报告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RPr="007E076D" w:rsidP="007E076D">
    <w:pPr>
      <w:pStyle w:val="Header"/>
      <w:rPr>
        <w:rFonts w:ascii="仿宋" w:eastAsia="仿宋" w:hAnsi="仿宋"/>
      </w:rPr>
    </w:pPr>
    <w:r w:rsidRPr="007E076D">
      <w:rPr>
        <w:rFonts w:ascii="仿宋" w:eastAsia="仿宋" w:hAnsi="仿宋" w:hint="eastAsia"/>
      </w:rPr>
      <w:t>激光器风险评估与管理报告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RPr="007E076D" w:rsidP="007E076D">
    <w:pPr>
      <w:pStyle w:val="Header"/>
      <w:rPr>
        <w:rFonts w:ascii="仿宋" w:eastAsia="仿宋" w:hAnsi="仿宋"/>
      </w:rPr>
    </w:pPr>
    <w:r w:rsidRPr="007E076D">
      <w:rPr>
        <w:rFonts w:ascii="仿宋" w:eastAsia="仿宋" w:hAnsi="仿宋" w:hint="eastAsia"/>
      </w:rPr>
      <w:t>激光器风险评估与管理报告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RPr="007E076D" w:rsidP="007E076D">
    <w:pPr>
      <w:pStyle w:val="Header"/>
      <w:rPr>
        <w:rFonts w:ascii="仿宋" w:eastAsia="仿宋" w:hAnsi="仿宋"/>
      </w:rPr>
    </w:pPr>
    <w:r w:rsidRPr="007E076D">
      <w:rPr>
        <w:rFonts w:ascii="仿宋" w:eastAsia="仿宋" w:hAnsi="仿宋" w:hint="eastAsia"/>
      </w:rPr>
      <w:t>激光器风险评估与管理报告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RPr="007E076D" w:rsidP="007E076D">
    <w:pPr>
      <w:pStyle w:val="Header"/>
      <w:rPr>
        <w:rFonts w:ascii="仿宋" w:eastAsia="仿宋" w:hAnsi="仿宋"/>
      </w:rPr>
    </w:pPr>
    <w:r w:rsidRPr="007E076D">
      <w:rPr>
        <w:rFonts w:ascii="仿宋" w:eastAsia="仿宋" w:hAnsi="仿宋" w:hint="eastAsia"/>
      </w:rPr>
      <w:t>激光器风险评估与管理报告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RPr="007E076D" w:rsidP="007E076D">
    <w:pPr>
      <w:pStyle w:val="Header"/>
      <w:rPr>
        <w:rFonts w:ascii="仿宋" w:eastAsia="仿宋" w:hAnsi="仿宋"/>
      </w:rPr>
    </w:pPr>
    <w:r w:rsidRPr="007E076D">
      <w:rPr>
        <w:rFonts w:ascii="仿宋" w:eastAsia="仿宋" w:hAnsi="仿宋" w:hint="eastAsia"/>
      </w:rPr>
      <w:t>激光器风险评估与管理报告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RPr="007E076D" w:rsidP="007E076D">
    <w:pPr>
      <w:pStyle w:val="Header"/>
      <w:rPr>
        <w:rFonts w:ascii="仿宋" w:eastAsia="仿宋" w:hAnsi="仿宋"/>
      </w:rPr>
    </w:pPr>
    <w:r w:rsidRPr="007E076D">
      <w:rPr>
        <w:rFonts w:ascii="仿宋" w:eastAsia="仿宋" w:hAnsi="仿宋" w:hint="eastAsia"/>
      </w:rPr>
      <w:t>激光器风险评估与管理报告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RPr="007E076D" w:rsidP="007E076D">
    <w:pPr>
      <w:pStyle w:val="Header"/>
      <w:rPr>
        <w:rFonts w:ascii="仿宋" w:eastAsia="仿宋" w:hAnsi="仿宋"/>
      </w:rPr>
    </w:pPr>
    <w:r w:rsidRPr="007E076D">
      <w:rPr>
        <w:rFonts w:ascii="仿宋" w:eastAsia="仿宋" w:hAnsi="仿宋" w:hint="eastAsia"/>
      </w:rPr>
      <w:t>激光器风险评估与管理报告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RPr="007E076D" w:rsidP="007E076D">
    <w:pPr>
      <w:pStyle w:val="Header"/>
      <w:rPr>
        <w:rFonts w:ascii="仿宋" w:eastAsia="仿宋" w:hAnsi="仿宋"/>
      </w:rPr>
    </w:pPr>
    <w:r w:rsidRPr="007E076D">
      <w:rPr>
        <w:rFonts w:ascii="仿宋" w:eastAsia="仿宋" w:hAnsi="仿宋" w:hint="eastAsia"/>
      </w:rPr>
      <w:t>激光器风险评估与管理报告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RPr="007E076D" w:rsidP="007E076D">
    <w:pPr>
      <w:pStyle w:val="Header"/>
      <w:rPr>
        <w:rFonts w:ascii="仿宋" w:eastAsia="仿宋" w:hAnsi="仿宋"/>
      </w:rPr>
    </w:pPr>
    <w:r w:rsidRPr="007E076D">
      <w:rPr>
        <w:rFonts w:ascii="仿宋" w:eastAsia="仿宋" w:hAnsi="仿宋" w:hint="eastAsia"/>
      </w:rPr>
      <w:t>激光器风险评估与管理报告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RPr="007E076D" w:rsidP="007E076D">
    <w:pPr>
      <w:pStyle w:val="Header"/>
      <w:rPr>
        <w:rFonts w:ascii="仿宋" w:eastAsia="仿宋" w:hAnsi="仿宋"/>
      </w:rPr>
    </w:pPr>
    <w:r w:rsidRPr="007E076D">
      <w:rPr>
        <w:rFonts w:ascii="仿宋" w:eastAsia="仿宋" w:hAnsi="仿宋" w:hint="eastAsia"/>
      </w:rPr>
      <w:t>激光器风险评估与管理报告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RPr="007E076D" w:rsidP="007E076D">
    <w:pPr>
      <w:pStyle w:val="Header"/>
      <w:rPr>
        <w:rFonts w:ascii="仿宋" w:eastAsia="仿宋" w:hAnsi="仿宋"/>
      </w:rPr>
    </w:pPr>
    <w:r w:rsidRPr="007E076D">
      <w:rPr>
        <w:rFonts w:ascii="仿宋" w:eastAsia="仿宋" w:hAnsi="仿宋" w:hint="eastAsia"/>
      </w:rPr>
      <w:t>激光器风险评估与管理报告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RPr="007E076D" w:rsidP="007E076D">
    <w:pPr>
      <w:pStyle w:val="Header"/>
      <w:rPr>
        <w:rFonts w:ascii="仿宋" w:eastAsia="仿宋" w:hAnsi="仿宋"/>
      </w:rPr>
    </w:pPr>
    <w:r w:rsidRPr="007E076D">
      <w:rPr>
        <w:rFonts w:ascii="仿宋" w:eastAsia="仿宋" w:hAnsi="仿宋" w:hint="eastAsia"/>
      </w:rPr>
      <w:t>激光器风险评估与管理报告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RPr="007E076D" w:rsidP="007E076D">
    <w:pPr>
      <w:pStyle w:val="Header"/>
      <w:rPr>
        <w:rFonts w:ascii="仿宋" w:eastAsia="仿宋" w:hAnsi="仿宋"/>
      </w:rPr>
    </w:pPr>
    <w:r w:rsidRPr="007E076D">
      <w:rPr>
        <w:rFonts w:ascii="仿宋" w:eastAsia="仿宋" w:hAnsi="仿宋" w:hint="eastAsia"/>
      </w:rPr>
      <w:t>激光器风险评估与管理报告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RPr="007E076D" w:rsidP="007E076D">
    <w:pPr>
      <w:pStyle w:val="Header"/>
      <w:rPr>
        <w:rFonts w:ascii="仿宋" w:eastAsia="仿宋" w:hAnsi="仿宋"/>
      </w:rPr>
    </w:pPr>
    <w:r w:rsidRPr="007E076D">
      <w:rPr>
        <w:rFonts w:ascii="仿宋" w:eastAsia="仿宋" w:hAnsi="仿宋" w:hint="eastAsia"/>
      </w:rPr>
      <w:t>激光器风险评估与管理报告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rsidRPr="007E076D" w:rsidP="007E076D">
    <w:pPr>
      <w:pStyle w:val="Header"/>
      <w:rPr>
        <w:rFonts w:ascii="仿宋" w:eastAsia="仿宋" w:hAnsi="仿宋"/>
      </w:rPr>
    </w:pPr>
    <w:r w:rsidRPr="007E076D">
      <w:rPr>
        <w:rFonts w:ascii="仿宋" w:eastAsia="仿宋" w:hAnsi="仿宋" w:hint="eastAsia"/>
      </w:rPr>
      <w:t>激光器风险评估与管理报告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76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76D"/>
    <w:rsid w:val="001E33F6"/>
    <w:rsid w:val="007E076D"/>
    <w:rsid w:val="00883E19"/>
    <w:rsid w:val="009B05B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7E076D"/>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7E076D"/>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7E076D"/>
    <w:rPr>
      <w:b/>
      <w:bCs/>
      <w:kern w:val="44"/>
      <w:sz w:val="44"/>
      <w:szCs w:val="44"/>
    </w:rPr>
  </w:style>
  <w:style w:type="character" w:customStyle="1" w:styleId="2Char">
    <w:name w:val="标题 2 Char"/>
    <w:basedOn w:val="DefaultParagraphFont"/>
    <w:link w:val="Heading2"/>
    <w:uiPriority w:val="9"/>
    <w:rsid w:val="007E076D"/>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7E076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7E076D"/>
    <w:rPr>
      <w:sz w:val="18"/>
      <w:szCs w:val="18"/>
    </w:rPr>
  </w:style>
  <w:style w:type="paragraph" w:styleId="Footer">
    <w:name w:val="footer"/>
    <w:basedOn w:val="Normal"/>
    <w:link w:val="Char0"/>
    <w:uiPriority w:val="99"/>
    <w:unhideWhenUsed/>
    <w:rsid w:val="007E076D"/>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7E076D"/>
    <w:rPr>
      <w:sz w:val="18"/>
      <w:szCs w:val="18"/>
    </w:rPr>
  </w:style>
  <w:style w:type="character" w:styleId="PageNumber">
    <w:name w:val="page number"/>
    <w:basedOn w:val="DefaultParagraphFont"/>
    <w:uiPriority w:val="99"/>
    <w:semiHidden/>
    <w:unhideWhenUsed/>
    <w:rsid w:val="007E076D"/>
  </w:style>
  <w:style w:type="paragraph" w:styleId="TOC1">
    <w:name w:val="toc 1"/>
    <w:basedOn w:val="Normal"/>
    <w:next w:val="Normal"/>
    <w:autoRedefine/>
    <w:uiPriority w:val="39"/>
    <w:unhideWhenUsed/>
    <w:rsid w:val="007E076D"/>
  </w:style>
  <w:style w:type="paragraph" w:styleId="TOC2">
    <w:name w:val="toc 2"/>
    <w:basedOn w:val="Normal"/>
    <w:next w:val="Normal"/>
    <w:autoRedefine/>
    <w:uiPriority w:val="39"/>
    <w:unhideWhenUsed/>
    <w:rsid w:val="007E076D"/>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747156111010006044"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7178</Words>
  <Characters>40916</Characters>
  <Application>Microsoft Office Word</Application>
  <DocSecurity>0</DocSecurity>
  <Lines>340</Lines>
  <Paragraphs>95</Paragraphs>
  <ScaleCrop>false</ScaleCrop>
  <Company>Microsoft</Company>
  <LinksUpToDate>false</LinksUpToDate>
  <CharactersWithSpaces>47999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2024-01-22T08:52:00Z</dcterms:created>
  <dcterms:modified xsi:type="dcterms:W3CDTF">2024-01-22T08:53:00Z</dcterms:modified>
</cp:coreProperties>
</file>