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月桂醇聚醚磷酸钾项目规划设计蓝图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55" w:history="1">
        <w:r>
          <w:rPr>
            <w:rFonts w:ascii="仿宋" w:eastAsia="仿宋" w:hAnsi="仿宋" w:cs="仿宋" w:hint="eastAsia"/>
            <w:lang w:eastAsia="zh-CN"/>
          </w:rPr>
          <w:t>前言</w:t>
        </w:r>
        <w:r>
          <w:tab/>
        </w:r>
        <w:r>
          <w:fldChar w:fldCharType="begin"/>
        </w:r>
        <w:r>
          <w:instrText xml:space="preserve"> PAGEREF _Toc25155 \h </w:instrText>
        </w:r>
        <w:r>
          <w:fldChar w:fldCharType="separate"/>
        </w:r>
        <w:r>
          <w:t>3</w:t>
        </w:r>
        <w:r>
          <w:fldChar w:fldCharType="end"/>
        </w:r>
      </w:hyperlink>
    </w:p>
    <w:p>
      <w:pPr>
        <w:pStyle w:val="TOC1"/>
        <w:tabs>
          <w:tab w:val="right" w:leader="dot" w:pos="8306"/>
        </w:tabs>
      </w:pPr>
      <w:hyperlink w:anchor="_Toc20369" w:history="1">
        <w:r>
          <w:rPr>
            <w:rFonts w:ascii="仿宋" w:eastAsia="仿宋" w:hAnsi="仿宋" w:cs="仿宋" w:hint="eastAsia"/>
            <w:lang w:eastAsia="zh-CN"/>
          </w:rPr>
          <w:t>一、月桂醇聚醚磷酸钾项目文档管理</w:t>
        </w:r>
        <w:r>
          <w:tab/>
        </w:r>
        <w:r>
          <w:fldChar w:fldCharType="begin"/>
        </w:r>
        <w:r>
          <w:instrText xml:space="preserve"> PAGEREF _Toc20369 \h </w:instrText>
        </w:r>
        <w:r>
          <w:fldChar w:fldCharType="separate"/>
        </w:r>
        <w:r>
          <w:t>3</w:t>
        </w:r>
        <w:r>
          <w:fldChar w:fldCharType="end"/>
        </w:r>
      </w:hyperlink>
    </w:p>
    <w:p>
      <w:pPr>
        <w:pStyle w:val="TOC2"/>
        <w:tabs>
          <w:tab w:val="right" w:leader="dot" w:pos="8306"/>
        </w:tabs>
      </w:pPr>
      <w:hyperlink w:anchor="_Toc17570" w:history="1">
        <w:r>
          <w:rPr>
            <w:rFonts w:ascii="仿宋" w:eastAsia="仿宋" w:hAnsi="仿宋" w:cs="仿宋" w:hint="eastAsia"/>
            <w:lang w:eastAsia="zh-CN"/>
          </w:rPr>
          <w:t>(一)、文档编制与审查</w:t>
        </w:r>
        <w:r>
          <w:tab/>
        </w:r>
        <w:r>
          <w:fldChar w:fldCharType="begin"/>
        </w:r>
        <w:r>
          <w:instrText xml:space="preserve"> PAGEREF _Toc17570 \h </w:instrText>
        </w:r>
        <w:r>
          <w:fldChar w:fldCharType="separate"/>
        </w:r>
        <w:r>
          <w:t>3</w:t>
        </w:r>
        <w:r>
          <w:fldChar w:fldCharType="end"/>
        </w:r>
      </w:hyperlink>
    </w:p>
    <w:p>
      <w:pPr>
        <w:pStyle w:val="TOC2"/>
        <w:tabs>
          <w:tab w:val="right" w:leader="dot" w:pos="8306"/>
        </w:tabs>
      </w:pPr>
      <w:hyperlink w:anchor="_Toc15150" w:history="1">
        <w:r>
          <w:rPr>
            <w:rFonts w:ascii="仿宋" w:eastAsia="仿宋" w:hAnsi="仿宋" w:cs="仿宋" w:hint="eastAsia"/>
            <w:lang w:eastAsia="zh-CN"/>
          </w:rPr>
          <w:t>(二)、文档发布与分发</w:t>
        </w:r>
        <w:r>
          <w:tab/>
        </w:r>
        <w:r>
          <w:fldChar w:fldCharType="begin"/>
        </w:r>
        <w:r>
          <w:instrText xml:space="preserve"> PAGEREF _Toc15150 \h </w:instrText>
        </w:r>
        <w:r>
          <w:fldChar w:fldCharType="separate"/>
        </w:r>
        <w:r>
          <w:t>4</w:t>
        </w:r>
        <w:r>
          <w:fldChar w:fldCharType="end"/>
        </w:r>
      </w:hyperlink>
    </w:p>
    <w:p>
      <w:pPr>
        <w:pStyle w:val="TOC2"/>
        <w:tabs>
          <w:tab w:val="right" w:leader="dot" w:pos="8306"/>
        </w:tabs>
      </w:pPr>
      <w:hyperlink w:anchor="_Toc28736" w:history="1">
        <w:r>
          <w:rPr>
            <w:rFonts w:ascii="仿宋" w:eastAsia="仿宋" w:hAnsi="仿宋" w:cs="仿宋" w:hint="eastAsia"/>
            <w:lang w:eastAsia="zh-CN"/>
          </w:rPr>
          <w:t>(三)、文档存档与归档</w:t>
        </w:r>
        <w:r>
          <w:tab/>
        </w:r>
        <w:r>
          <w:fldChar w:fldCharType="begin"/>
        </w:r>
        <w:r>
          <w:instrText xml:space="preserve"> PAGEREF _Toc28736 \h </w:instrText>
        </w:r>
        <w:r>
          <w:fldChar w:fldCharType="separate"/>
        </w:r>
        <w:r>
          <w:t>5</w:t>
        </w:r>
        <w:r>
          <w:fldChar w:fldCharType="end"/>
        </w:r>
      </w:hyperlink>
    </w:p>
    <w:p>
      <w:pPr>
        <w:pStyle w:val="TOC1"/>
        <w:tabs>
          <w:tab w:val="right" w:leader="dot" w:pos="8306"/>
        </w:tabs>
      </w:pPr>
      <w:hyperlink w:anchor="_Toc30998" w:history="1">
        <w:r>
          <w:rPr>
            <w:rFonts w:ascii="仿宋" w:eastAsia="仿宋" w:hAnsi="仿宋" w:cs="仿宋" w:hint="eastAsia"/>
            <w:lang w:eastAsia="zh-CN"/>
          </w:rPr>
          <w:t>二、月桂醇聚醚磷酸钾项目建设背景及必要性分析</w:t>
        </w:r>
        <w:r>
          <w:tab/>
        </w:r>
        <w:r>
          <w:fldChar w:fldCharType="begin"/>
        </w:r>
        <w:r>
          <w:instrText xml:space="preserve"> PAGEREF _Toc30998 \h </w:instrText>
        </w:r>
        <w:r>
          <w:fldChar w:fldCharType="separate"/>
        </w:r>
        <w:r>
          <w:t>6</w:t>
        </w:r>
        <w:r>
          <w:fldChar w:fldCharType="end"/>
        </w:r>
      </w:hyperlink>
    </w:p>
    <w:p>
      <w:pPr>
        <w:pStyle w:val="TOC2"/>
        <w:tabs>
          <w:tab w:val="right" w:leader="dot" w:pos="8306"/>
        </w:tabs>
      </w:pPr>
      <w:hyperlink w:anchor="_Toc20450" w:history="1">
        <w:r>
          <w:rPr>
            <w:rFonts w:ascii="仿宋" w:eastAsia="仿宋" w:hAnsi="仿宋" w:cs="仿宋" w:hint="eastAsia"/>
            <w:lang w:eastAsia="zh-CN"/>
          </w:rPr>
          <w:t>(一)、月桂醇聚醚磷酸钾项目背景分析</w:t>
        </w:r>
        <w:r>
          <w:tab/>
        </w:r>
        <w:r>
          <w:fldChar w:fldCharType="begin"/>
        </w:r>
        <w:r>
          <w:instrText xml:space="preserve"> PAGEREF _Toc20450 \h </w:instrText>
        </w:r>
        <w:r>
          <w:fldChar w:fldCharType="separate"/>
        </w:r>
        <w:r>
          <w:t>6</w:t>
        </w:r>
        <w:r>
          <w:fldChar w:fldCharType="end"/>
        </w:r>
      </w:hyperlink>
    </w:p>
    <w:p>
      <w:pPr>
        <w:pStyle w:val="TOC2"/>
        <w:tabs>
          <w:tab w:val="right" w:leader="dot" w:pos="8306"/>
        </w:tabs>
      </w:pPr>
      <w:hyperlink w:anchor="_Toc31558" w:history="1">
        <w:r>
          <w:rPr>
            <w:rFonts w:ascii="仿宋" w:eastAsia="仿宋" w:hAnsi="仿宋" w:cs="仿宋" w:hint="eastAsia"/>
            <w:lang w:eastAsia="zh-CN"/>
          </w:rPr>
          <w:t>(二)、月桂醇聚醚磷酸钾项目建设必要性分析</w:t>
        </w:r>
        <w:r>
          <w:tab/>
        </w:r>
        <w:r>
          <w:fldChar w:fldCharType="begin"/>
        </w:r>
        <w:r>
          <w:instrText xml:space="preserve"> PAGEREF _Toc31558 \h </w:instrText>
        </w:r>
        <w:r>
          <w:fldChar w:fldCharType="separate"/>
        </w:r>
        <w:r>
          <w:t>8</w:t>
        </w:r>
        <w:r>
          <w:fldChar w:fldCharType="end"/>
        </w:r>
      </w:hyperlink>
    </w:p>
    <w:p>
      <w:pPr>
        <w:pStyle w:val="TOC1"/>
        <w:tabs>
          <w:tab w:val="right" w:leader="dot" w:pos="8306"/>
        </w:tabs>
      </w:pPr>
      <w:hyperlink w:anchor="_Toc7856" w:history="1">
        <w:r>
          <w:rPr>
            <w:rFonts w:ascii="仿宋" w:eastAsia="仿宋" w:hAnsi="仿宋" w:cs="仿宋" w:hint="eastAsia"/>
            <w:lang w:eastAsia="zh-CN"/>
          </w:rPr>
          <w:t>三、市场分析、调研</w:t>
        </w:r>
        <w:r>
          <w:tab/>
        </w:r>
        <w:r>
          <w:fldChar w:fldCharType="begin"/>
        </w:r>
        <w:r>
          <w:instrText xml:space="preserve"> PAGEREF _Toc7856 \h </w:instrText>
        </w:r>
        <w:r>
          <w:fldChar w:fldCharType="separate"/>
        </w:r>
        <w:r>
          <w:t>10</w:t>
        </w:r>
        <w:r>
          <w:fldChar w:fldCharType="end"/>
        </w:r>
      </w:hyperlink>
    </w:p>
    <w:p>
      <w:pPr>
        <w:pStyle w:val="TOC2"/>
        <w:tabs>
          <w:tab w:val="right" w:leader="dot" w:pos="8306"/>
        </w:tabs>
      </w:pPr>
      <w:hyperlink w:anchor="_Toc25825" w:history="1">
        <w:r>
          <w:rPr>
            <w:rFonts w:ascii="仿宋" w:eastAsia="仿宋" w:hAnsi="仿宋" w:cs="仿宋" w:hint="eastAsia"/>
            <w:lang w:eastAsia="zh-CN"/>
          </w:rPr>
          <w:t>(一)、月桂醇聚醚磷酸钾行业分析</w:t>
        </w:r>
        <w:r>
          <w:tab/>
        </w:r>
        <w:r>
          <w:fldChar w:fldCharType="begin"/>
        </w:r>
        <w:r>
          <w:instrText xml:space="preserve"> PAGEREF _Toc25825 \h </w:instrText>
        </w:r>
        <w:r>
          <w:fldChar w:fldCharType="separate"/>
        </w:r>
        <w:r>
          <w:t>10</w:t>
        </w:r>
        <w:r>
          <w:fldChar w:fldCharType="end"/>
        </w:r>
      </w:hyperlink>
    </w:p>
    <w:p>
      <w:pPr>
        <w:pStyle w:val="TOC2"/>
        <w:tabs>
          <w:tab w:val="right" w:leader="dot" w:pos="8306"/>
        </w:tabs>
      </w:pPr>
      <w:hyperlink w:anchor="_Toc23928" w:history="1">
        <w:r>
          <w:rPr>
            <w:rFonts w:ascii="仿宋" w:eastAsia="仿宋" w:hAnsi="仿宋" w:cs="仿宋" w:hint="eastAsia"/>
            <w:lang w:eastAsia="zh-CN"/>
          </w:rPr>
          <w:t>(二)、月桂醇聚醚磷酸钾市场分析预测</w:t>
        </w:r>
        <w:r>
          <w:tab/>
        </w:r>
        <w:r>
          <w:fldChar w:fldCharType="begin"/>
        </w:r>
        <w:r>
          <w:instrText xml:space="preserve"> PAGEREF _Toc23928 \h </w:instrText>
        </w:r>
        <w:r>
          <w:fldChar w:fldCharType="separate"/>
        </w:r>
        <w:r>
          <w:t>10</w:t>
        </w:r>
        <w:r>
          <w:fldChar w:fldCharType="end"/>
        </w:r>
      </w:hyperlink>
    </w:p>
    <w:p>
      <w:pPr>
        <w:pStyle w:val="TOC1"/>
        <w:tabs>
          <w:tab w:val="right" w:leader="dot" w:pos="8306"/>
        </w:tabs>
      </w:pPr>
      <w:hyperlink w:anchor="_Toc15584" w:history="1">
        <w:r>
          <w:rPr>
            <w:rFonts w:ascii="仿宋" w:eastAsia="仿宋" w:hAnsi="仿宋" w:cs="仿宋" w:hint="eastAsia"/>
            <w:lang w:eastAsia="zh-CN"/>
          </w:rPr>
          <w:t>四、月桂醇聚醚磷酸钾项目概论</w:t>
        </w:r>
        <w:r>
          <w:tab/>
        </w:r>
        <w:r>
          <w:fldChar w:fldCharType="begin"/>
        </w:r>
        <w:r>
          <w:instrText xml:space="preserve"> PAGEREF _Toc15584 \h </w:instrText>
        </w:r>
        <w:r>
          <w:fldChar w:fldCharType="separate"/>
        </w:r>
        <w:r>
          <w:t>11</w:t>
        </w:r>
        <w:r>
          <w:fldChar w:fldCharType="end"/>
        </w:r>
      </w:hyperlink>
    </w:p>
    <w:p>
      <w:pPr>
        <w:pStyle w:val="TOC2"/>
        <w:tabs>
          <w:tab w:val="right" w:leader="dot" w:pos="8306"/>
        </w:tabs>
      </w:pPr>
      <w:hyperlink w:anchor="_Toc778" w:history="1">
        <w:r>
          <w:rPr>
            <w:rFonts w:ascii="仿宋" w:eastAsia="仿宋" w:hAnsi="仿宋" w:cs="仿宋" w:hint="eastAsia"/>
            <w:lang w:eastAsia="zh-CN"/>
          </w:rPr>
          <w:t>(一)、月桂醇聚醚磷酸钾项目概况</w:t>
        </w:r>
        <w:r>
          <w:tab/>
        </w:r>
        <w:r>
          <w:fldChar w:fldCharType="begin"/>
        </w:r>
        <w:r>
          <w:instrText xml:space="preserve"> PAGEREF _Toc778 \h </w:instrText>
        </w:r>
        <w:r>
          <w:fldChar w:fldCharType="separate"/>
        </w:r>
        <w:r>
          <w:t>11</w:t>
        </w:r>
        <w:r>
          <w:fldChar w:fldCharType="end"/>
        </w:r>
      </w:hyperlink>
    </w:p>
    <w:p>
      <w:pPr>
        <w:pStyle w:val="TOC2"/>
        <w:tabs>
          <w:tab w:val="right" w:leader="dot" w:pos="8306"/>
        </w:tabs>
      </w:pPr>
      <w:hyperlink w:anchor="_Toc918" w:history="1">
        <w:r>
          <w:rPr>
            <w:rFonts w:ascii="仿宋" w:eastAsia="仿宋" w:hAnsi="仿宋" w:cs="仿宋" w:hint="eastAsia"/>
            <w:lang w:eastAsia="zh-CN"/>
          </w:rPr>
          <w:t>(二)、月桂醇聚醚磷酸钾项目目标</w:t>
        </w:r>
        <w:r>
          <w:tab/>
        </w:r>
        <w:r>
          <w:fldChar w:fldCharType="begin"/>
        </w:r>
        <w:r>
          <w:instrText xml:space="preserve"> PAGEREF _Toc918 \h </w:instrText>
        </w:r>
        <w:r>
          <w:fldChar w:fldCharType="separate"/>
        </w:r>
        <w:r>
          <w:t>14</w:t>
        </w:r>
        <w:r>
          <w:fldChar w:fldCharType="end"/>
        </w:r>
      </w:hyperlink>
    </w:p>
    <w:p>
      <w:pPr>
        <w:pStyle w:val="TOC2"/>
        <w:tabs>
          <w:tab w:val="right" w:leader="dot" w:pos="8306"/>
        </w:tabs>
      </w:pPr>
      <w:hyperlink w:anchor="_Toc18502" w:history="1">
        <w:r>
          <w:rPr>
            <w:rFonts w:ascii="仿宋" w:eastAsia="仿宋" w:hAnsi="仿宋" w:cs="仿宋" w:hint="eastAsia"/>
            <w:lang w:eastAsia="zh-CN"/>
          </w:rPr>
          <w:t>(三)、月桂醇聚醚磷酸钾项目提出的理由</w:t>
        </w:r>
        <w:r>
          <w:tab/>
        </w:r>
        <w:r>
          <w:fldChar w:fldCharType="begin"/>
        </w:r>
        <w:r>
          <w:instrText xml:space="preserve"> PAGEREF _Toc18502 \h </w:instrText>
        </w:r>
        <w:r>
          <w:fldChar w:fldCharType="separate"/>
        </w:r>
        <w:r>
          <w:t>15</w:t>
        </w:r>
        <w:r>
          <w:fldChar w:fldCharType="end"/>
        </w:r>
      </w:hyperlink>
    </w:p>
    <w:p>
      <w:pPr>
        <w:pStyle w:val="TOC2"/>
        <w:tabs>
          <w:tab w:val="right" w:leader="dot" w:pos="8306"/>
        </w:tabs>
      </w:pPr>
      <w:hyperlink w:anchor="_Toc10473" w:history="1">
        <w:r>
          <w:rPr>
            <w:rFonts w:ascii="仿宋" w:eastAsia="仿宋" w:hAnsi="仿宋" w:cs="仿宋" w:hint="eastAsia"/>
            <w:lang w:eastAsia="zh-CN"/>
          </w:rPr>
          <w:t>(四)、月桂醇聚醚磷酸钾项目意义</w:t>
        </w:r>
        <w:r>
          <w:tab/>
        </w:r>
        <w:r>
          <w:fldChar w:fldCharType="begin"/>
        </w:r>
        <w:r>
          <w:instrText xml:space="preserve"> PAGEREF _Toc10473 \h </w:instrText>
        </w:r>
        <w:r>
          <w:fldChar w:fldCharType="separate"/>
        </w:r>
        <w:r>
          <w:t>16</w:t>
        </w:r>
        <w:r>
          <w:fldChar w:fldCharType="end"/>
        </w:r>
      </w:hyperlink>
    </w:p>
    <w:p>
      <w:pPr>
        <w:pStyle w:val="TOC2"/>
        <w:tabs>
          <w:tab w:val="right" w:leader="dot" w:pos="8306"/>
        </w:tabs>
      </w:pPr>
      <w:hyperlink w:anchor="_Toc13786" w:history="1">
        <w:r>
          <w:rPr>
            <w:rFonts w:ascii="仿宋" w:eastAsia="仿宋" w:hAnsi="仿宋" w:cs="仿宋" w:hint="eastAsia"/>
            <w:lang w:eastAsia="zh-CN"/>
          </w:rPr>
          <w:t>(五)、月桂醇聚醚磷酸钾项目背景</w:t>
        </w:r>
        <w:r>
          <w:tab/>
        </w:r>
        <w:r>
          <w:fldChar w:fldCharType="begin"/>
        </w:r>
        <w:r>
          <w:instrText xml:space="preserve"> PAGEREF _Toc13786 \h </w:instrText>
        </w:r>
        <w:r>
          <w:fldChar w:fldCharType="separate"/>
        </w:r>
        <w:r>
          <w:t>17</w:t>
        </w:r>
        <w:r>
          <w:fldChar w:fldCharType="end"/>
        </w:r>
      </w:hyperlink>
    </w:p>
    <w:p>
      <w:pPr>
        <w:pStyle w:val="TOC1"/>
        <w:tabs>
          <w:tab w:val="right" w:leader="dot" w:pos="8306"/>
        </w:tabs>
      </w:pPr>
      <w:hyperlink w:anchor="_Toc4521" w:history="1">
        <w:r>
          <w:rPr>
            <w:rFonts w:ascii="仿宋" w:eastAsia="仿宋" w:hAnsi="仿宋" w:cs="仿宋" w:hint="eastAsia"/>
            <w:lang w:eastAsia="zh-CN"/>
          </w:rPr>
          <w:t>五、月桂醇聚醚磷酸钾项目土建工程</w:t>
        </w:r>
        <w:r>
          <w:tab/>
        </w:r>
        <w:r>
          <w:fldChar w:fldCharType="begin"/>
        </w:r>
        <w:r>
          <w:instrText xml:space="preserve"> PAGEREF _Toc4521 \h </w:instrText>
        </w:r>
        <w:r>
          <w:fldChar w:fldCharType="separate"/>
        </w:r>
        <w:r>
          <w:t>18</w:t>
        </w:r>
        <w:r>
          <w:fldChar w:fldCharType="end"/>
        </w:r>
      </w:hyperlink>
    </w:p>
    <w:p>
      <w:pPr>
        <w:pStyle w:val="TOC2"/>
        <w:tabs>
          <w:tab w:val="right" w:leader="dot" w:pos="8306"/>
        </w:tabs>
      </w:pPr>
      <w:hyperlink w:anchor="_Toc2248" w:history="1">
        <w:r>
          <w:rPr>
            <w:rFonts w:ascii="仿宋" w:eastAsia="仿宋" w:hAnsi="仿宋" w:cs="仿宋" w:hint="eastAsia"/>
            <w:lang w:eastAsia="zh-CN"/>
          </w:rPr>
          <w:t>(一)、建筑工程设计原则</w:t>
        </w:r>
        <w:r>
          <w:tab/>
        </w:r>
        <w:r>
          <w:fldChar w:fldCharType="begin"/>
        </w:r>
        <w:r>
          <w:instrText xml:space="preserve"> PAGEREF _Toc2248 \h </w:instrText>
        </w:r>
        <w:r>
          <w:fldChar w:fldCharType="separate"/>
        </w:r>
        <w:r>
          <w:t>18</w:t>
        </w:r>
        <w:r>
          <w:fldChar w:fldCharType="end"/>
        </w:r>
      </w:hyperlink>
    </w:p>
    <w:p>
      <w:pPr>
        <w:pStyle w:val="TOC2"/>
        <w:tabs>
          <w:tab w:val="right" w:leader="dot" w:pos="8306"/>
        </w:tabs>
      </w:pPr>
      <w:hyperlink w:anchor="_Toc3195" w:history="1">
        <w:r>
          <w:rPr>
            <w:rFonts w:ascii="仿宋" w:eastAsia="仿宋" w:hAnsi="仿宋" w:cs="仿宋" w:hint="eastAsia"/>
            <w:lang w:eastAsia="zh-CN"/>
          </w:rPr>
          <w:t>(二)、土建工程设计年限及安全等级</w:t>
        </w:r>
        <w:r>
          <w:tab/>
        </w:r>
        <w:r>
          <w:fldChar w:fldCharType="begin"/>
        </w:r>
        <w:r>
          <w:instrText xml:space="preserve"> PAGEREF _Toc3195 \h </w:instrText>
        </w:r>
        <w:r>
          <w:fldChar w:fldCharType="separate"/>
        </w:r>
        <w:r>
          <w:t>19</w:t>
        </w:r>
        <w:r>
          <w:fldChar w:fldCharType="end"/>
        </w:r>
      </w:hyperlink>
    </w:p>
    <w:p>
      <w:pPr>
        <w:pStyle w:val="TOC2"/>
        <w:tabs>
          <w:tab w:val="right" w:leader="dot" w:pos="8306"/>
        </w:tabs>
      </w:pPr>
      <w:hyperlink w:anchor="_Toc27679" w:history="1">
        <w:r>
          <w:rPr>
            <w:rFonts w:ascii="仿宋" w:eastAsia="仿宋" w:hAnsi="仿宋" w:cs="仿宋" w:hint="eastAsia"/>
            <w:lang w:eastAsia="zh-CN"/>
          </w:rPr>
          <w:t>(三)、建筑工程设计总体要求</w:t>
        </w:r>
        <w:r>
          <w:tab/>
        </w:r>
        <w:r>
          <w:fldChar w:fldCharType="begin"/>
        </w:r>
        <w:r>
          <w:instrText xml:space="preserve"> PAGEREF _Toc27679 \h </w:instrText>
        </w:r>
        <w:r>
          <w:fldChar w:fldCharType="separate"/>
        </w:r>
        <w:r>
          <w:t>21</w:t>
        </w:r>
        <w:r>
          <w:fldChar w:fldCharType="end"/>
        </w:r>
      </w:hyperlink>
    </w:p>
    <w:p>
      <w:pPr>
        <w:pStyle w:val="TOC2"/>
        <w:tabs>
          <w:tab w:val="right" w:leader="dot" w:pos="8306"/>
        </w:tabs>
      </w:pPr>
      <w:hyperlink w:anchor="_Toc23337" w:history="1">
        <w:r>
          <w:rPr>
            <w:rFonts w:ascii="仿宋" w:eastAsia="仿宋" w:hAnsi="仿宋" w:cs="仿宋" w:hint="eastAsia"/>
            <w:lang w:eastAsia="zh-CN"/>
          </w:rPr>
          <w:t>(四)、土建工程建设指标</w:t>
        </w:r>
        <w:r>
          <w:tab/>
        </w:r>
        <w:r>
          <w:fldChar w:fldCharType="begin"/>
        </w:r>
        <w:r>
          <w:instrText xml:space="preserve"> PAGEREF _Toc23337 \h </w:instrText>
        </w:r>
        <w:r>
          <w:fldChar w:fldCharType="separate"/>
        </w:r>
        <w:r>
          <w:t>21</w:t>
        </w:r>
        <w:r>
          <w:fldChar w:fldCharType="end"/>
        </w:r>
      </w:hyperlink>
    </w:p>
    <w:p>
      <w:pPr>
        <w:pStyle w:val="TOC1"/>
        <w:tabs>
          <w:tab w:val="right" w:leader="dot" w:pos="8306"/>
        </w:tabs>
      </w:pPr>
      <w:hyperlink w:anchor="_Toc14745" w:history="1">
        <w:r>
          <w:rPr>
            <w:rFonts w:ascii="仿宋" w:eastAsia="仿宋" w:hAnsi="仿宋" w:cs="仿宋" w:hint="eastAsia"/>
            <w:lang w:eastAsia="zh-CN"/>
          </w:rPr>
          <w:t>六、工艺说明</w:t>
        </w:r>
        <w:r>
          <w:tab/>
        </w:r>
        <w:r>
          <w:fldChar w:fldCharType="begin"/>
        </w:r>
        <w:r>
          <w:instrText xml:space="preserve"> PAGEREF _Toc14745 \h </w:instrText>
        </w:r>
        <w:r>
          <w:fldChar w:fldCharType="separate"/>
        </w:r>
        <w:r>
          <w:t>21</w:t>
        </w:r>
        <w:r>
          <w:fldChar w:fldCharType="end"/>
        </w:r>
      </w:hyperlink>
    </w:p>
    <w:p>
      <w:pPr>
        <w:pStyle w:val="TOC2"/>
        <w:tabs>
          <w:tab w:val="right" w:leader="dot" w:pos="8306"/>
        </w:tabs>
      </w:pPr>
      <w:hyperlink w:anchor="_Toc23379" w:history="1">
        <w:r>
          <w:rPr>
            <w:rFonts w:ascii="仿宋" w:eastAsia="仿宋" w:hAnsi="仿宋" w:cs="仿宋" w:hint="eastAsia"/>
            <w:lang w:eastAsia="zh-CN"/>
          </w:rPr>
          <w:t>(一)、技术管理特点</w:t>
        </w:r>
        <w:r>
          <w:tab/>
        </w:r>
        <w:r>
          <w:fldChar w:fldCharType="begin"/>
        </w:r>
        <w:r>
          <w:instrText xml:space="preserve"> PAGEREF _Toc23379 \h </w:instrText>
        </w:r>
        <w:r>
          <w:fldChar w:fldCharType="separate"/>
        </w:r>
        <w:r>
          <w:t>21</w:t>
        </w:r>
        <w:r>
          <w:fldChar w:fldCharType="end"/>
        </w:r>
      </w:hyperlink>
    </w:p>
    <w:p>
      <w:pPr>
        <w:pStyle w:val="TOC2"/>
        <w:tabs>
          <w:tab w:val="right" w:leader="dot" w:pos="8306"/>
        </w:tabs>
      </w:pPr>
      <w:hyperlink w:anchor="_Toc16370" w:history="1">
        <w:r>
          <w:rPr>
            <w:rFonts w:ascii="仿宋" w:eastAsia="仿宋" w:hAnsi="仿宋" w:cs="仿宋" w:hint="eastAsia"/>
            <w:lang w:eastAsia="zh-CN"/>
          </w:rPr>
          <w:t>(二)、月桂醇聚醚磷酸钾项目工艺技术设计方案</w:t>
        </w:r>
        <w:r>
          <w:tab/>
        </w:r>
        <w:r>
          <w:fldChar w:fldCharType="begin"/>
        </w:r>
        <w:r>
          <w:instrText xml:space="preserve"> PAGEREF _Toc16370 \h </w:instrText>
        </w:r>
        <w:r>
          <w:fldChar w:fldCharType="separate"/>
        </w:r>
        <w:r>
          <w:t>23</w:t>
        </w:r>
        <w:r>
          <w:fldChar w:fldCharType="end"/>
        </w:r>
      </w:hyperlink>
    </w:p>
    <w:p>
      <w:pPr>
        <w:pStyle w:val="TOC2"/>
        <w:tabs>
          <w:tab w:val="right" w:leader="dot" w:pos="8306"/>
        </w:tabs>
      </w:pPr>
      <w:hyperlink w:anchor="_Toc29148" w:history="1">
        <w:r>
          <w:rPr>
            <w:rFonts w:ascii="仿宋" w:eastAsia="仿宋" w:hAnsi="仿宋" w:cs="仿宋" w:hint="eastAsia"/>
            <w:lang w:eastAsia="zh-CN"/>
          </w:rPr>
          <w:t>(三)、设备选型方案</w:t>
        </w:r>
        <w:r>
          <w:tab/>
        </w:r>
        <w:r>
          <w:fldChar w:fldCharType="begin"/>
        </w:r>
        <w:r>
          <w:instrText xml:space="preserve"> PAGEREF _Toc29148 \h </w:instrText>
        </w:r>
        <w:r>
          <w:fldChar w:fldCharType="separate"/>
        </w:r>
        <w:r>
          <w:t>24</w:t>
        </w:r>
        <w:r>
          <w:fldChar w:fldCharType="end"/>
        </w:r>
      </w:hyperlink>
    </w:p>
    <w:p>
      <w:pPr>
        <w:pStyle w:val="TOC1"/>
        <w:tabs>
          <w:tab w:val="right" w:leader="dot" w:pos="8306"/>
        </w:tabs>
      </w:pPr>
      <w:hyperlink w:anchor="_Toc17721" w:history="1">
        <w:r>
          <w:rPr>
            <w:rFonts w:ascii="仿宋" w:eastAsia="仿宋" w:hAnsi="仿宋" w:cs="仿宋" w:hint="eastAsia"/>
            <w:lang w:eastAsia="zh-CN"/>
          </w:rPr>
          <w:t>七、月桂醇聚醚磷酸钾项目人力资源培养与发展</w:t>
        </w:r>
        <w:r>
          <w:tab/>
        </w:r>
        <w:r>
          <w:fldChar w:fldCharType="begin"/>
        </w:r>
        <w:r>
          <w:instrText xml:space="preserve"> PAGEREF _Toc17721 \h </w:instrText>
        </w:r>
        <w:r>
          <w:fldChar w:fldCharType="separate"/>
        </w:r>
        <w:r>
          <w:t>25</w:t>
        </w:r>
        <w:r>
          <w:fldChar w:fldCharType="end"/>
        </w:r>
      </w:hyperlink>
    </w:p>
    <w:p>
      <w:pPr>
        <w:pStyle w:val="TOC2"/>
        <w:tabs>
          <w:tab w:val="right" w:leader="dot" w:pos="8306"/>
        </w:tabs>
      </w:pPr>
      <w:hyperlink w:anchor="_Toc13957" w:history="1">
        <w:r>
          <w:rPr>
            <w:rFonts w:ascii="仿宋" w:eastAsia="仿宋" w:hAnsi="仿宋" w:cs="仿宋" w:hint="eastAsia"/>
            <w:lang w:eastAsia="zh-CN"/>
          </w:rPr>
          <w:t>(一)、人才需求与规划</w:t>
        </w:r>
        <w:r>
          <w:tab/>
        </w:r>
        <w:r>
          <w:fldChar w:fldCharType="begin"/>
        </w:r>
        <w:r>
          <w:instrText xml:space="preserve"> PAGEREF _Toc13957 \h </w:instrText>
        </w:r>
        <w:r>
          <w:fldChar w:fldCharType="separate"/>
        </w:r>
        <w:r>
          <w:t>25</w:t>
        </w:r>
        <w:r>
          <w:fldChar w:fldCharType="end"/>
        </w:r>
      </w:hyperlink>
    </w:p>
    <w:p>
      <w:pPr>
        <w:pStyle w:val="TOC2"/>
        <w:tabs>
          <w:tab w:val="right" w:leader="dot" w:pos="8306"/>
        </w:tabs>
      </w:pPr>
      <w:hyperlink w:anchor="_Toc27753" w:history="1">
        <w:r>
          <w:rPr>
            <w:rFonts w:ascii="仿宋" w:eastAsia="仿宋" w:hAnsi="仿宋" w:cs="仿宋" w:hint="eastAsia"/>
            <w:lang w:eastAsia="zh-CN"/>
          </w:rPr>
          <w:t>(二)、培训与发展计划</w:t>
        </w:r>
        <w:r>
          <w:tab/>
        </w:r>
        <w:r>
          <w:fldChar w:fldCharType="begin"/>
        </w:r>
        <w:r>
          <w:instrText xml:space="preserve"> PAGEREF _Toc27753 \h </w:instrText>
        </w:r>
        <w:r>
          <w:fldChar w:fldCharType="separate"/>
        </w:r>
        <w:r>
          <w:t>26</w:t>
        </w:r>
        <w:r>
          <w:fldChar w:fldCharType="end"/>
        </w:r>
      </w:hyperlink>
    </w:p>
    <w:p>
      <w:pPr>
        <w:pStyle w:val="TOC1"/>
        <w:tabs>
          <w:tab w:val="right" w:leader="dot" w:pos="8306"/>
        </w:tabs>
      </w:pPr>
      <w:hyperlink w:anchor="_Toc2449" w:history="1">
        <w:r>
          <w:rPr>
            <w:rFonts w:ascii="仿宋" w:eastAsia="仿宋" w:hAnsi="仿宋" w:cs="仿宋" w:hint="eastAsia"/>
            <w:lang w:eastAsia="zh-CN"/>
          </w:rPr>
          <w:t>八、月桂醇聚醚磷酸钾项目创新与研发</w:t>
        </w:r>
        <w:r>
          <w:tab/>
        </w:r>
        <w:r>
          <w:fldChar w:fldCharType="begin"/>
        </w:r>
        <w:r>
          <w:instrText xml:space="preserve"> PAGEREF _Toc2449 \h </w:instrText>
        </w:r>
        <w:r>
          <w:fldChar w:fldCharType="separate"/>
        </w:r>
        <w:r>
          <w:t>26</w:t>
        </w:r>
        <w:r>
          <w:fldChar w:fldCharType="end"/>
        </w:r>
      </w:hyperlink>
    </w:p>
    <w:p>
      <w:pPr>
        <w:pStyle w:val="TOC2"/>
        <w:tabs>
          <w:tab w:val="right" w:leader="dot" w:pos="8306"/>
        </w:tabs>
      </w:pPr>
      <w:hyperlink w:anchor="_Toc8461" w:history="1">
        <w:r>
          <w:rPr>
            <w:rFonts w:ascii="仿宋" w:eastAsia="仿宋" w:hAnsi="仿宋" w:cs="仿宋" w:hint="eastAsia"/>
            <w:lang w:eastAsia="zh-CN"/>
          </w:rPr>
          <w:t>(一)、创新策略与方向</w:t>
        </w:r>
        <w:r>
          <w:tab/>
        </w:r>
        <w:r>
          <w:fldChar w:fldCharType="begin"/>
        </w:r>
        <w:r>
          <w:instrText xml:space="preserve"> PAGEREF _Toc8461 \h </w:instrText>
        </w:r>
        <w:r>
          <w:fldChar w:fldCharType="separate"/>
        </w:r>
        <w:r>
          <w:t>26</w:t>
        </w:r>
        <w:r>
          <w:fldChar w:fldCharType="end"/>
        </w:r>
      </w:hyperlink>
    </w:p>
    <w:p>
      <w:pPr>
        <w:pStyle w:val="TOC2"/>
        <w:tabs>
          <w:tab w:val="right" w:leader="dot" w:pos="8306"/>
        </w:tabs>
      </w:pPr>
      <w:hyperlink w:anchor="_Toc19310" w:history="1">
        <w:r>
          <w:rPr>
            <w:rFonts w:ascii="仿宋" w:eastAsia="仿宋" w:hAnsi="仿宋" w:cs="仿宋" w:hint="eastAsia"/>
            <w:lang w:eastAsia="zh-CN"/>
          </w:rPr>
          <w:t>(二)、研发规划与投入</w:t>
        </w:r>
        <w:r>
          <w:tab/>
        </w:r>
        <w:r>
          <w:fldChar w:fldCharType="begin"/>
        </w:r>
        <w:r>
          <w:instrText xml:space="preserve"> PAGEREF _Toc19310 \h </w:instrText>
        </w:r>
        <w:r>
          <w:fldChar w:fldCharType="separate"/>
        </w:r>
        <w:r>
          <w:t>28</w:t>
        </w:r>
        <w:r>
          <w:fldChar w:fldCharType="end"/>
        </w:r>
      </w:hyperlink>
    </w:p>
    <w:p>
      <w:pPr>
        <w:pStyle w:val="TOC1"/>
        <w:tabs>
          <w:tab w:val="right" w:leader="dot" w:pos="8306"/>
        </w:tabs>
      </w:pPr>
      <w:hyperlink w:anchor="_Toc187" w:history="1">
        <w:r>
          <w:rPr>
            <w:rFonts w:ascii="仿宋" w:eastAsia="仿宋" w:hAnsi="仿宋" w:cs="仿宋" w:hint="eastAsia"/>
            <w:lang w:eastAsia="zh-CN"/>
          </w:rPr>
          <w:t>九、月桂醇聚醚磷酸钾项目风险管理</w:t>
        </w:r>
        <w:r>
          <w:tab/>
        </w:r>
        <w:r>
          <w:fldChar w:fldCharType="begin"/>
        </w:r>
        <w:r>
          <w:instrText xml:space="preserve"> PAGEREF _Toc187 \h </w:instrText>
        </w:r>
        <w:r>
          <w:fldChar w:fldCharType="separate"/>
        </w:r>
        <w:r>
          <w:t>30</w:t>
        </w:r>
        <w:r>
          <w:fldChar w:fldCharType="end"/>
        </w:r>
      </w:hyperlink>
    </w:p>
    <w:p>
      <w:pPr>
        <w:pStyle w:val="TOC2"/>
        <w:tabs>
          <w:tab w:val="right" w:leader="dot" w:pos="8306"/>
        </w:tabs>
      </w:pPr>
      <w:hyperlink w:anchor="_Toc28338" w:history="1">
        <w:r>
          <w:rPr>
            <w:rFonts w:ascii="仿宋" w:eastAsia="仿宋" w:hAnsi="仿宋" w:cs="仿宋" w:hint="eastAsia"/>
            <w:lang w:eastAsia="zh-CN"/>
          </w:rPr>
          <w:t>(一)、风险识别与评估</w:t>
        </w:r>
        <w:r>
          <w:tab/>
        </w:r>
        <w:r>
          <w:fldChar w:fldCharType="begin"/>
        </w:r>
        <w:r>
          <w:instrText xml:space="preserve"> PAGEREF _Toc28338 \h </w:instrText>
        </w:r>
        <w:r>
          <w:fldChar w:fldCharType="separate"/>
        </w:r>
        <w:r>
          <w:t>30</w:t>
        </w:r>
        <w:r>
          <w:fldChar w:fldCharType="end"/>
        </w:r>
      </w:hyperlink>
    </w:p>
    <w:p>
      <w:pPr>
        <w:pStyle w:val="TOC2"/>
        <w:tabs>
          <w:tab w:val="right" w:leader="dot" w:pos="8306"/>
        </w:tabs>
      </w:pPr>
      <w:hyperlink w:anchor="_Toc14759" w:history="1">
        <w:r>
          <w:rPr>
            <w:rFonts w:ascii="仿宋" w:eastAsia="仿宋" w:hAnsi="仿宋" w:cs="仿宋" w:hint="eastAsia"/>
            <w:lang w:eastAsia="zh-CN"/>
          </w:rPr>
          <w:t>(二)、风险应对策略</w:t>
        </w:r>
        <w:r>
          <w:tab/>
        </w:r>
        <w:r>
          <w:fldChar w:fldCharType="begin"/>
        </w:r>
        <w:r>
          <w:instrText xml:space="preserve"> PAGEREF _Toc14759 \h </w:instrText>
        </w:r>
        <w:r>
          <w:fldChar w:fldCharType="separate"/>
        </w:r>
        <w:r>
          <w:t>31</w:t>
        </w:r>
        <w:r>
          <w:fldChar w:fldCharType="end"/>
        </w:r>
      </w:hyperlink>
    </w:p>
    <w:p>
      <w:pPr>
        <w:pStyle w:val="TOC2"/>
        <w:tabs>
          <w:tab w:val="right" w:leader="dot" w:pos="8306"/>
        </w:tabs>
      </w:pPr>
      <w:hyperlink w:anchor="_Toc7915" w:history="1">
        <w:r>
          <w:rPr>
            <w:rFonts w:ascii="仿宋" w:eastAsia="仿宋" w:hAnsi="仿宋" w:cs="仿宋" w:hint="eastAsia"/>
            <w:lang w:eastAsia="zh-CN"/>
          </w:rPr>
          <w:t>(三)、风险监控与控制</w:t>
        </w:r>
        <w:r>
          <w:tab/>
        </w:r>
        <w:r>
          <w:fldChar w:fldCharType="begin"/>
        </w:r>
        <w:r>
          <w:instrText xml:space="preserve"> PAGEREF _Toc7915 \h </w:instrText>
        </w:r>
        <w:r>
          <w:fldChar w:fldCharType="separate"/>
        </w:r>
        <w:r>
          <w:t>33</w:t>
        </w:r>
        <w:r>
          <w:fldChar w:fldCharType="end"/>
        </w:r>
      </w:hyperlink>
    </w:p>
    <w:p>
      <w:pPr>
        <w:pStyle w:val="TOC1"/>
        <w:tabs>
          <w:tab w:val="right" w:leader="dot" w:pos="8306"/>
        </w:tabs>
      </w:pPr>
      <w:hyperlink w:anchor="_Toc20133" w:history="1">
        <w:r>
          <w:rPr>
            <w:rFonts w:ascii="仿宋" w:eastAsia="仿宋" w:hAnsi="仿宋" w:cs="仿宋" w:hint="eastAsia"/>
            <w:lang w:eastAsia="zh-CN"/>
          </w:rPr>
          <w:t>十、月桂醇聚醚磷酸钾项目技术管理</w:t>
        </w:r>
        <w:r>
          <w:tab/>
        </w:r>
        <w:r>
          <w:fldChar w:fldCharType="begin"/>
        </w:r>
        <w:r>
          <w:instrText xml:space="preserve"> PAGEREF _Toc20133 \h </w:instrText>
        </w:r>
        <w:r>
          <w:fldChar w:fldCharType="separate"/>
        </w:r>
        <w:r>
          <w:t>34</w:t>
        </w:r>
        <w:r>
          <w:fldChar w:fldCharType="end"/>
        </w:r>
      </w:hyperlink>
    </w:p>
    <w:p>
      <w:pPr>
        <w:pStyle w:val="TOC2"/>
        <w:tabs>
          <w:tab w:val="right" w:leader="dot" w:pos="8306"/>
        </w:tabs>
      </w:pPr>
      <w:hyperlink w:anchor="_Toc19225" w:history="1">
        <w:r>
          <w:rPr>
            <w:rFonts w:ascii="仿宋" w:eastAsia="仿宋" w:hAnsi="仿宋" w:cs="仿宋" w:hint="eastAsia"/>
            <w:lang w:eastAsia="zh-CN"/>
          </w:rPr>
          <w:t>(一)、技术方案选用方向</w:t>
        </w:r>
        <w:r>
          <w:tab/>
        </w:r>
        <w:r>
          <w:fldChar w:fldCharType="begin"/>
        </w:r>
        <w:r>
          <w:instrText xml:space="preserve"> PAGEREF _Toc19225 \h </w:instrText>
        </w:r>
        <w:r>
          <w:fldChar w:fldCharType="separate"/>
        </w:r>
        <w:r>
          <w:t>34</w:t>
        </w:r>
        <w:r>
          <w:fldChar w:fldCharType="end"/>
        </w:r>
      </w:hyperlink>
    </w:p>
    <w:p>
      <w:pPr>
        <w:pStyle w:val="TOC2"/>
        <w:tabs>
          <w:tab w:val="right" w:leader="dot" w:pos="8306"/>
        </w:tabs>
      </w:pPr>
      <w:hyperlink w:anchor="_Toc29768" w:history="1">
        <w:r>
          <w:rPr>
            <w:rFonts w:ascii="仿宋" w:eastAsia="仿宋" w:hAnsi="仿宋" w:cs="仿宋" w:hint="eastAsia"/>
            <w:lang w:eastAsia="zh-CN"/>
          </w:rPr>
          <w:t>(二)、工艺技术方案选用原则</w:t>
        </w:r>
        <w:r>
          <w:tab/>
        </w:r>
        <w:r>
          <w:fldChar w:fldCharType="begin"/>
        </w:r>
        <w:r>
          <w:instrText xml:space="preserve"> PAGEREF _Toc29768 \h </w:instrText>
        </w:r>
        <w:r>
          <w:fldChar w:fldCharType="separate"/>
        </w:r>
        <w:r>
          <w:t>35</w:t>
        </w:r>
        <w:r>
          <w:fldChar w:fldCharType="end"/>
        </w:r>
      </w:hyperlink>
    </w:p>
    <w:p>
      <w:pPr>
        <w:pStyle w:val="TOC2"/>
        <w:tabs>
          <w:tab w:val="right" w:leader="dot" w:pos="8306"/>
        </w:tabs>
      </w:pPr>
      <w:hyperlink w:anchor="_Toc6344" w:history="1">
        <w:r>
          <w:rPr>
            <w:rFonts w:ascii="仿宋" w:eastAsia="仿宋" w:hAnsi="仿宋" w:cs="仿宋" w:hint="eastAsia"/>
            <w:lang w:eastAsia="zh-CN"/>
          </w:rPr>
          <w:t>(三)、工艺技术方案要求</w:t>
        </w:r>
        <w:r>
          <w:tab/>
        </w:r>
        <w:r>
          <w:fldChar w:fldCharType="begin"/>
        </w:r>
        <w:r>
          <w:instrText xml:space="preserve"> PAGEREF _Toc6344 \h </w:instrText>
        </w:r>
        <w:r>
          <w:fldChar w:fldCharType="separate"/>
        </w:r>
        <w:r>
          <w:t>38</w:t>
        </w:r>
        <w:r>
          <w:fldChar w:fldCharType="end"/>
        </w:r>
      </w:hyperlink>
    </w:p>
    <w:p>
      <w:pPr>
        <w:pStyle w:val="TOC1"/>
        <w:tabs>
          <w:tab w:val="right" w:leader="dot" w:pos="8306"/>
        </w:tabs>
      </w:pPr>
      <w:hyperlink w:anchor="_Toc6156" w:history="1">
        <w:r>
          <w:rPr>
            <w:rFonts w:ascii="仿宋" w:eastAsia="仿宋" w:hAnsi="仿宋" w:cs="仿宋" w:hint="eastAsia"/>
            <w:lang w:eastAsia="zh-CN"/>
          </w:rPr>
          <w:t>十一、月桂醇聚醚磷酸钾项目投资规划</w:t>
        </w:r>
        <w:r>
          <w:tab/>
        </w:r>
        <w:r>
          <w:fldChar w:fldCharType="begin"/>
        </w:r>
        <w:r>
          <w:instrText xml:space="preserve"> PAGEREF _Toc6156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56" w:history="1">
        <w:r>
          <w:rPr>
            <w:rFonts w:ascii="仿宋" w:eastAsia="仿宋" w:hAnsi="仿宋" w:cs="仿宋" w:hint="eastAsia"/>
            <w:lang w:eastAsia="zh-CN"/>
          </w:rPr>
          <w:t>(一)、月桂醇聚醚磷酸钾项目总投资估算</w:t>
        </w:r>
        <w:r>
          <w:tab/>
        </w:r>
        <w:r>
          <w:fldChar w:fldCharType="begin"/>
        </w:r>
        <w:r>
          <w:instrText xml:space="preserve"> PAGEREF _Toc11556 \h </w:instrText>
        </w:r>
        <w:r>
          <w:fldChar w:fldCharType="separate"/>
        </w:r>
        <w:r>
          <w:t>40</w:t>
        </w:r>
        <w:r>
          <w:fldChar w:fldCharType="end"/>
        </w:r>
      </w:hyperlink>
    </w:p>
    <w:p>
      <w:pPr>
        <w:pStyle w:val="TOC2"/>
        <w:tabs>
          <w:tab w:val="right" w:leader="dot" w:pos="8306"/>
        </w:tabs>
      </w:pPr>
      <w:hyperlink w:anchor="_Toc27043" w:history="1">
        <w:r>
          <w:rPr>
            <w:rFonts w:ascii="仿宋" w:eastAsia="仿宋" w:hAnsi="仿宋" w:cs="仿宋" w:hint="eastAsia"/>
            <w:lang w:eastAsia="zh-CN"/>
          </w:rPr>
          <w:t>(二)、资金筹措</w:t>
        </w:r>
        <w:r>
          <w:tab/>
        </w:r>
        <w:r>
          <w:fldChar w:fldCharType="begin"/>
        </w:r>
        <w:r>
          <w:instrText xml:space="preserve"> PAGEREF _Toc27043 \h </w:instrText>
        </w:r>
        <w:r>
          <w:fldChar w:fldCharType="separate"/>
        </w:r>
        <w:r>
          <w:t>41</w:t>
        </w:r>
        <w:r>
          <w:fldChar w:fldCharType="end"/>
        </w:r>
      </w:hyperlink>
    </w:p>
    <w:p>
      <w:pPr>
        <w:pStyle w:val="TOC1"/>
        <w:tabs>
          <w:tab w:val="right" w:leader="dot" w:pos="8306"/>
        </w:tabs>
      </w:pPr>
      <w:hyperlink w:anchor="_Toc25468" w:history="1">
        <w:r>
          <w:rPr>
            <w:rFonts w:ascii="仿宋" w:eastAsia="仿宋" w:hAnsi="仿宋" w:cs="仿宋" w:hint="eastAsia"/>
            <w:lang w:eastAsia="zh-CN"/>
          </w:rPr>
          <w:t>十二、月桂醇聚醚磷酸钾项目计划安排</w:t>
        </w:r>
        <w:r>
          <w:tab/>
        </w:r>
        <w:r>
          <w:fldChar w:fldCharType="begin"/>
        </w:r>
        <w:r>
          <w:instrText xml:space="preserve"> PAGEREF _Toc25468 \h </w:instrText>
        </w:r>
        <w:r>
          <w:fldChar w:fldCharType="separate"/>
        </w:r>
        <w:r>
          <w:t>42</w:t>
        </w:r>
        <w:r>
          <w:fldChar w:fldCharType="end"/>
        </w:r>
      </w:hyperlink>
    </w:p>
    <w:p>
      <w:pPr>
        <w:pStyle w:val="TOC2"/>
        <w:tabs>
          <w:tab w:val="right" w:leader="dot" w:pos="8306"/>
        </w:tabs>
      </w:pPr>
      <w:hyperlink w:anchor="_Toc16355" w:history="1">
        <w:r>
          <w:rPr>
            <w:rFonts w:ascii="仿宋" w:eastAsia="仿宋" w:hAnsi="仿宋" w:cs="仿宋" w:hint="eastAsia"/>
            <w:lang w:eastAsia="zh-CN"/>
          </w:rPr>
          <w:t>(一)、建设周期</w:t>
        </w:r>
        <w:r>
          <w:tab/>
        </w:r>
        <w:r>
          <w:fldChar w:fldCharType="begin"/>
        </w:r>
        <w:r>
          <w:instrText xml:space="preserve"> PAGEREF _Toc16355 \h </w:instrText>
        </w:r>
        <w:r>
          <w:fldChar w:fldCharType="separate"/>
        </w:r>
        <w:r>
          <w:t>42</w:t>
        </w:r>
        <w:r>
          <w:fldChar w:fldCharType="end"/>
        </w:r>
      </w:hyperlink>
    </w:p>
    <w:p>
      <w:pPr>
        <w:pStyle w:val="TOC2"/>
        <w:tabs>
          <w:tab w:val="right" w:leader="dot" w:pos="8306"/>
        </w:tabs>
      </w:pPr>
      <w:hyperlink w:anchor="_Toc1292" w:history="1">
        <w:r>
          <w:rPr>
            <w:rFonts w:ascii="仿宋" w:eastAsia="仿宋" w:hAnsi="仿宋" w:cs="仿宋" w:hint="eastAsia"/>
            <w:lang w:eastAsia="zh-CN"/>
          </w:rPr>
          <w:t>(二)、建设进度</w:t>
        </w:r>
        <w:r>
          <w:tab/>
        </w:r>
        <w:r>
          <w:fldChar w:fldCharType="begin"/>
        </w:r>
        <w:r>
          <w:instrText xml:space="preserve"> PAGEREF _Toc1292 \h </w:instrText>
        </w:r>
        <w:r>
          <w:fldChar w:fldCharType="separate"/>
        </w:r>
        <w:r>
          <w:t>43</w:t>
        </w:r>
        <w:r>
          <w:fldChar w:fldCharType="end"/>
        </w:r>
      </w:hyperlink>
    </w:p>
    <w:p>
      <w:pPr>
        <w:pStyle w:val="TOC2"/>
        <w:tabs>
          <w:tab w:val="right" w:leader="dot" w:pos="8306"/>
        </w:tabs>
      </w:pPr>
      <w:hyperlink w:anchor="_Toc15844" w:history="1">
        <w:r>
          <w:rPr>
            <w:rFonts w:ascii="仿宋" w:eastAsia="仿宋" w:hAnsi="仿宋" w:cs="仿宋" w:hint="eastAsia"/>
            <w:lang w:eastAsia="zh-CN"/>
          </w:rPr>
          <w:t>(三)、进度安排注意事项</w:t>
        </w:r>
        <w:r>
          <w:tab/>
        </w:r>
        <w:r>
          <w:fldChar w:fldCharType="begin"/>
        </w:r>
        <w:r>
          <w:instrText xml:space="preserve"> PAGEREF _Toc15844 \h </w:instrText>
        </w:r>
        <w:r>
          <w:fldChar w:fldCharType="separate"/>
        </w:r>
        <w:r>
          <w:t>44</w:t>
        </w:r>
        <w:r>
          <w:fldChar w:fldCharType="end"/>
        </w:r>
      </w:hyperlink>
    </w:p>
    <w:p>
      <w:pPr>
        <w:pStyle w:val="TOC2"/>
        <w:tabs>
          <w:tab w:val="right" w:leader="dot" w:pos="8306"/>
        </w:tabs>
      </w:pPr>
      <w:hyperlink w:anchor="_Toc29715" w:history="1">
        <w:r>
          <w:rPr>
            <w:rFonts w:ascii="仿宋" w:eastAsia="仿宋" w:hAnsi="仿宋" w:cs="仿宋" w:hint="eastAsia"/>
            <w:lang w:eastAsia="zh-CN"/>
          </w:rPr>
          <w:t>(四)、人力资源配置</w:t>
        </w:r>
        <w:r>
          <w:tab/>
        </w:r>
        <w:r>
          <w:fldChar w:fldCharType="begin"/>
        </w:r>
        <w:r>
          <w:instrText xml:space="preserve"> PAGEREF _Toc29715 \h </w:instrText>
        </w:r>
        <w:r>
          <w:fldChar w:fldCharType="separate"/>
        </w:r>
        <w:r>
          <w:t>45</w:t>
        </w:r>
        <w:r>
          <w:fldChar w:fldCharType="end"/>
        </w:r>
      </w:hyperlink>
    </w:p>
    <w:p>
      <w:pPr>
        <w:pStyle w:val="TOC1"/>
        <w:tabs>
          <w:tab w:val="right" w:leader="dot" w:pos="8306"/>
        </w:tabs>
      </w:pPr>
      <w:hyperlink w:anchor="_Toc591" w:history="1">
        <w:r>
          <w:rPr>
            <w:rFonts w:ascii="仿宋" w:eastAsia="仿宋" w:hAnsi="仿宋" w:cs="仿宋" w:hint="eastAsia"/>
            <w:lang w:eastAsia="zh-CN"/>
          </w:rPr>
          <w:t>十三、质量管理体系</w:t>
        </w:r>
        <w:r>
          <w:tab/>
        </w:r>
        <w:r>
          <w:fldChar w:fldCharType="begin"/>
        </w:r>
        <w:r>
          <w:instrText xml:space="preserve"> PAGEREF _Toc591 \h </w:instrText>
        </w:r>
        <w:r>
          <w:fldChar w:fldCharType="separate"/>
        </w:r>
        <w:r>
          <w:t>46</w:t>
        </w:r>
        <w:r>
          <w:fldChar w:fldCharType="end"/>
        </w:r>
      </w:hyperlink>
    </w:p>
    <w:p>
      <w:pPr>
        <w:pStyle w:val="TOC2"/>
        <w:tabs>
          <w:tab w:val="right" w:leader="dot" w:pos="8306"/>
        </w:tabs>
      </w:pPr>
      <w:hyperlink w:anchor="_Toc3186" w:history="1">
        <w:r>
          <w:rPr>
            <w:rFonts w:ascii="仿宋" w:eastAsia="仿宋" w:hAnsi="仿宋" w:cs="仿宋" w:hint="eastAsia"/>
            <w:lang w:eastAsia="zh-CN"/>
          </w:rPr>
          <w:t>(一)、质量目标与方针</w:t>
        </w:r>
        <w:r>
          <w:tab/>
        </w:r>
        <w:r>
          <w:fldChar w:fldCharType="begin"/>
        </w:r>
        <w:r>
          <w:instrText xml:space="preserve"> PAGEREF _Toc3186 \h </w:instrText>
        </w:r>
        <w:r>
          <w:fldChar w:fldCharType="separate"/>
        </w:r>
        <w:r>
          <w:t>46</w:t>
        </w:r>
        <w:r>
          <w:fldChar w:fldCharType="end"/>
        </w:r>
      </w:hyperlink>
    </w:p>
    <w:p>
      <w:pPr>
        <w:pStyle w:val="TOC2"/>
        <w:tabs>
          <w:tab w:val="right" w:leader="dot" w:pos="8306"/>
        </w:tabs>
      </w:pPr>
      <w:hyperlink w:anchor="_Toc14833" w:history="1">
        <w:r>
          <w:rPr>
            <w:rFonts w:ascii="仿宋" w:eastAsia="仿宋" w:hAnsi="仿宋" w:cs="仿宋" w:hint="eastAsia"/>
            <w:lang w:eastAsia="zh-CN"/>
          </w:rPr>
          <w:t>(二)、质量管理责任</w:t>
        </w:r>
        <w:r>
          <w:tab/>
        </w:r>
        <w:r>
          <w:fldChar w:fldCharType="begin"/>
        </w:r>
        <w:r>
          <w:instrText xml:space="preserve"> PAGEREF _Toc14833 \h </w:instrText>
        </w:r>
        <w:r>
          <w:fldChar w:fldCharType="separate"/>
        </w:r>
        <w:r>
          <w:t>47</w:t>
        </w:r>
        <w:r>
          <w:fldChar w:fldCharType="end"/>
        </w:r>
      </w:hyperlink>
    </w:p>
    <w:p>
      <w:pPr>
        <w:pStyle w:val="TOC2"/>
        <w:tabs>
          <w:tab w:val="right" w:leader="dot" w:pos="8306"/>
        </w:tabs>
      </w:pPr>
      <w:hyperlink w:anchor="_Toc20075" w:history="1">
        <w:r>
          <w:rPr>
            <w:rFonts w:ascii="仿宋" w:eastAsia="仿宋" w:hAnsi="仿宋" w:cs="仿宋" w:hint="eastAsia"/>
            <w:lang w:eastAsia="zh-CN"/>
          </w:rPr>
          <w:t>(三)、质量管理体系文件</w:t>
        </w:r>
        <w:r>
          <w:tab/>
        </w:r>
        <w:r>
          <w:fldChar w:fldCharType="begin"/>
        </w:r>
        <w:r>
          <w:instrText xml:space="preserve"> PAGEREF _Toc20075 \h </w:instrText>
        </w:r>
        <w:r>
          <w:fldChar w:fldCharType="separate"/>
        </w:r>
        <w:r>
          <w:t>49</w:t>
        </w:r>
        <w:r>
          <w:fldChar w:fldCharType="end"/>
        </w:r>
      </w:hyperlink>
    </w:p>
    <w:p>
      <w:pPr>
        <w:pStyle w:val="TOC2"/>
        <w:tabs>
          <w:tab w:val="right" w:leader="dot" w:pos="8306"/>
        </w:tabs>
      </w:pPr>
      <w:hyperlink w:anchor="_Toc30729" w:history="1">
        <w:r>
          <w:rPr>
            <w:rFonts w:ascii="仿宋" w:eastAsia="仿宋" w:hAnsi="仿宋" w:cs="仿宋" w:hint="eastAsia"/>
            <w:lang w:eastAsia="zh-CN"/>
          </w:rPr>
          <w:t>(四)、质量培训与教育</w:t>
        </w:r>
        <w:r>
          <w:tab/>
        </w:r>
        <w:r>
          <w:fldChar w:fldCharType="begin"/>
        </w:r>
        <w:r>
          <w:instrText xml:space="preserve"> PAGEREF _Toc30729 \h </w:instrText>
        </w:r>
        <w:r>
          <w:fldChar w:fldCharType="separate"/>
        </w:r>
        <w:r>
          <w:t>51</w:t>
        </w:r>
        <w:r>
          <w:fldChar w:fldCharType="end"/>
        </w:r>
      </w:hyperlink>
    </w:p>
    <w:p>
      <w:pPr>
        <w:pStyle w:val="TOC2"/>
        <w:tabs>
          <w:tab w:val="right" w:leader="dot" w:pos="8306"/>
        </w:tabs>
      </w:pPr>
      <w:hyperlink w:anchor="_Toc19515" w:history="1">
        <w:r>
          <w:rPr>
            <w:rFonts w:ascii="仿宋" w:eastAsia="仿宋" w:hAnsi="仿宋" w:cs="仿宋" w:hint="eastAsia"/>
            <w:lang w:eastAsia="zh-CN"/>
          </w:rPr>
          <w:t>(五)、质量审核与评价</w:t>
        </w:r>
        <w:r>
          <w:tab/>
        </w:r>
        <w:r>
          <w:fldChar w:fldCharType="begin"/>
        </w:r>
        <w:r>
          <w:instrText xml:space="preserve"> PAGEREF _Toc19515 \h </w:instrText>
        </w:r>
        <w:r>
          <w:fldChar w:fldCharType="separate"/>
        </w:r>
        <w:r>
          <w:t>52</w:t>
        </w:r>
        <w:r>
          <w:fldChar w:fldCharType="end"/>
        </w:r>
      </w:hyperlink>
    </w:p>
    <w:p>
      <w:pPr>
        <w:pStyle w:val="TOC2"/>
        <w:tabs>
          <w:tab w:val="right" w:leader="dot" w:pos="8306"/>
        </w:tabs>
      </w:pPr>
      <w:hyperlink w:anchor="_Toc2544" w:history="1">
        <w:r>
          <w:rPr>
            <w:rFonts w:ascii="仿宋" w:eastAsia="仿宋" w:hAnsi="仿宋" w:cs="仿宋" w:hint="eastAsia"/>
            <w:lang w:eastAsia="zh-CN"/>
          </w:rPr>
          <w:t>(六)、不符合与纠正措施</w:t>
        </w:r>
        <w:r>
          <w:tab/>
        </w:r>
        <w:r>
          <w:fldChar w:fldCharType="begin"/>
        </w:r>
        <w:r>
          <w:instrText xml:space="preserve"> PAGEREF _Toc2544 \h </w:instrText>
        </w:r>
        <w:r>
          <w:fldChar w:fldCharType="separate"/>
        </w:r>
        <w:r>
          <w:t>53</w:t>
        </w:r>
        <w:r>
          <w:fldChar w:fldCharType="end"/>
        </w:r>
      </w:hyperlink>
    </w:p>
    <w:p>
      <w:pPr>
        <w:pStyle w:val="TOC1"/>
        <w:tabs>
          <w:tab w:val="right" w:leader="dot" w:pos="8306"/>
        </w:tabs>
      </w:pPr>
      <w:hyperlink w:anchor="_Toc22947" w:history="1">
        <w:r>
          <w:rPr>
            <w:rFonts w:ascii="仿宋" w:eastAsia="仿宋" w:hAnsi="仿宋" w:cs="仿宋" w:hint="eastAsia"/>
            <w:lang w:eastAsia="zh-CN"/>
          </w:rPr>
          <w:t>十四、利益相关者分析与沟通计划</w:t>
        </w:r>
        <w:r>
          <w:tab/>
        </w:r>
        <w:r>
          <w:fldChar w:fldCharType="begin"/>
        </w:r>
        <w:r>
          <w:instrText xml:space="preserve"> PAGEREF _Toc22947 \h </w:instrText>
        </w:r>
        <w:r>
          <w:fldChar w:fldCharType="separate"/>
        </w:r>
        <w:r>
          <w:t>54</w:t>
        </w:r>
        <w:r>
          <w:fldChar w:fldCharType="end"/>
        </w:r>
      </w:hyperlink>
    </w:p>
    <w:p>
      <w:pPr>
        <w:pStyle w:val="TOC2"/>
        <w:tabs>
          <w:tab w:val="right" w:leader="dot" w:pos="8306"/>
        </w:tabs>
      </w:pPr>
      <w:hyperlink w:anchor="_Toc26885" w:history="1">
        <w:r>
          <w:rPr>
            <w:rFonts w:ascii="仿宋" w:eastAsia="仿宋" w:hAnsi="仿宋" w:cs="仿宋" w:hint="eastAsia"/>
            <w:lang w:eastAsia="zh-CN"/>
          </w:rPr>
          <w:t>(一)、利益相关者分析</w:t>
        </w:r>
        <w:r>
          <w:tab/>
        </w:r>
        <w:r>
          <w:fldChar w:fldCharType="begin"/>
        </w:r>
        <w:r>
          <w:instrText xml:space="preserve"> PAGEREF _Toc26885 \h </w:instrText>
        </w:r>
        <w:r>
          <w:fldChar w:fldCharType="separate"/>
        </w:r>
        <w:r>
          <w:t>54</w:t>
        </w:r>
        <w:r>
          <w:fldChar w:fldCharType="end"/>
        </w:r>
      </w:hyperlink>
    </w:p>
    <w:p>
      <w:pPr>
        <w:pStyle w:val="TOC2"/>
        <w:tabs>
          <w:tab w:val="right" w:leader="dot" w:pos="8306"/>
        </w:tabs>
      </w:pPr>
      <w:hyperlink w:anchor="_Toc13470" w:history="1">
        <w:r>
          <w:rPr>
            <w:rFonts w:ascii="仿宋" w:eastAsia="仿宋" w:hAnsi="仿宋" w:cs="仿宋" w:hint="eastAsia"/>
            <w:lang w:eastAsia="zh-CN"/>
          </w:rPr>
          <w:t>(二)、沟通计划</w:t>
        </w:r>
        <w:r>
          <w:tab/>
        </w:r>
        <w:r>
          <w:fldChar w:fldCharType="begin"/>
        </w:r>
        <w:r>
          <w:instrText xml:space="preserve"> PAGEREF _Toc13470 \h </w:instrText>
        </w:r>
        <w:r>
          <w:fldChar w:fldCharType="separate"/>
        </w:r>
        <w:r>
          <w:t>56</w:t>
        </w:r>
        <w:r>
          <w:fldChar w:fldCharType="end"/>
        </w:r>
      </w:hyperlink>
    </w:p>
    <w:p>
      <w:pPr>
        <w:pStyle w:val="TOC1"/>
        <w:tabs>
          <w:tab w:val="right" w:leader="dot" w:pos="8306"/>
        </w:tabs>
      </w:pPr>
      <w:hyperlink w:anchor="_Toc17673" w:history="1">
        <w:r>
          <w:rPr>
            <w:rFonts w:ascii="仿宋" w:eastAsia="仿宋" w:hAnsi="仿宋" w:cs="仿宋" w:hint="eastAsia"/>
            <w:lang w:eastAsia="zh-CN"/>
          </w:rPr>
          <w:t>十五、月桂醇聚醚磷酸钾项目实施保障措施</w:t>
        </w:r>
        <w:r>
          <w:tab/>
        </w:r>
        <w:r>
          <w:fldChar w:fldCharType="begin"/>
        </w:r>
        <w:r>
          <w:instrText xml:space="preserve"> PAGEREF _Toc17673 \h </w:instrText>
        </w:r>
        <w:r>
          <w:fldChar w:fldCharType="separate"/>
        </w:r>
        <w:r>
          <w:t>57</w:t>
        </w:r>
        <w:r>
          <w:fldChar w:fldCharType="end"/>
        </w:r>
      </w:hyperlink>
    </w:p>
    <w:p>
      <w:pPr>
        <w:pStyle w:val="TOC2"/>
        <w:tabs>
          <w:tab w:val="right" w:leader="dot" w:pos="8306"/>
        </w:tabs>
      </w:pPr>
      <w:hyperlink w:anchor="_Toc22737" w:history="1">
        <w:r>
          <w:rPr>
            <w:rFonts w:ascii="仿宋" w:eastAsia="仿宋" w:hAnsi="仿宋" w:cs="仿宋" w:hint="eastAsia"/>
            <w:lang w:eastAsia="zh-CN"/>
          </w:rPr>
          <w:t>(一)、月桂醇聚醚磷酸钾项目实施保障机制</w:t>
        </w:r>
        <w:r>
          <w:tab/>
        </w:r>
        <w:r>
          <w:fldChar w:fldCharType="begin"/>
        </w:r>
        <w:r>
          <w:instrText xml:space="preserve"> PAGEREF _Toc22737 \h </w:instrText>
        </w:r>
        <w:r>
          <w:fldChar w:fldCharType="separate"/>
        </w:r>
        <w:r>
          <w:t>57</w:t>
        </w:r>
        <w:r>
          <w:fldChar w:fldCharType="end"/>
        </w:r>
      </w:hyperlink>
    </w:p>
    <w:p>
      <w:pPr>
        <w:pStyle w:val="TOC2"/>
        <w:tabs>
          <w:tab w:val="right" w:leader="dot" w:pos="8306"/>
        </w:tabs>
      </w:pPr>
      <w:hyperlink w:anchor="_Toc12881" w:history="1">
        <w:r>
          <w:rPr>
            <w:rFonts w:ascii="仿宋" w:eastAsia="仿宋" w:hAnsi="仿宋" w:cs="仿宋" w:hint="eastAsia"/>
            <w:lang w:eastAsia="zh-CN"/>
          </w:rPr>
          <w:t>(二)、月桂醇聚醚磷酸钾项目法律合规要求</w:t>
        </w:r>
        <w:r>
          <w:tab/>
        </w:r>
        <w:r>
          <w:fldChar w:fldCharType="begin"/>
        </w:r>
        <w:r>
          <w:instrText xml:space="preserve"> PAGEREF _Toc12881 \h </w:instrText>
        </w:r>
        <w:r>
          <w:fldChar w:fldCharType="separate"/>
        </w:r>
        <w:r>
          <w:t>60</w:t>
        </w:r>
        <w:r>
          <w:fldChar w:fldCharType="end"/>
        </w:r>
      </w:hyperlink>
    </w:p>
    <w:p>
      <w:pPr>
        <w:pStyle w:val="TOC2"/>
        <w:tabs>
          <w:tab w:val="right" w:leader="dot" w:pos="8306"/>
        </w:tabs>
      </w:pPr>
      <w:hyperlink w:anchor="_Toc31611" w:history="1">
        <w:r>
          <w:rPr>
            <w:rFonts w:ascii="仿宋" w:eastAsia="仿宋" w:hAnsi="仿宋" w:cs="仿宋" w:hint="eastAsia"/>
            <w:lang w:eastAsia="zh-CN"/>
          </w:rPr>
          <w:t>(三)、月桂醇聚醚磷酸钾项目合同管理与法律事务</w:t>
        </w:r>
        <w:r>
          <w:tab/>
        </w:r>
        <w:r>
          <w:fldChar w:fldCharType="begin"/>
        </w:r>
        <w:r>
          <w:instrText xml:space="preserve"> PAGEREF _Toc31611 \h </w:instrText>
        </w:r>
        <w:r>
          <w:fldChar w:fldCharType="separate"/>
        </w:r>
        <w:r>
          <w:t>65</w:t>
        </w:r>
        <w:r>
          <w:fldChar w:fldCharType="end"/>
        </w:r>
      </w:hyperlink>
    </w:p>
    <w:p>
      <w:pPr>
        <w:pStyle w:val="TOC2"/>
        <w:tabs>
          <w:tab w:val="right" w:leader="dot" w:pos="8306"/>
        </w:tabs>
      </w:pPr>
      <w:hyperlink w:anchor="_Toc8813" w:history="1">
        <w:r>
          <w:rPr>
            <w:rFonts w:ascii="仿宋" w:eastAsia="仿宋" w:hAnsi="仿宋" w:cs="仿宋" w:hint="eastAsia"/>
            <w:lang w:eastAsia="zh-CN"/>
          </w:rPr>
          <w:t>(四)、月桂醇聚醚磷酸钾项目知识产权保护策略</w:t>
        </w:r>
        <w:r>
          <w:tab/>
        </w:r>
        <w:r>
          <w:fldChar w:fldCharType="begin"/>
        </w:r>
        <w:r>
          <w:instrText xml:space="preserve"> PAGEREF _Toc8813 \h </w:instrText>
        </w:r>
        <w:r>
          <w:fldChar w:fldCharType="separate"/>
        </w:r>
        <w:r>
          <w:t>71</w:t>
        </w:r>
        <w:r>
          <w:fldChar w:fldCharType="end"/>
        </w:r>
      </w:hyperlink>
    </w:p>
    <w:p>
      <w:pPr>
        <w:pStyle w:val="TOC1"/>
        <w:tabs>
          <w:tab w:val="right" w:leader="dot" w:pos="8306"/>
        </w:tabs>
      </w:pPr>
      <w:hyperlink w:anchor="_Toc23539" w:history="1">
        <w:r>
          <w:rPr>
            <w:rFonts w:ascii="仿宋" w:eastAsia="仿宋" w:hAnsi="仿宋" w:cs="仿宋" w:hint="eastAsia"/>
            <w:lang w:eastAsia="zh-CN"/>
          </w:rPr>
          <w:t>十六、月桂醇聚醚磷酸钾项目工程方案分析</w:t>
        </w:r>
        <w:r>
          <w:tab/>
        </w:r>
        <w:r>
          <w:fldChar w:fldCharType="begin"/>
        </w:r>
        <w:r>
          <w:instrText xml:space="preserve"> PAGEREF _Toc23539 \h </w:instrText>
        </w:r>
        <w:r>
          <w:fldChar w:fldCharType="separate"/>
        </w:r>
        <w:r>
          <w:t>74</w:t>
        </w:r>
        <w:r>
          <w:fldChar w:fldCharType="end"/>
        </w:r>
      </w:hyperlink>
    </w:p>
    <w:p>
      <w:pPr>
        <w:pStyle w:val="TOC2"/>
        <w:tabs>
          <w:tab w:val="right" w:leader="dot" w:pos="8306"/>
        </w:tabs>
      </w:pPr>
      <w:hyperlink w:anchor="_Toc17215" w:history="1">
        <w:r>
          <w:rPr>
            <w:rFonts w:ascii="仿宋" w:eastAsia="仿宋" w:hAnsi="仿宋" w:cs="仿宋" w:hint="eastAsia"/>
            <w:lang w:eastAsia="zh-CN"/>
          </w:rPr>
          <w:t>(一)、建筑工程设计原则</w:t>
        </w:r>
        <w:r>
          <w:tab/>
        </w:r>
        <w:r>
          <w:fldChar w:fldCharType="begin"/>
        </w:r>
        <w:r>
          <w:instrText xml:space="preserve"> PAGEREF _Toc17215 \h </w:instrText>
        </w:r>
        <w:r>
          <w:fldChar w:fldCharType="separate"/>
        </w:r>
        <w:r>
          <w:t>74</w:t>
        </w:r>
        <w:r>
          <w:fldChar w:fldCharType="end"/>
        </w:r>
      </w:hyperlink>
    </w:p>
    <w:p>
      <w:pPr>
        <w:pStyle w:val="TOC2"/>
        <w:tabs>
          <w:tab w:val="right" w:leader="dot" w:pos="8306"/>
        </w:tabs>
      </w:pPr>
      <w:hyperlink w:anchor="_Toc13551" w:history="1">
        <w:r>
          <w:rPr>
            <w:rFonts w:ascii="仿宋" w:eastAsia="仿宋" w:hAnsi="仿宋" w:cs="仿宋" w:hint="eastAsia"/>
            <w:lang w:eastAsia="zh-CN"/>
          </w:rPr>
          <w:t>(二)、土建工程建设指标</w:t>
        </w:r>
        <w:r>
          <w:tab/>
        </w:r>
        <w:r>
          <w:fldChar w:fldCharType="begin"/>
        </w:r>
        <w:r>
          <w:instrText xml:space="preserve"> PAGEREF _Toc13551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369"/>
      <w:r>
        <w:rPr>
          <w:rFonts w:ascii="仿宋" w:eastAsia="仿宋" w:hAnsi="仿宋" w:cs="仿宋" w:hint="eastAsia"/>
          <w:sz w:val="28"/>
          <w:lang w:eastAsia="zh-CN"/>
        </w:rPr>
        <w:t>一、月桂醇聚醚磷酸钾项目文档管理</w:t>
      </w:r>
      <w:bookmarkEnd w:id="2"/>
    </w:p>
    <w:p>
      <w:pPr>
        <w:pStyle w:val="Heading2"/>
        <w:rPr>
          <w:rFonts w:ascii="仿宋" w:eastAsia="仿宋" w:hAnsi="仿宋" w:cs="仿宋" w:hint="eastAsia"/>
          <w:lang w:eastAsia="zh-CN"/>
        </w:rPr>
      </w:pPr>
      <w:bookmarkStart w:id="3" w:name="_Toc1757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月桂醇聚醚磷酸钾项目高度重视文档的质量和准确性，以支持月桂醇聚醚磷酸钾项目的各项活动和决策。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文档的编制始于月桂醇聚醚磷酸钾项目计划的初期，我们制定了详细的文档编制计划，明确了每个文档的内容、格式和编写责任人。在月桂醇聚醚磷酸钾项目启动阶段，我们首先编制了月桂醇聚醚磷酸钾项目章程，明确定义了月桂醇聚醚磷酸钾项目的目标、范围、风险等关键要素。随后，月桂醇聚醚磷酸钾项目团队根据计划陆续编制了需求文档、设计文档、测试文档等各类文档，确保月桂醇聚醚磷酸钾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月桂醇聚醚磷酸钾项目管理中的重要环节，旨在确保月桂醇聚醚磷酸钾项目文档符合质量标准和月桂醇聚醚磷酸钾项目需求。在月桂醇聚醚磷酸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月桂醇聚醚磷酸钾项目相关利益方和专业领域的专家对文档进行独立审查。这有助于获取更全面、客观的反馈，确保月桂醇聚醚磷酸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在文档编制与审查方面建立了严格的管理机制，通过规范的流程和多维度的审查，确保月桂醇聚醚磷酸钾项目文档的质量、准确性和可靠性，为月桂醇聚醚磷酸钾项目的顺利推进提供了有力支持。</w:t>
      </w:r>
    </w:p>
    <w:p>
      <w:pPr>
        <w:pStyle w:val="Heading2"/>
        <w:ind w:firstLine="560" w:firstLineChars="200"/>
        <w:rPr>
          <w:rFonts w:ascii="仿宋" w:eastAsia="仿宋" w:hAnsi="仿宋" w:cs="仿宋" w:hint="eastAsia"/>
          <w:sz w:val="28"/>
          <w:lang w:eastAsia="zh-CN"/>
        </w:rPr>
      </w:pPr>
      <w:bookmarkStart w:id="4" w:name="_Toc1515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我们通过多渠道发布文档，包括电子邮件、月桂醇聚醚磷酸钾项目管理平台、内部网站等，以满足不同团队成员的偏好和需求。多渠道发布确保了信息的全面覆盖。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我们采用了精细的权限控制，确保只有授权人员可以访问敏感信息。这种安全措施保护了月桂醇聚醚磷酸钾项目文档的机密性，防止了未经授权的信息泄露。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73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月桂醇聚醚磷酸钾项目生命周期中一个至关重要的环节，直接关系到月桂醇聚醚磷酸钾项目信息的长期保存和历史记录的完整性。在月桂醇聚醚磷酸钾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998"/>
      <w:r>
        <w:rPr>
          <w:rFonts w:ascii="仿宋" w:eastAsia="仿宋" w:hAnsi="仿宋" w:cs="仿宋" w:hint="eastAsia"/>
          <w:sz w:val="28"/>
          <w:lang w:eastAsia="zh-CN"/>
        </w:rPr>
        <w:t>二、月桂醇聚醚磷酸钾项目建设背景及必要性分析</w:t>
      </w:r>
      <w:bookmarkEnd w:id="6"/>
    </w:p>
    <w:p>
      <w:pPr>
        <w:pStyle w:val="Heading2"/>
        <w:rPr>
          <w:rFonts w:ascii="仿宋" w:eastAsia="仿宋" w:hAnsi="仿宋" w:cs="仿宋" w:hint="eastAsia"/>
          <w:lang w:eastAsia="zh-CN"/>
        </w:rPr>
      </w:pPr>
      <w:bookmarkStart w:id="7" w:name="_Toc20450"/>
      <w:r>
        <w:rPr>
          <w:rFonts w:ascii="仿宋" w:eastAsia="仿宋" w:hAnsi="仿宋" w:cs="仿宋" w:hint="eastAsia"/>
          <w:lang w:eastAsia="zh-CN"/>
        </w:rPr>
        <w:t>(一)、月桂醇聚醚磷酸钾项目背景分析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月桂醇聚醚磷酸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月桂醇聚醚磷酸钾项目在这个潮流中的定位。同时，我们将关注行业内涌现的新兴机遇，以便月桂醇聚醚磷酸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月桂醇聚醚磷酸钾项目提供了强大的发展动力。我们将聚焦于行业内最新的技术发展趋势，包括但不限于人工智能、大数据分析、物联网等领域。通过深度的技术研究，我们将确保月桂醇聚醚磷酸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月桂醇聚醚磷酸钾项目发展的源泉。我们将投入更多的精力对市场需求进行深入剖析，超越表面的需求，深入挖掘潜在的市场痛点和机遇。通过对市场需求的细致了解，月桂醇聚醚磷酸钾项目将更有针对性地设计解决方案，满足市场的多样化需求，从而更好地促进月桂醇聚醚磷酸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月桂醇聚醚磷酸钾项目战略至关重要。我们将对竞争态势进行更为深入的分析，包括但不限于市场份额、产品特点、客户满意度等多个维度。通过深度的竞争分析，月桂醇聚醚磷酸钾项目将能够更准确地把握市场脉搏，制定具有竞争力的月桂醇聚醚磷酸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月桂醇聚醚磷酸钾项目的发展具有直接的影响。我们将进行更为全面的法规和政策分析，了解行业发展中的潜在法律风险和合规挑战。通过充分了解和遵守相关法规，月桂醇聚醚磷酸钾项目将确保在法律框架内合法合规运营，为月桂醇聚醚磷酸钾项目的稳健发展提供有力支持。</w:t>
      </w:r>
    </w:p>
    <w:p>
      <w:pPr>
        <w:pStyle w:val="Heading2"/>
        <w:ind w:firstLine="560" w:firstLineChars="200"/>
        <w:rPr>
          <w:rFonts w:ascii="仿宋" w:eastAsia="仿宋" w:hAnsi="仿宋" w:cs="仿宋" w:hint="eastAsia"/>
          <w:sz w:val="28"/>
          <w:lang w:eastAsia="zh-CN"/>
        </w:rPr>
      </w:pPr>
      <w:bookmarkStart w:id="8" w:name="_Toc31558"/>
      <w:r>
        <w:rPr>
          <w:rFonts w:ascii="仿宋" w:eastAsia="仿宋" w:hAnsi="仿宋" w:cs="仿宋" w:hint="eastAsia"/>
          <w:sz w:val="28"/>
          <w:lang w:eastAsia="zh-CN"/>
        </w:rPr>
        <w:t>(二)、月桂醇聚醚磷酸钾项目建设必要性分析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建设的迫切性源于对行业发展趋势的深刻洞察。我们正处于一个行业变革的时代，科技创新、数字化转型成为企业发展的关键动力。月桂醇聚醚磷酸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建设不仅仅是为了跟上潮流，更是为了通过技术创新推动企业的持续发展。通过引入先进的技术和解决方案，月桂醇聚醚磷酸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月桂醇聚醚磷酸钾项目的建设成为必然选择，通过提高产品质量、拓展服务领域，从而在竞争中获得更多的机会。月桂醇聚醚磷酸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月桂醇聚醚磷酸钾项目建设的必要性体现在对客户需求更精准的满足。通过月桂醇聚醚磷酸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月桂醇聚醚磷酸钾项目建设的背后是对企业持续创新的追求。只有通过不断创新，企业才能在竞争中立于不败之地。月桂醇聚醚磷酸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785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5825"/>
      <w:r>
        <w:rPr>
          <w:rFonts w:ascii="仿宋" w:eastAsia="仿宋" w:hAnsi="仿宋" w:cs="仿宋" w:hint="eastAsia"/>
          <w:lang w:eastAsia="zh-CN"/>
        </w:rPr>
        <w:t>(一)、月桂醇聚醚磷酸钾行业分析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行业一直以来都是市场的关注焦点。行业内的发展趋势、竞争态势以及潜在机会都对月桂醇聚醚磷酸钾项目的推进产生深远的影响。通过深入研究行业的整体概貌，我们将更好地理解行业的核心特征，为月桂醇聚醚磷酸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行业，技术一直是推动创新和发展的关键因素。我们将对当前技术趋势进行详尽分析，包括但不限于人工智能、大数据应用、先进制造技术等。这有助于月桂醇聚醚磷酸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月桂醇聚醚磷酸钾项目成功的基础。我们将对主要竞争对手进行深入研究，包括其市场份额、产品特点、市场定位等。通过全面了解竞争对手的优势和劣势，月桂醇聚醚磷酸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3928"/>
      <w:r>
        <w:rPr>
          <w:rFonts w:ascii="仿宋" w:eastAsia="仿宋" w:hAnsi="仿宋" w:cs="仿宋" w:hint="eastAsia"/>
          <w:sz w:val="28"/>
          <w:lang w:eastAsia="zh-CN"/>
        </w:rPr>
        <w:t>(二)、月桂醇聚醚磷酸钾市场分析预测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月桂醇聚醚磷酸钾市场未来的增长趋势。这包括市场的整体规模、各细分领域的发展趋势等。月桂醇聚醚磷酸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月桂醇聚醚磷酸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月桂醇聚醚磷酸钾项目实施过程中需要充分考虑的因素。我们将对市场风险进行全面评估，包括但不限于政策法规风险、市场竞争风险、技术变革风险等。通过对潜在风险的深入分析，月桂醇聚醚磷酸钾项目可以制定相应的风险缓解策略，降低不确定性对月桂醇聚醚磷酸钾项目的影响。</w:t>
      </w:r>
    </w:p>
    <w:p>
      <w:pPr>
        <w:pStyle w:val="Heading1"/>
        <w:ind w:firstLine="560" w:firstLineChars="200"/>
        <w:rPr>
          <w:rFonts w:ascii="仿宋" w:eastAsia="仿宋" w:hAnsi="仿宋" w:cs="仿宋" w:hint="eastAsia"/>
          <w:sz w:val="28"/>
          <w:lang w:eastAsia="zh-CN"/>
        </w:rPr>
      </w:pPr>
      <w:bookmarkStart w:id="12" w:name="_Toc15584"/>
      <w:r>
        <w:rPr>
          <w:rFonts w:ascii="仿宋" w:eastAsia="仿宋" w:hAnsi="仿宋" w:cs="仿宋" w:hint="eastAsia"/>
          <w:sz w:val="28"/>
          <w:lang w:eastAsia="zh-CN"/>
        </w:rPr>
        <w:t>四、月桂醇聚醚磷酸钾项目概论</w:t>
      </w:r>
      <w:bookmarkEnd w:id="12"/>
    </w:p>
    <w:p>
      <w:pPr>
        <w:pStyle w:val="Heading2"/>
        <w:rPr>
          <w:rFonts w:ascii="仿宋" w:eastAsia="仿宋" w:hAnsi="仿宋" w:cs="仿宋" w:hint="eastAsia"/>
          <w:lang w:eastAsia="zh-CN"/>
        </w:rPr>
      </w:pPr>
      <w:bookmarkStart w:id="13" w:name="_Toc778"/>
      <w:r>
        <w:rPr>
          <w:rFonts w:ascii="仿宋" w:eastAsia="仿宋" w:hAnsi="仿宋" w:cs="仿宋" w:hint="eastAsia"/>
          <w:lang w:eastAsia="zh-CN"/>
        </w:rPr>
        <w:t>(一)、月桂醇聚醚磷酸钾项目概况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的起源追溯至对市场的深入洞察。市场的不断演变与变革为月桂醇聚醚磷酸钾项目提供了难得的机遇。当前市场存在的需求缺口和变革的大环境共同构成了月桂醇聚醚磷酸钾项目的背景。这个月桂醇聚醚磷酸钾项目旨在充分利用市场机遇，填补行业中尚未满足的需求，为客户提供全新的解决方案。市场的变革和需求的增长使得这个月桂醇聚醚磷酸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月桂醇聚醚磷酸钾项目名称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正式命名为月桂醇聚醚磷酸钾。这个名称不仅仅是一个标识，更代表了月桂醇聚醚磷酸钾项目的核心理念和愿景。它蕴含着月桂醇聚醚磷酸钾项目所要解决问题的关键字，具有强烈的表达和辨识度，为月桂醇聚醚磷酸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月桂醇聚醚磷酸钾项目目标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的核心目标是提供一种全新、高效的解决方案，满足客户日益增长的需求。月桂醇聚醚磷酸钾项目追求的不仅仅是满足市场需求，更是在市场中获得卓越的竞争优势。通过不断提升产品或服务的质量和创新水平，月桂醇聚醚磷酸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月桂醇聚醚磷酸钾项目范围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全面涵盖了产品研发、制造、市场推广和售后服务，确保从产品设计到最终用户体验的全方位关注。这一全面的月桂醇聚醚磷酸钾项目范围是为了确保月桂醇聚醚磷酸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月桂醇聚醚磷酸钾项目时间表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月桂醇聚醚磷酸钾项目计划在未来18个月内完成，包括研发、测试、市场试点和正式推出等不同阶段。这个时间表的合理设计是为了确保月桂醇聚醚磷酸钾项目各个阶段的顺利推进，以便按时交付高质量的成果。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月桂醇聚醚磷酸钾项目预算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总预算估算为XX百万美元，主要分配在研发、市场推广、人员培训和运营等方面。这一充足的预算为月桂醇聚醚磷酸钾项目提供了充足的资源，确保月桂醇聚醚磷酸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月桂醇聚醚磷酸钾项目风险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可能面临的风险包括市场接受度低、技术难题、竞争激烈等。月桂醇聚醚磷酸钾项目团队已经制定了相应的风险应对计划，通过前瞻性的风险管理，确保月桂醇聚醚磷酸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月桂醇聚醚磷酸钾项目团队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月桂醇聚醚磷酸钾项目汇聚了一支经验丰富、多领域专业素养的核心团队，确保月桂醇聚醚磷酸钾项目在各个方面都能拥有高水平的执行力。团队的协同作战是月桂醇聚醚磷酸钾项目成功的关键因素之一。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月桂醇聚醚磷酸钾项目背景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月桂醇聚醚磷酸钾项目的背景根植于市场对更高效、创新产品的渴望，同时也受到科技发展对行业格局的深刻改变的影响。这为月桂醇聚醚磷酸钾项目提供了广阔的发展空间和市场需求。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月桂醇聚醚磷酸钾项目现状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截至目前，月桂醇聚醚磷酸钾项目已完成市场调研和技术验证，取得了初步的成功。这为月桂醇聚醚磷酸钾项目在未来的发展奠定了坚实的基础，为更远大的目标打下了坚实的基石。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918"/>
      <w:r>
        <w:rPr>
          <w:rFonts w:ascii="仿宋" w:eastAsia="仿宋" w:hAnsi="仿宋" w:cs="仿宋" w:hint="eastAsia"/>
          <w:sz w:val="28"/>
          <w:lang w:eastAsia="zh-CN"/>
        </w:rPr>
        <w:t>(二)、月桂醇聚醚磷酸钾项目目标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月桂醇聚醚磷酸钾项目首要业务目标是在市场中占据有利地位，实现产品/服务的成功推广和销售。通过不断提升产品质量、创新性，月桂醇聚醚磷酸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在科技迅速发展的时代，月桂醇聚醚磷酸钾项目着眼于技术创新。通过持续的研发和技术升级，月桂醇聚醚磷酸钾项目旨在推出更具创新性的产品或服务，以满足市场对新鲜、先进解决方案的需求。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月桂醇聚醚磷酸钾项目设定了客户满意度目标。通过提供卓越的产品质量和优质的客户服务，月桂醇聚醚磷酸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月桂醇聚醚磷酸钾项目注重社会责任和可持续发展。通过实施环保、社会责任月桂醇聚醚磷酸钾项目，月桂醇聚醚磷酸钾项目致力于在经济发展的同时保护环境，促进社会公平，实现可持续经营。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月桂醇聚醚磷酸钾项目的团队是实现目标的核心驱动力。因此，月桂醇聚醚磷酸钾项目设定了团队发展目标，包括提升团队成员的专业技能、培养领导力，以及搭建协同高效的团队工作氛围。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8502"/>
      <w:r>
        <w:rPr>
          <w:rFonts w:ascii="仿宋" w:eastAsia="仿宋" w:hAnsi="仿宋" w:cs="仿宋" w:hint="eastAsia"/>
          <w:sz w:val="28"/>
          <w:lang w:eastAsia="zh-CN"/>
        </w:rPr>
        <w:t>(三)、月桂醇聚醚磷酸钾项目提出的理由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月桂醇聚醚磷酸钾项目提出的理由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的提出源于对市场机遇的深刻洞察。当前市场中存在的需求缺口和行业发展趋势表明，有巨大的商业机会等待被开发。通过准确捕捉市场机遇，月桂醇聚醚磷酸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的理念基于对技术创新的信仰。通过持续的研发和技术投入，月桂醇聚醚磷酸钾项目有望推出更具创新性的产品或服务。在科技飞速发展的当下，月桂醇聚醚磷酸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的提出是为了增强企业的行业竞争力。通过提升产品或服务的质量和独特性，月桂醇聚醚磷酸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月桂醇聚醚磷酸钾项目响应了消费者需求的变化。随着社会和科技的不断发展，消费者对产品和服务的需求也在发生变化。通过深入了解并及时回应消费者的新需求，月桂醇聚醚磷酸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的提出是企业战略发展规划的一部分。在面对日益激烈的市场竞争和不断变化的商业环境中，月桂醇聚醚磷酸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的提出不仅仅是基于商业考量，还注重社会责任。通过推出环保、社会责任等方面的月桂醇聚醚磷酸钾项目，月桂醇聚醚磷酸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月桂醇聚醚磷酸钾项目的提出反映了对利益相关者期望的关注。包括客户、员工、投资者等利益相关者在企业发展中都有着各自的期望，月桂醇聚醚磷酸钾项目力求在满足这些期望的同时，取得更大的共赢。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473"/>
      <w:r>
        <w:rPr>
          <w:rFonts w:ascii="仿宋" w:eastAsia="仿宋" w:hAnsi="仿宋" w:cs="仿宋" w:hint="eastAsia"/>
          <w:sz w:val="28"/>
          <w:lang w:eastAsia="zh-CN"/>
        </w:rPr>
        <w:t>(四)、月桂醇聚醚磷酸钾项目意义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在实施月桂醇聚醚磷酸钾项目的过程中，我们不仅仅是在追逐商业成功，更是为企业和社会的多个层面创造了深远的意义。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https://d.book118.com/748001001007006027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A21E3"/>
    <w:rsid w:val="708A21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0100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2024-01-16T06:43:00Z</dcterms:created>
  <dcterms:modified xsi:type="dcterms:W3CDTF">2024-01-16T06:44:18Z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78F31B12CBCE4E7B8499EFBF7E6592EB_11</vt:lpwstr>
  </property>
  <property fmtid="{D5CDD505-2E9C-101B-9397-08002B2CF9AE}" pid="3" name="KSOProductBuildVer">
    <vt:lpwstr>2052-12.1.0.16120</vt:lpwstr>
  </property>
</Properties>
</file>