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06BA" w14:paraId="0F096C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6BA" w14:paraId="2689BE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6BA" w14:paraId="0C5105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6BA" w:rsidRPr="00C706BA" w14:paraId="3E65B226" w14:textId="68B1B2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06BA">
        <w:rPr>
          <w:rFonts w:ascii="宋体" w:eastAsia="宋体" w:hAnsi="宋体" w:hint="eastAsia"/>
          <w:b/>
          <w:sz w:val="60"/>
        </w:rPr>
        <w:t>真空管太阳集热器项目绩效评估报告</w:t>
      </w:r>
    </w:p>
    <w:p w:rsidR="00C706BA" w:rsidP="00C706BA" w14:paraId="70C7A994" w14:textId="6FC046B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06BA">
        <w:rPr>
          <w:rFonts w:ascii="仿宋" w:eastAsia="仿宋" w:hAnsi="仿宋" w:hint="eastAsia"/>
          <w:b/>
          <w:sz w:val="40"/>
        </w:rPr>
        <w:t>目录</w:t>
      </w:r>
    </w:p>
    <w:p w:rsidR="00C706BA" w14:paraId="7F3CC089" w14:textId="54AF9E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6BA" w14:paraId="58B34D71" w14:textId="1D65E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6BA" w14:paraId="71AEC3AF" w14:textId="0EFC32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6BA" w14:paraId="58961665" w14:textId="08AD7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6BA" w14:paraId="10E60A6B" w14:textId="7FA38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06BA" w14:paraId="642A69A9" w14:textId="2537B9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06BA" w14:paraId="4A245A7A" w14:textId="71EAF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06BA" w14:paraId="6FAFCB3E" w14:textId="4253E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(二)、真空管太阳集热器项目技术工艺简要分析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06BA" w14:paraId="4614E9F5" w14:textId="77361E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06BA" w14:paraId="2B602D27" w14:textId="0E4EF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(四)、真空管太阳集热器项目技术流程简述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06BA" w14:paraId="23B10025" w14:textId="77F6B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06BA" w14:paraId="585F5026" w14:textId="165232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06BA" w14:paraId="5B92B14C" w14:textId="0C93A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06BA" w14:paraId="25A8953D" w14:textId="77848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706BA" w14:paraId="4F721CD3" w14:textId="3EAA20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06BA" w14:paraId="67C8B86C" w14:textId="5EB07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706BA" w14:paraId="1A57E50C" w14:textId="19B425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06BA" w14:paraId="38FAC0B8" w14:textId="2FEDB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06BA" w14:paraId="06C03800" w14:textId="0B542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706BA" w14:paraId="173113B8" w14:textId="19CB9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06BA" w14:paraId="50CE4AC4" w14:textId="7AEAC3C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06BA" w14:paraId="151721A4" w14:textId="1E356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(一)、真空管太阳集热器项目选址原则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06BA" w14:paraId="33723B4A" w14:textId="7F3AE9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706BA" w14:paraId="40594DE4" w14:textId="1F424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06BA" w14:paraId="3D0DECA9" w14:textId="7D94A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706BA" w14:paraId="5A3CD826" w14:textId="58A5C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(五)、真空管太阳集热器项目选址综合评价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_Toc153514649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706BA" w14:paraId="6B3D11F4" w14:textId="2B880E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06BA" w14:paraId="20E6A9EA" w14:textId="53FFE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06BA" w14:paraId="4C113B9E" w14:textId="03176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06BA" w14:paraId="4C28EC6C" w14:textId="07D65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06BA" w14:paraId="5902C4C6" w14:textId="732B36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06BA" w14:paraId="5A43BC17" w14:textId="465D0F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06BA" w14:paraId="7393A83A" w14:textId="75E9F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06BA" w14:paraId="02A9AC2A" w14:textId="6FE953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06BA" w14:paraId="423E7ABC" w14:textId="1B898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(一)、真空管太阳集热器项目风险分析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706BA" w14:paraId="71F74FF8" w14:textId="46E21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(二)、真空管太阳集热器项目风险对策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06BA" w14:paraId="37C3CD7D" w14:textId="726044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06BA" w14:paraId="6DAEF991" w14:textId="09DD3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706BA" w14:paraId="6CA9229D" w14:textId="2A008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06BA" w14:paraId="2FA1D374" w14:textId="7DCA6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(三)、真空管太阳集热器项目盈利能力分析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06BA" w14:paraId="6E39CAB3" w14:textId="705AF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706BA" w14:paraId="3A2232C2" w14:textId="6E757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06BA" w14:paraId="4D020E86" w14:textId="5CC5A2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06BA" w14:paraId="62F4008C" w14:textId="14AC21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06BA" w14:paraId="45C5DAD8" w14:textId="23D4F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06BA" w14:paraId="52695E18" w14:textId="48D42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06BA" w14:paraId="2F4B9F74" w14:textId="0A181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06BA" w14:paraId="0330EBBA" w14:textId="0A3E32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706BA" w14:paraId="06CFF619" w14:textId="0F30C8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706BA" w14:paraId="7320C10C" w14:textId="01683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706BA" w14:paraId="4A9AE163" w14:textId="7CE9C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06BA" w14:paraId="32C55D38" w14:textId="1B36EA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06BA" w14:paraId="58960768" w14:textId="2596C4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06BA" w14:paraId="0EA7075D" w14:textId="24641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706BA" w14:paraId="38D22173" w14:textId="11839E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06BA" w14:paraId="705A0820" w14:textId="6E032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_Toc153514679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06BA" w14:paraId="48F69B2D" w14:textId="62DE4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_Toc153514680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06BA" w14:paraId="37ABE863" w14:textId="5DFA4F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06BA" w14:paraId="58FEEC0A" w14:textId="69909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06BA" w14:paraId="46B21FD0" w14:textId="42AFD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_Toc153514683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06BA" w:rsidP="00C706BA" w14:paraId="68B1B1FF" w14:textId="3A7B42C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C706BA" w:rsidP="00C706BA" w14:paraId="0F96282D" w14:textId="0509EC0F">
      <w:pPr>
        <w:pStyle w:val="Heading1"/>
        <w:jc w:val="center"/>
        <w:rPr>
          <w:rFonts w:hint="eastAsia"/>
        </w:rPr>
      </w:pPr>
      <w:bookmarkStart w:id="0" w:name="_Toc153514624"/>
      <w:r w:rsidRPr="00C706BA">
        <w:rPr>
          <w:rFonts w:hint="eastAsia"/>
        </w:rPr>
        <w:t>前言</w:t>
      </w:r>
      <w:bookmarkEnd w:id="0"/>
    </w:p>
    <w:p w:rsidR="00C706BA" w:rsidP="00C706BA" w14:paraId="6E636A42" w14:textId="76F04DD3">
      <w:pPr>
        <w:ind w:firstLine="560" w:firstLineChars="200"/>
        <w:rPr>
          <w:rFonts w:ascii="仿宋" w:eastAsia="仿宋" w:hAnsi="仿宋" w:hint="eastAsia"/>
          <w:sz w:val="28"/>
        </w:rPr>
      </w:pPr>
      <w:r w:rsidRPr="00C706BA">
        <w:rPr>
          <w:rFonts w:ascii="仿宋" w:eastAsia="仿宋" w:hAnsi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C706BA" w:rsidP="00C706BA" w14:paraId="56F80E57" w14:textId="054B0C55">
      <w:pPr>
        <w:pStyle w:val="Heading1"/>
        <w:rPr>
          <w:rFonts w:hint="eastAsia"/>
        </w:rPr>
      </w:pPr>
      <w:bookmarkStart w:id="1" w:name="_Toc153514625"/>
      <w:r w:rsidRPr="00C706BA">
        <w:rPr>
          <w:rFonts w:hint="eastAsia"/>
        </w:rPr>
        <w:t>一、社交媒体与在线营销</w:t>
      </w:r>
      <w:bookmarkEnd w:id="1"/>
    </w:p>
    <w:p w:rsidR="00C706BA" w:rsidP="00C706BA" w14:paraId="3B39CDD4" w14:textId="339A1DED">
      <w:pPr>
        <w:pStyle w:val="Heading2"/>
      </w:pPr>
      <w:bookmarkStart w:id="2" w:name="_Toc153514626"/>
      <w:r w:rsidRPr="00C706BA">
        <w:t>(一)、社交媒体策略</w:t>
      </w:r>
      <w:bookmarkEnd w:id="2"/>
    </w:p>
    <w:p w:rsidR="00C706BA" w:rsidRPr="00C706BA" w:rsidP="00C706BA" w14:paraId="06BE0A2D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C706BA">
        <w:rPr>
          <w:rFonts w:ascii="仿宋" w:eastAsia="仿宋" w:hAnsi="仿宋"/>
          <w:sz w:val="28"/>
        </w:rPr>
        <w:t>XXXX等。</w:t>
      </w:r>
    </w:p>
    <w:p w:rsidR="00C706BA" w:rsidRPr="00C706BA" w:rsidP="00C706BA" w14:paraId="6B9C42C7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C706BA" w:rsidRPr="00C706BA" w:rsidP="00C706BA" w14:paraId="7D6BB192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C706BA" w:rsidP="00C706BA" w14:paraId="151A77F8" w14:textId="27881CB6">
      <w:pPr>
        <w:ind w:firstLine="560" w:firstLineChars="200"/>
        <w:rPr>
          <w:rFonts w:ascii="仿宋" w:eastAsia="仿宋" w:hAnsi="仿宋" w:hint="eastAsia"/>
          <w:sz w:val="28"/>
        </w:rPr>
      </w:pPr>
      <w:r w:rsidRPr="00C706BA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C706BA" w:rsidP="00C706BA" w14:paraId="53CCB702" w14:textId="6F95AD40">
      <w:pPr>
        <w:pStyle w:val="Heading2"/>
      </w:pPr>
      <w:bookmarkStart w:id="3" w:name="_Toc153514627"/>
      <w:r w:rsidRPr="00C706BA">
        <w:t>(二)、在线广告与内容营销</w:t>
      </w:r>
      <w:bookmarkEnd w:id="3"/>
    </w:p>
    <w:p w:rsidR="00C706BA" w:rsidRPr="00C706BA" w:rsidP="00C706BA" w14:paraId="540629CB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选择合适的在线广告渠道，如</w:t>
      </w:r>
      <w:r w:rsidRPr="00C706BA">
        <w:rPr>
          <w:rFonts w:ascii="仿宋" w:eastAsia="仿宋" w:hAnsi="仿宋"/>
          <w:sz w:val="28"/>
        </w:rPr>
        <w:t>xxx、社交媒体广告等。</w:t>
      </w:r>
    </w:p>
    <w:p w:rsidR="00C706BA" w:rsidRPr="00C706BA" w:rsidP="00C706BA" w14:paraId="71E7F01F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C706BA" w:rsidRPr="00C706BA" w:rsidP="00C706BA" w14:paraId="72B32056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制定广告预算并管理广告开支。</w:t>
      </w:r>
    </w:p>
    <w:p w:rsidR="00C706BA" w:rsidRPr="00C706BA" w:rsidP="00C706BA" w14:paraId="3C7D95B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C706BA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C706BA" w:rsidP="00C706BA" w14:paraId="7DAFFBD0" w14:textId="38E5A98F">
      <w:pPr>
        <w:ind w:firstLine="560" w:firstLineChars="200"/>
        <w:rPr>
          <w:rFonts w:ascii="仿宋" w:eastAsia="仿宋" w:hAnsi="仿宋" w:hint="eastAsia"/>
          <w:sz w:val="28"/>
        </w:rPr>
      </w:pPr>
      <w:r w:rsidRPr="00C706BA">
        <w:rPr>
          <w:rFonts w:ascii="仿宋" w:eastAsia="仿宋" w:hAnsi="仿宋" w:hint="eastAsia"/>
          <w:sz w:val="28"/>
        </w:rPr>
        <w:t>优化网站以提高在搜索引擎上的可见性。</w:t>
      </w:r>
    </w:p>
    <w:p w:rsidR="00C706BA" w:rsidP="00C706BA" w14:paraId="5A8DDD9A" w14:textId="0F7B4373">
      <w:pPr>
        <w:pStyle w:val="Heading2"/>
      </w:pPr>
      <w:bookmarkStart w:id="4" w:name="_Toc153514628"/>
      <w:r w:rsidRPr="00C706BA">
        <w:t>(三)、社交媒体分析与ROI</w:t>
      </w:r>
      <w:bookmarkEnd w:id="4"/>
    </w:p>
    <w:p w:rsidR="00C706BA" w:rsidRPr="00C706BA" w:rsidP="00C706BA" w14:paraId="3FC97447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C706BA" w:rsidRPr="00C706BA" w:rsidP="00C706BA" w14:paraId="18F684AC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使用分析工具如</w:t>
      </w:r>
      <w:r w:rsidRPr="00C706BA">
        <w:rPr>
          <w:rFonts w:ascii="仿宋" w:eastAsia="仿宋" w:hAnsi="仿宋"/>
          <w:sz w:val="28"/>
        </w:rPr>
        <w:t>XXX、社交媒体分析工具来监测表现。</w:t>
      </w:r>
    </w:p>
    <w:p w:rsidR="00C706BA" w:rsidP="00C706BA" w14:paraId="0E77DD37" w14:textId="444C692A">
      <w:pPr>
        <w:ind w:firstLine="560" w:firstLineChars="200"/>
        <w:rPr>
          <w:rFonts w:ascii="仿宋" w:eastAsia="仿宋" w:hAnsi="仿宋" w:hint="eastAsia"/>
          <w:sz w:val="28"/>
        </w:rPr>
      </w:pPr>
      <w:r w:rsidRPr="00C706BA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C706BA" w:rsidP="00C706BA" w14:paraId="29F50806" w14:textId="3841846E">
      <w:pPr>
        <w:pStyle w:val="Heading1"/>
        <w:rPr>
          <w:rFonts w:hint="eastAsia"/>
        </w:rPr>
      </w:pPr>
      <w:bookmarkStart w:id="5" w:name="_Toc153514629"/>
      <w:r w:rsidRPr="00C706BA">
        <w:rPr>
          <w:rFonts w:hint="eastAsia"/>
        </w:rPr>
        <w:t>二、工艺技术分析</w:t>
      </w:r>
      <w:bookmarkEnd w:id="5"/>
    </w:p>
    <w:p w:rsidR="00C706BA" w:rsidP="00C706BA" w14:paraId="5281AFBC" w14:textId="543F9B62">
      <w:pPr>
        <w:pStyle w:val="Heading2"/>
      </w:pPr>
      <w:bookmarkStart w:id="6" w:name="_Toc153514630"/>
      <w:r w:rsidRPr="00C706BA">
        <w:t>(一)、企业技术研发分析</w:t>
      </w:r>
      <w:bookmarkEnd w:id="6"/>
    </w:p>
    <w:p w:rsidR="00C706BA" w:rsidRPr="00C706BA" w:rsidP="00C706BA" w14:paraId="4396A658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1. 创新驱动</w:t>
      </w:r>
    </w:p>
    <w:p w:rsidR="00C706BA" w:rsidRPr="00C706BA" w:rsidP="00C706BA" w14:paraId="5BBFCDF8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C706BA" w:rsidRPr="00C706BA" w:rsidP="00C706BA" w14:paraId="01A198C6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2. 投入优质人才</w:t>
      </w:r>
    </w:p>
    <w:p w:rsidR="00C706BA" w:rsidRPr="00C706BA" w:rsidP="00C706BA" w14:paraId="4BC8D850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真空管太阳集热器项目的规划、设计、开发和实施，确保真空管太阳集热器项目能够达到高质量和高创新水平。</w:t>
      </w:r>
    </w:p>
    <w:p w:rsidR="00C706BA" w:rsidRPr="00C706BA" w:rsidP="00C706BA" w14:paraId="11E973B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706BA">
        <w:rPr>
          <w:rFonts w:ascii="仿宋" w:eastAsia="仿宋" w:hAnsi="仿宋"/>
          <w:sz w:val="28"/>
        </w:rPr>
        <w:t>3. 技术平台的建设</w:t>
      </w:r>
    </w:p>
    <w:p w:rsidR="00C706BA" w:rsidRPr="00C706BA" w:rsidP="00C706BA" w14:paraId="670D7843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C706BA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C706BA" w:rsidRPr="00C706BA" w:rsidP="00C706BA" w14:paraId="3C3C78D0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4. 产业链协同创新</w:t>
      </w:r>
    </w:p>
    <w:p w:rsidR="00C706BA" w:rsidRPr="00C706BA" w:rsidP="00C706BA" w14:paraId="26A973B6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C706BA" w:rsidRPr="00C706BA" w:rsidP="00C706BA" w14:paraId="2B0CC7D2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5. 国际化研发合作</w:t>
      </w:r>
    </w:p>
    <w:p w:rsidR="00C706BA" w:rsidRPr="00C706BA" w:rsidP="00C706BA" w14:paraId="70A5BF7F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企业在全球范围内寻求研发合作机会，与国际上的研究机构、大学和企业建立合作关系。这有助于获取全球领先的技术知识、拓展市场，并参与解决全球性挑战的研究真空管太阳集热器项目。</w:t>
      </w:r>
    </w:p>
    <w:p w:rsidR="00C706BA" w:rsidRPr="00C706BA" w:rsidP="00C706BA" w14:paraId="06946BA2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6. 整合数字化技术</w:t>
      </w:r>
    </w:p>
    <w:p w:rsidR="00C706BA" w:rsidRPr="00C706BA" w:rsidP="00C706BA" w14:paraId="18C624BB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C706BA" w:rsidRPr="00C706BA" w:rsidP="00C706BA" w14:paraId="20105DF4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7. 风险管理与合规</w:t>
      </w:r>
    </w:p>
    <w:p w:rsidR="00C706BA" w:rsidP="00C706BA" w14:paraId="4C300913" w14:textId="2EF10EC4">
      <w:pPr>
        <w:ind w:firstLine="560" w:firstLineChars="200"/>
        <w:rPr>
          <w:rFonts w:ascii="仿宋" w:eastAsia="仿宋" w:hAnsi="仿宋" w:hint="eastAsia"/>
          <w:sz w:val="28"/>
        </w:rPr>
      </w:pPr>
      <w:r w:rsidRPr="00C706BA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C706BA" w:rsidP="00C706BA" w14:paraId="01361907" w14:textId="136AD1BA">
      <w:pPr>
        <w:pStyle w:val="Heading2"/>
      </w:pPr>
      <w:bookmarkStart w:id="7" w:name="_Toc153514631"/>
      <w:r w:rsidRPr="00C706BA">
        <w:t>(二)、真空管太阳集热器项目技术工艺简要分析</w:t>
      </w:r>
      <w:bookmarkEnd w:id="7"/>
    </w:p>
    <w:p w:rsidR="00C706BA" w:rsidRPr="00C706BA" w:rsidP="00C706BA" w14:paraId="0CF4B4C4" w14:textId="77777777">
      <w:pPr>
        <w:ind w:firstLine="560" w:firstLineChars="200"/>
        <w:rPr>
          <w:rFonts w:ascii="仿宋" w:eastAsia="仿宋" w:hAnsi="仿宋"/>
          <w:sz w:val="28"/>
        </w:rPr>
      </w:pPr>
      <w:r w:rsidRPr="00C706BA">
        <w:rPr>
          <w:rFonts w:ascii="仿宋" w:eastAsia="仿宋" w:hAnsi="仿宋"/>
          <w:sz w:val="28"/>
        </w:rPr>
        <w:t>(一) 技术来源及水平</w:t>
      </w:r>
      <w:r w:rsidRPr="00C706BA">
        <w:rPr>
          <w:rFonts w:ascii="仿宋" w:eastAsia="仿宋" w:hAnsi="仿宋"/>
          <w:sz w:val="28"/>
        </w:rPr>
        <w:br/>
      </w:r>
      <w:r w:rsidRPr="00C706B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https://d.book118.com/748006002025006027</w:t>
        </w:r>
      </w:hyperlink>
    </w:p>
    <w:p w:rsidR="00C706BA" w:rsidRPr="00C706BA" w:rsidP="00C706B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paraId="30B9342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paraId="1F8CC3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paraId="4C1351DA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06BA" w14:paraId="6871700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paraId="073C6B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P="002513A3" w14:textId="2A38CA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706B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paraId="0654F27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paraId="392D6E0D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paraId="67F1EC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:rsidRPr="00C706BA" w:rsidP="00C706BA" w14:textId="33E1C3EE">
    <w:pPr>
      <w:pStyle w:val="Header"/>
      <w:rPr>
        <w:rFonts w:ascii="仿宋" w:eastAsia="仿宋" w:hAnsi="仿宋"/>
      </w:rPr>
    </w:pPr>
    <w:r w:rsidRPr="00C706BA">
      <w:rPr>
        <w:rFonts w:ascii="仿宋" w:eastAsia="仿宋" w:hAnsi="仿宋" w:hint="eastAsia"/>
      </w:rPr>
      <w:t>真空管太阳集热器项目绩效评估报告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6B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BA"/>
    <w:rsid w:val="002513A3"/>
    <w:rsid w:val="008B3364"/>
    <w:rsid w:val="00C706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3645C"/>
  <w15:chartTrackingRefBased/>
  <w15:docId w15:val="{4316CCC6-DD0F-4CC5-AFE1-9A465AC4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06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06B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06B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06B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06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06B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06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06B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06BA"/>
  </w:style>
  <w:style w:type="paragraph" w:styleId="TOC1">
    <w:name w:val="toc 1"/>
    <w:basedOn w:val="Normal"/>
    <w:next w:val="Normal"/>
    <w:autoRedefine/>
    <w:uiPriority w:val="39"/>
    <w:unhideWhenUsed/>
    <w:rsid w:val="00C706BA"/>
  </w:style>
  <w:style w:type="paragraph" w:styleId="TOC2">
    <w:name w:val="toc 2"/>
    <w:basedOn w:val="Normal"/>
    <w:next w:val="Normal"/>
    <w:autoRedefine/>
    <w:uiPriority w:val="39"/>
    <w:unhideWhenUsed/>
    <w:rsid w:val="00C706B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748006002025006027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3294</Words>
  <Characters>18779</Characters>
  <Application>Microsoft Office Word</Application>
  <DocSecurity>0</DocSecurity>
  <Lines>156</Lines>
  <Paragraphs>44</Paragraphs>
  <ScaleCrop>false</ScaleCrop>
  <Company/>
  <LinksUpToDate>false</LinksUpToDate>
  <CharactersWithSpaces>22029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2023-12-14T22:36:00Z</dcterms:created>
  <dcterms:modified xsi:type="dcterms:W3CDTF">2023-12-14T22:36:00Z</dcterms:modified>
</cp:coreProperties>
</file>