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洗涤剂项目规划设计蓝图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845" w:history="1">
        <w:r>
          <w:rPr>
            <w:rFonts w:ascii="仿宋" w:eastAsia="仿宋" w:hAnsi="仿宋" w:cs="仿宋" w:hint="eastAsia"/>
            <w:lang w:eastAsia="zh-CN"/>
          </w:rPr>
          <w:t>序言</w:t>
        </w:r>
        <w:r>
          <w:tab/>
        </w:r>
        <w:r>
          <w:fldChar w:fldCharType="begin"/>
        </w:r>
        <w:r>
          <w:instrText xml:space="preserve"> PAGEREF _Toc3845 \h </w:instrText>
        </w:r>
        <w:r>
          <w:fldChar w:fldCharType="separate"/>
        </w:r>
        <w:r>
          <w:t>3</w:t>
        </w:r>
        <w:r>
          <w:fldChar w:fldCharType="end"/>
        </w:r>
      </w:hyperlink>
    </w:p>
    <w:p>
      <w:pPr>
        <w:pStyle w:val="TOC1"/>
        <w:tabs>
          <w:tab w:val="right" w:leader="dot" w:pos="8306"/>
        </w:tabs>
      </w:pPr>
      <w:hyperlink w:anchor="_Toc8421" w:history="1">
        <w:r>
          <w:rPr>
            <w:rFonts w:ascii="仿宋" w:eastAsia="仿宋" w:hAnsi="仿宋" w:cs="仿宋" w:hint="eastAsia"/>
            <w:lang w:eastAsia="zh-CN"/>
          </w:rPr>
          <w:t>一、洗涤剂项目建设单位说明</w:t>
        </w:r>
        <w:r>
          <w:tab/>
        </w:r>
        <w:r>
          <w:fldChar w:fldCharType="begin"/>
        </w:r>
        <w:r>
          <w:instrText xml:space="preserve"> PAGEREF _Toc8421 \h </w:instrText>
        </w:r>
        <w:r>
          <w:fldChar w:fldCharType="separate"/>
        </w:r>
        <w:r>
          <w:t>3</w:t>
        </w:r>
        <w:r>
          <w:fldChar w:fldCharType="end"/>
        </w:r>
      </w:hyperlink>
    </w:p>
    <w:p>
      <w:pPr>
        <w:pStyle w:val="TOC2"/>
        <w:tabs>
          <w:tab w:val="right" w:leader="dot" w:pos="8306"/>
        </w:tabs>
      </w:pPr>
      <w:hyperlink w:anchor="_Toc28782" w:history="1">
        <w:r>
          <w:rPr>
            <w:rFonts w:ascii="仿宋" w:eastAsia="仿宋" w:hAnsi="仿宋" w:cs="仿宋" w:hint="eastAsia"/>
            <w:lang w:eastAsia="zh-CN"/>
          </w:rPr>
          <w:t>(一)、洗涤剂项目承办单位基本情况</w:t>
        </w:r>
        <w:r>
          <w:tab/>
        </w:r>
        <w:r>
          <w:fldChar w:fldCharType="begin"/>
        </w:r>
        <w:r>
          <w:instrText xml:space="preserve"> PAGEREF _Toc28782 \h </w:instrText>
        </w:r>
        <w:r>
          <w:fldChar w:fldCharType="separate"/>
        </w:r>
        <w:r>
          <w:t>3</w:t>
        </w:r>
        <w:r>
          <w:fldChar w:fldCharType="end"/>
        </w:r>
      </w:hyperlink>
    </w:p>
    <w:p>
      <w:pPr>
        <w:pStyle w:val="TOC2"/>
        <w:tabs>
          <w:tab w:val="right" w:leader="dot" w:pos="8306"/>
        </w:tabs>
      </w:pPr>
      <w:hyperlink w:anchor="_Toc9413" w:history="1">
        <w:r>
          <w:rPr>
            <w:rFonts w:ascii="仿宋" w:eastAsia="仿宋" w:hAnsi="仿宋" w:cs="仿宋" w:hint="eastAsia"/>
            <w:lang w:eastAsia="zh-CN"/>
          </w:rPr>
          <w:t>(二)、公司经济效益分析</w:t>
        </w:r>
        <w:r>
          <w:tab/>
        </w:r>
        <w:r>
          <w:fldChar w:fldCharType="begin"/>
        </w:r>
        <w:r>
          <w:instrText xml:space="preserve"> PAGEREF _Toc9413 \h </w:instrText>
        </w:r>
        <w:r>
          <w:fldChar w:fldCharType="separate"/>
        </w:r>
        <w:r>
          <w:t>4</w:t>
        </w:r>
        <w:r>
          <w:fldChar w:fldCharType="end"/>
        </w:r>
      </w:hyperlink>
    </w:p>
    <w:p>
      <w:pPr>
        <w:pStyle w:val="TOC1"/>
        <w:tabs>
          <w:tab w:val="right" w:leader="dot" w:pos="8306"/>
        </w:tabs>
      </w:pPr>
      <w:hyperlink w:anchor="_Toc18331" w:history="1">
        <w:r>
          <w:rPr>
            <w:rFonts w:ascii="仿宋" w:eastAsia="仿宋" w:hAnsi="仿宋" w:cs="仿宋" w:hint="eastAsia"/>
            <w:lang w:eastAsia="zh-CN"/>
          </w:rPr>
          <w:t>二、洗涤剂项目文档管理</w:t>
        </w:r>
        <w:r>
          <w:tab/>
        </w:r>
        <w:r>
          <w:fldChar w:fldCharType="begin"/>
        </w:r>
        <w:r>
          <w:instrText xml:space="preserve"> PAGEREF _Toc18331 \h </w:instrText>
        </w:r>
        <w:r>
          <w:fldChar w:fldCharType="separate"/>
        </w:r>
        <w:r>
          <w:t>5</w:t>
        </w:r>
        <w:r>
          <w:fldChar w:fldCharType="end"/>
        </w:r>
      </w:hyperlink>
    </w:p>
    <w:p>
      <w:pPr>
        <w:pStyle w:val="TOC2"/>
        <w:tabs>
          <w:tab w:val="right" w:leader="dot" w:pos="8306"/>
        </w:tabs>
      </w:pPr>
      <w:hyperlink w:anchor="_Toc25983" w:history="1">
        <w:r>
          <w:rPr>
            <w:rFonts w:ascii="仿宋" w:eastAsia="仿宋" w:hAnsi="仿宋" w:cs="仿宋" w:hint="eastAsia"/>
            <w:lang w:eastAsia="zh-CN"/>
          </w:rPr>
          <w:t>(一)、文档编制与审查</w:t>
        </w:r>
        <w:r>
          <w:tab/>
        </w:r>
        <w:r>
          <w:fldChar w:fldCharType="begin"/>
        </w:r>
        <w:r>
          <w:instrText xml:space="preserve"> PAGEREF _Toc25983 \h </w:instrText>
        </w:r>
        <w:r>
          <w:fldChar w:fldCharType="separate"/>
        </w:r>
        <w:r>
          <w:t>5</w:t>
        </w:r>
        <w:r>
          <w:fldChar w:fldCharType="end"/>
        </w:r>
      </w:hyperlink>
    </w:p>
    <w:p>
      <w:pPr>
        <w:pStyle w:val="TOC2"/>
        <w:tabs>
          <w:tab w:val="right" w:leader="dot" w:pos="8306"/>
        </w:tabs>
      </w:pPr>
      <w:hyperlink w:anchor="_Toc26321" w:history="1">
        <w:r>
          <w:rPr>
            <w:rFonts w:ascii="仿宋" w:eastAsia="仿宋" w:hAnsi="仿宋" w:cs="仿宋" w:hint="eastAsia"/>
            <w:lang w:eastAsia="zh-CN"/>
          </w:rPr>
          <w:t>(二)、文档发布与分发</w:t>
        </w:r>
        <w:r>
          <w:tab/>
        </w:r>
        <w:r>
          <w:fldChar w:fldCharType="begin"/>
        </w:r>
        <w:r>
          <w:instrText xml:space="preserve"> PAGEREF _Toc26321 \h </w:instrText>
        </w:r>
        <w:r>
          <w:fldChar w:fldCharType="separate"/>
        </w:r>
        <w:r>
          <w:t>6</w:t>
        </w:r>
        <w:r>
          <w:fldChar w:fldCharType="end"/>
        </w:r>
      </w:hyperlink>
    </w:p>
    <w:p>
      <w:pPr>
        <w:pStyle w:val="TOC2"/>
        <w:tabs>
          <w:tab w:val="right" w:leader="dot" w:pos="8306"/>
        </w:tabs>
      </w:pPr>
      <w:hyperlink w:anchor="_Toc18254" w:history="1">
        <w:r>
          <w:rPr>
            <w:rFonts w:ascii="仿宋" w:eastAsia="仿宋" w:hAnsi="仿宋" w:cs="仿宋" w:hint="eastAsia"/>
            <w:lang w:eastAsia="zh-CN"/>
          </w:rPr>
          <w:t>(三)、文档存档与归档</w:t>
        </w:r>
        <w:r>
          <w:tab/>
        </w:r>
        <w:r>
          <w:fldChar w:fldCharType="begin"/>
        </w:r>
        <w:r>
          <w:instrText xml:space="preserve"> PAGEREF _Toc18254 \h </w:instrText>
        </w:r>
        <w:r>
          <w:fldChar w:fldCharType="separate"/>
        </w:r>
        <w:r>
          <w:t>7</w:t>
        </w:r>
        <w:r>
          <w:fldChar w:fldCharType="end"/>
        </w:r>
      </w:hyperlink>
    </w:p>
    <w:p>
      <w:pPr>
        <w:pStyle w:val="TOC1"/>
        <w:tabs>
          <w:tab w:val="right" w:leader="dot" w:pos="8306"/>
        </w:tabs>
      </w:pPr>
      <w:hyperlink w:anchor="_Toc22570" w:history="1">
        <w:r>
          <w:rPr>
            <w:rFonts w:ascii="仿宋" w:eastAsia="仿宋" w:hAnsi="仿宋" w:cs="仿宋" w:hint="eastAsia"/>
            <w:lang w:eastAsia="zh-CN"/>
          </w:rPr>
          <w:t>三、洗涤剂项目绩效评估</w:t>
        </w:r>
        <w:r>
          <w:tab/>
        </w:r>
        <w:r>
          <w:fldChar w:fldCharType="begin"/>
        </w:r>
        <w:r>
          <w:instrText xml:space="preserve"> PAGEREF _Toc22570 \h </w:instrText>
        </w:r>
        <w:r>
          <w:fldChar w:fldCharType="separate"/>
        </w:r>
        <w:r>
          <w:t>8</w:t>
        </w:r>
        <w:r>
          <w:fldChar w:fldCharType="end"/>
        </w:r>
      </w:hyperlink>
    </w:p>
    <w:p>
      <w:pPr>
        <w:pStyle w:val="TOC2"/>
        <w:tabs>
          <w:tab w:val="right" w:leader="dot" w:pos="8306"/>
        </w:tabs>
      </w:pPr>
      <w:hyperlink w:anchor="_Toc12172" w:history="1">
        <w:r>
          <w:rPr>
            <w:rFonts w:ascii="仿宋" w:eastAsia="仿宋" w:hAnsi="仿宋" w:cs="仿宋" w:hint="eastAsia"/>
            <w:lang w:eastAsia="zh-CN"/>
          </w:rPr>
          <w:t>(一)、绩效评估指标</w:t>
        </w:r>
        <w:r>
          <w:tab/>
        </w:r>
        <w:r>
          <w:fldChar w:fldCharType="begin"/>
        </w:r>
        <w:r>
          <w:instrText xml:space="preserve"> PAGEREF _Toc12172 \h </w:instrText>
        </w:r>
        <w:r>
          <w:fldChar w:fldCharType="separate"/>
        </w:r>
        <w:r>
          <w:t>8</w:t>
        </w:r>
        <w:r>
          <w:fldChar w:fldCharType="end"/>
        </w:r>
      </w:hyperlink>
    </w:p>
    <w:p>
      <w:pPr>
        <w:pStyle w:val="TOC2"/>
        <w:tabs>
          <w:tab w:val="right" w:leader="dot" w:pos="8306"/>
        </w:tabs>
      </w:pPr>
      <w:hyperlink w:anchor="_Toc26807" w:history="1">
        <w:r>
          <w:rPr>
            <w:rFonts w:ascii="仿宋" w:eastAsia="仿宋" w:hAnsi="仿宋" w:cs="仿宋" w:hint="eastAsia"/>
            <w:lang w:eastAsia="zh-CN"/>
          </w:rPr>
          <w:t>(二)、绩效评估方法</w:t>
        </w:r>
        <w:r>
          <w:tab/>
        </w:r>
        <w:r>
          <w:fldChar w:fldCharType="begin"/>
        </w:r>
        <w:r>
          <w:instrText xml:space="preserve"> PAGEREF _Toc26807 \h </w:instrText>
        </w:r>
        <w:r>
          <w:fldChar w:fldCharType="separate"/>
        </w:r>
        <w:r>
          <w:t>9</w:t>
        </w:r>
        <w:r>
          <w:fldChar w:fldCharType="end"/>
        </w:r>
      </w:hyperlink>
    </w:p>
    <w:p>
      <w:pPr>
        <w:pStyle w:val="TOC2"/>
        <w:tabs>
          <w:tab w:val="right" w:leader="dot" w:pos="8306"/>
        </w:tabs>
      </w:pPr>
      <w:hyperlink w:anchor="_Toc10168" w:history="1">
        <w:r>
          <w:rPr>
            <w:rFonts w:ascii="仿宋" w:eastAsia="仿宋" w:hAnsi="仿宋" w:cs="仿宋" w:hint="eastAsia"/>
            <w:lang w:eastAsia="zh-CN"/>
          </w:rPr>
          <w:t>(三)、绩效评估周期</w:t>
        </w:r>
        <w:r>
          <w:tab/>
        </w:r>
        <w:r>
          <w:fldChar w:fldCharType="begin"/>
        </w:r>
        <w:r>
          <w:instrText xml:space="preserve"> PAGEREF _Toc10168 \h </w:instrText>
        </w:r>
        <w:r>
          <w:fldChar w:fldCharType="separate"/>
        </w:r>
        <w:r>
          <w:t>10</w:t>
        </w:r>
        <w:r>
          <w:fldChar w:fldCharType="end"/>
        </w:r>
      </w:hyperlink>
    </w:p>
    <w:p>
      <w:pPr>
        <w:pStyle w:val="TOC1"/>
        <w:tabs>
          <w:tab w:val="right" w:leader="dot" w:pos="8306"/>
        </w:tabs>
      </w:pPr>
      <w:hyperlink w:anchor="_Toc29151" w:history="1">
        <w:r>
          <w:rPr>
            <w:rFonts w:ascii="仿宋" w:eastAsia="仿宋" w:hAnsi="仿宋" w:cs="仿宋" w:hint="eastAsia"/>
            <w:lang w:eastAsia="zh-CN"/>
          </w:rPr>
          <w:t>四、洗涤剂项目选址可行性分析</w:t>
        </w:r>
        <w:r>
          <w:tab/>
        </w:r>
        <w:r>
          <w:fldChar w:fldCharType="begin"/>
        </w:r>
        <w:r>
          <w:instrText xml:space="preserve"> PAGEREF _Toc29151 \h </w:instrText>
        </w:r>
        <w:r>
          <w:fldChar w:fldCharType="separate"/>
        </w:r>
        <w:r>
          <w:t>11</w:t>
        </w:r>
        <w:r>
          <w:fldChar w:fldCharType="end"/>
        </w:r>
      </w:hyperlink>
    </w:p>
    <w:p>
      <w:pPr>
        <w:pStyle w:val="TOC2"/>
        <w:tabs>
          <w:tab w:val="right" w:leader="dot" w:pos="8306"/>
        </w:tabs>
      </w:pPr>
      <w:hyperlink w:anchor="_Toc27098" w:history="1">
        <w:r>
          <w:rPr>
            <w:rFonts w:ascii="仿宋" w:eastAsia="仿宋" w:hAnsi="仿宋" w:cs="仿宋" w:hint="eastAsia"/>
            <w:lang w:eastAsia="zh-CN"/>
          </w:rPr>
          <w:t>(一)、洗涤剂项目选址</w:t>
        </w:r>
        <w:r>
          <w:tab/>
        </w:r>
        <w:r>
          <w:fldChar w:fldCharType="begin"/>
        </w:r>
        <w:r>
          <w:instrText xml:space="preserve"> PAGEREF _Toc27098 \h </w:instrText>
        </w:r>
        <w:r>
          <w:fldChar w:fldCharType="separate"/>
        </w:r>
        <w:r>
          <w:t>11</w:t>
        </w:r>
        <w:r>
          <w:fldChar w:fldCharType="end"/>
        </w:r>
      </w:hyperlink>
    </w:p>
    <w:p>
      <w:pPr>
        <w:pStyle w:val="TOC2"/>
        <w:tabs>
          <w:tab w:val="right" w:leader="dot" w:pos="8306"/>
        </w:tabs>
      </w:pPr>
      <w:hyperlink w:anchor="_Toc31429" w:history="1">
        <w:r>
          <w:rPr>
            <w:rFonts w:ascii="仿宋" w:eastAsia="仿宋" w:hAnsi="仿宋" w:cs="仿宋" w:hint="eastAsia"/>
            <w:lang w:eastAsia="zh-CN"/>
          </w:rPr>
          <w:t>(二)、用地控制指标</w:t>
        </w:r>
        <w:r>
          <w:tab/>
        </w:r>
        <w:r>
          <w:fldChar w:fldCharType="begin"/>
        </w:r>
        <w:r>
          <w:instrText xml:space="preserve"> PAGEREF _Toc31429 \h </w:instrText>
        </w:r>
        <w:r>
          <w:fldChar w:fldCharType="separate"/>
        </w:r>
        <w:r>
          <w:t>11</w:t>
        </w:r>
        <w:r>
          <w:fldChar w:fldCharType="end"/>
        </w:r>
      </w:hyperlink>
    </w:p>
    <w:p>
      <w:pPr>
        <w:pStyle w:val="TOC2"/>
        <w:tabs>
          <w:tab w:val="right" w:leader="dot" w:pos="8306"/>
        </w:tabs>
      </w:pPr>
      <w:hyperlink w:anchor="_Toc10463" w:history="1">
        <w:r>
          <w:rPr>
            <w:rFonts w:ascii="仿宋" w:eastAsia="仿宋" w:hAnsi="仿宋" w:cs="仿宋" w:hint="eastAsia"/>
            <w:lang w:eastAsia="zh-CN"/>
          </w:rPr>
          <w:t>(三)、节约用地措施</w:t>
        </w:r>
        <w:r>
          <w:tab/>
        </w:r>
        <w:r>
          <w:fldChar w:fldCharType="begin"/>
        </w:r>
        <w:r>
          <w:instrText xml:space="preserve"> PAGEREF _Toc10463 \h </w:instrText>
        </w:r>
        <w:r>
          <w:fldChar w:fldCharType="separate"/>
        </w:r>
        <w:r>
          <w:t>13</w:t>
        </w:r>
        <w:r>
          <w:fldChar w:fldCharType="end"/>
        </w:r>
      </w:hyperlink>
    </w:p>
    <w:p>
      <w:pPr>
        <w:pStyle w:val="TOC2"/>
        <w:tabs>
          <w:tab w:val="right" w:leader="dot" w:pos="8306"/>
        </w:tabs>
      </w:pPr>
      <w:hyperlink w:anchor="_Toc22959" w:history="1">
        <w:r>
          <w:rPr>
            <w:rFonts w:ascii="仿宋" w:eastAsia="仿宋" w:hAnsi="仿宋" w:cs="仿宋" w:hint="eastAsia"/>
            <w:lang w:eastAsia="zh-CN"/>
          </w:rPr>
          <w:t>(四)、总图布置方案</w:t>
        </w:r>
        <w:r>
          <w:tab/>
        </w:r>
        <w:r>
          <w:fldChar w:fldCharType="begin"/>
        </w:r>
        <w:r>
          <w:instrText xml:space="preserve"> PAGEREF _Toc22959 \h </w:instrText>
        </w:r>
        <w:r>
          <w:fldChar w:fldCharType="separate"/>
        </w:r>
        <w:r>
          <w:t>14</w:t>
        </w:r>
        <w:r>
          <w:fldChar w:fldCharType="end"/>
        </w:r>
      </w:hyperlink>
    </w:p>
    <w:p>
      <w:pPr>
        <w:pStyle w:val="TOC2"/>
        <w:tabs>
          <w:tab w:val="right" w:leader="dot" w:pos="8306"/>
        </w:tabs>
      </w:pPr>
      <w:hyperlink w:anchor="_Toc15577" w:history="1">
        <w:r>
          <w:rPr>
            <w:rFonts w:ascii="仿宋" w:eastAsia="仿宋" w:hAnsi="仿宋" w:cs="仿宋" w:hint="eastAsia"/>
            <w:lang w:eastAsia="zh-CN"/>
          </w:rPr>
          <w:t>(五)、选址综合评价</w:t>
        </w:r>
        <w:r>
          <w:tab/>
        </w:r>
        <w:r>
          <w:fldChar w:fldCharType="begin"/>
        </w:r>
        <w:r>
          <w:instrText xml:space="preserve"> PAGEREF _Toc15577 \h </w:instrText>
        </w:r>
        <w:r>
          <w:fldChar w:fldCharType="separate"/>
        </w:r>
        <w:r>
          <w:t>15</w:t>
        </w:r>
        <w:r>
          <w:fldChar w:fldCharType="end"/>
        </w:r>
      </w:hyperlink>
    </w:p>
    <w:p>
      <w:pPr>
        <w:pStyle w:val="TOC1"/>
        <w:tabs>
          <w:tab w:val="right" w:leader="dot" w:pos="8306"/>
        </w:tabs>
      </w:pPr>
      <w:hyperlink w:anchor="_Toc32191" w:history="1">
        <w:r>
          <w:rPr>
            <w:rFonts w:ascii="仿宋" w:eastAsia="仿宋" w:hAnsi="仿宋" w:cs="仿宋" w:hint="eastAsia"/>
            <w:lang w:eastAsia="zh-CN"/>
          </w:rPr>
          <w:t>五、工艺说明</w:t>
        </w:r>
        <w:r>
          <w:tab/>
        </w:r>
        <w:r>
          <w:fldChar w:fldCharType="begin"/>
        </w:r>
        <w:r>
          <w:instrText xml:space="preserve"> PAGEREF _Toc32191 \h </w:instrText>
        </w:r>
        <w:r>
          <w:fldChar w:fldCharType="separate"/>
        </w:r>
        <w:r>
          <w:t>16</w:t>
        </w:r>
        <w:r>
          <w:fldChar w:fldCharType="end"/>
        </w:r>
      </w:hyperlink>
    </w:p>
    <w:p>
      <w:pPr>
        <w:pStyle w:val="TOC2"/>
        <w:tabs>
          <w:tab w:val="right" w:leader="dot" w:pos="8306"/>
        </w:tabs>
      </w:pPr>
      <w:hyperlink w:anchor="_Toc23118" w:history="1">
        <w:r>
          <w:rPr>
            <w:rFonts w:ascii="仿宋" w:eastAsia="仿宋" w:hAnsi="仿宋" w:cs="仿宋" w:hint="eastAsia"/>
            <w:lang w:eastAsia="zh-CN"/>
          </w:rPr>
          <w:t>(一)、技术管理特点</w:t>
        </w:r>
        <w:r>
          <w:tab/>
        </w:r>
        <w:r>
          <w:fldChar w:fldCharType="begin"/>
        </w:r>
        <w:r>
          <w:instrText xml:space="preserve"> PAGEREF _Toc23118 \h </w:instrText>
        </w:r>
        <w:r>
          <w:fldChar w:fldCharType="separate"/>
        </w:r>
        <w:r>
          <w:t>16</w:t>
        </w:r>
        <w:r>
          <w:fldChar w:fldCharType="end"/>
        </w:r>
      </w:hyperlink>
    </w:p>
    <w:p>
      <w:pPr>
        <w:pStyle w:val="TOC2"/>
        <w:tabs>
          <w:tab w:val="right" w:leader="dot" w:pos="8306"/>
        </w:tabs>
      </w:pPr>
      <w:hyperlink w:anchor="_Toc2957" w:history="1">
        <w:r>
          <w:rPr>
            <w:rFonts w:ascii="仿宋" w:eastAsia="仿宋" w:hAnsi="仿宋" w:cs="仿宋" w:hint="eastAsia"/>
            <w:lang w:eastAsia="zh-CN"/>
          </w:rPr>
          <w:t>(二)、洗涤剂项目工艺技术设计方案</w:t>
        </w:r>
        <w:r>
          <w:tab/>
        </w:r>
        <w:r>
          <w:fldChar w:fldCharType="begin"/>
        </w:r>
        <w:r>
          <w:instrText xml:space="preserve"> PAGEREF _Toc2957 \h </w:instrText>
        </w:r>
        <w:r>
          <w:fldChar w:fldCharType="separate"/>
        </w:r>
        <w:r>
          <w:t>17</w:t>
        </w:r>
        <w:r>
          <w:fldChar w:fldCharType="end"/>
        </w:r>
      </w:hyperlink>
    </w:p>
    <w:p>
      <w:pPr>
        <w:pStyle w:val="TOC2"/>
        <w:tabs>
          <w:tab w:val="right" w:leader="dot" w:pos="8306"/>
        </w:tabs>
      </w:pPr>
      <w:hyperlink w:anchor="_Toc29949" w:history="1">
        <w:r>
          <w:rPr>
            <w:rFonts w:ascii="仿宋" w:eastAsia="仿宋" w:hAnsi="仿宋" w:cs="仿宋" w:hint="eastAsia"/>
            <w:lang w:eastAsia="zh-CN"/>
          </w:rPr>
          <w:t>(三)、设备选型方案</w:t>
        </w:r>
        <w:r>
          <w:tab/>
        </w:r>
        <w:r>
          <w:fldChar w:fldCharType="begin"/>
        </w:r>
        <w:r>
          <w:instrText xml:space="preserve"> PAGEREF _Toc29949 \h </w:instrText>
        </w:r>
        <w:r>
          <w:fldChar w:fldCharType="separate"/>
        </w:r>
        <w:r>
          <w:t>18</w:t>
        </w:r>
        <w:r>
          <w:fldChar w:fldCharType="end"/>
        </w:r>
      </w:hyperlink>
    </w:p>
    <w:p>
      <w:pPr>
        <w:pStyle w:val="TOC1"/>
        <w:tabs>
          <w:tab w:val="right" w:leader="dot" w:pos="8306"/>
        </w:tabs>
      </w:pPr>
      <w:hyperlink w:anchor="_Toc2902" w:history="1">
        <w:r>
          <w:rPr>
            <w:rFonts w:ascii="仿宋" w:eastAsia="仿宋" w:hAnsi="仿宋" w:cs="仿宋" w:hint="eastAsia"/>
            <w:lang w:eastAsia="zh-CN"/>
          </w:rPr>
          <w:t>六、洗涤剂项目土建工程</w:t>
        </w:r>
        <w:r>
          <w:tab/>
        </w:r>
        <w:r>
          <w:fldChar w:fldCharType="begin"/>
        </w:r>
        <w:r>
          <w:instrText xml:space="preserve"> PAGEREF _Toc2902 \h </w:instrText>
        </w:r>
        <w:r>
          <w:fldChar w:fldCharType="separate"/>
        </w:r>
        <w:r>
          <w:t>20</w:t>
        </w:r>
        <w:r>
          <w:fldChar w:fldCharType="end"/>
        </w:r>
      </w:hyperlink>
    </w:p>
    <w:p>
      <w:pPr>
        <w:pStyle w:val="TOC2"/>
        <w:tabs>
          <w:tab w:val="right" w:leader="dot" w:pos="8306"/>
        </w:tabs>
      </w:pPr>
      <w:hyperlink w:anchor="_Toc12733" w:history="1">
        <w:r>
          <w:rPr>
            <w:rFonts w:ascii="仿宋" w:eastAsia="仿宋" w:hAnsi="仿宋" w:cs="仿宋" w:hint="eastAsia"/>
            <w:lang w:eastAsia="zh-CN"/>
          </w:rPr>
          <w:t>(一)、建筑工程设计原则</w:t>
        </w:r>
        <w:r>
          <w:tab/>
        </w:r>
        <w:r>
          <w:fldChar w:fldCharType="begin"/>
        </w:r>
        <w:r>
          <w:instrText xml:space="preserve"> PAGEREF _Toc12733 \h </w:instrText>
        </w:r>
        <w:r>
          <w:fldChar w:fldCharType="separate"/>
        </w:r>
        <w:r>
          <w:t>20</w:t>
        </w:r>
        <w:r>
          <w:fldChar w:fldCharType="end"/>
        </w:r>
      </w:hyperlink>
    </w:p>
    <w:p>
      <w:pPr>
        <w:pStyle w:val="TOC2"/>
        <w:tabs>
          <w:tab w:val="right" w:leader="dot" w:pos="8306"/>
        </w:tabs>
      </w:pPr>
      <w:hyperlink w:anchor="_Toc7648" w:history="1">
        <w:r>
          <w:rPr>
            <w:rFonts w:ascii="仿宋" w:eastAsia="仿宋" w:hAnsi="仿宋" w:cs="仿宋" w:hint="eastAsia"/>
            <w:lang w:eastAsia="zh-CN"/>
          </w:rPr>
          <w:t>(二)、土建工程设计年限及安全等级</w:t>
        </w:r>
        <w:r>
          <w:tab/>
        </w:r>
        <w:r>
          <w:fldChar w:fldCharType="begin"/>
        </w:r>
        <w:r>
          <w:instrText xml:space="preserve"> PAGEREF _Toc7648 \h </w:instrText>
        </w:r>
        <w:r>
          <w:fldChar w:fldCharType="separate"/>
        </w:r>
        <w:r>
          <w:t>21</w:t>
        </w:r>
        <w:r>
          <w:fldChar w:fldCharType="end"/>
        </w:r>
      </w:hyperlink>
    </w:p>
    <w:p>
      <w:pPr>
        <w:pStyle w:val="TOC2"/>
        <w:tabs>
          <w:tab w:val="right" w:leader="dot" w:pos="8306"/>
        </w:tabs>
      </w:pPr>
      <w:hyperlink w:anchor="_Toc10340" w:history="1">
        <w:r>
          <w:rPr>
            <w:rFonts w:ascii="仿宋" w:eastAsia="仿宋" w:hAnsi="仿宋" w:cs="仿宋" w:hint="eastAsia"/>
            <w:lang w:eastAsia="zh-CN"/>
          </w:rPr>
          <w:t>(三)、建筑工程设计总体要求</w:t>
        </w:r>
        <w:r>
          <w:tab/>
        </w:r>
        <w:r>
          <w:fldChar w:fldCharType="begin"/>
        </w:r>
        <w:r>
          <w:instrText xml:space="preserve"> PAGEREF _Toc10340 \h </w:instrText>
        </w:r>
        <w:r>
          <w:fldChar w:fldCharType="separate"/>
        </w:r>
        <w:r>
          <w:t>22</w:t>
        </w:r>
        <w:r>
          <w:fldChar w:fldCharType="end"/>
        </w:r>
      </w:hyperlink>
    </w:p>
    <w:p>
      <w:pPr>
        <w:pStyle w:val="TOC2"/>
        <w:tabs>
          <w:tab w:val="right" w:leader="dot" w:pos="8306"/>
        </w:tabs>
      </w:pPr>
      <w:hyperlink w:anchor="_Toc5442" w:history="1">
        <w:r>
          <w:rPr>
            <w:rFonts w:ascii="仿宋" w:eastAsia="仿宋" w:hAnsi="仿宋" w:cs="仿宋" w:hint="eastAsia"/>
            <w:lang w:eastAsia="zh-CN"/>
          </w:rPr>
          <w:t>(四)、土建工程建设指标</w:t>
        </w:r>
        <w:r>
          <w:tab/>
        </w:r>
        <w:r>
          <w:fldChar w:fldCharType="begin"/>
        </w:r>
        <w:r>
          <w:instrText xml:space="preserve"> PAGEREF _Toc5442 \h </w:instrText>
        </w:r>
        <w:r>
          <w:fldChar w:fldCharType="separate"/>
        </w:r>
        <w:r>
          <w:t>23</w:t>
        </w:r>
        <w:r>
          <w:fldChar w:fldCharType="end"/>
        </w:r>
      </w:hyperlink>
    </w:p>
    <w:p>
      <w:pPr>
        <w:pStyle w:val="TOC1"/>
        <w:tabs>
          <w:tab w:val="right" w:leader="dot" w:pos="8306"/>
        </w:tabs>
      </w:pPr>
      <w:hyperlink w:anchor="_Toc32216" w:history="1">
        <w:r>
          <w:rPr>
            <w:rFonts w:ascii="仿宋" w:eastAsia="仿宋" w:hAnsi="仿宋" w:cs="仿宋" w:hint="eastAsia"/>
            <w:lang w:eastAsia="zh-CN"/>
          </w:rPr>
          <w:t>七、洗涤剂项目人力资源培养与发展</w:t>
        </w:r>
        <w:r>
          <w:tab/>
        </w:r>
        <w:r>
          <w:fldChar w:fldCharType="begin"/>
        </w:r>
        <w:r>
          <w:instrText xml:space="preserve"> PAGEREF _Toc32216 \h </w:instrText>
        </w:r>
        <w:r>
          <w:fldChar w:fldCharType="separate"/>
        </w:r>
        <w:r>
          <w:t>23</w:t>
        </w:r>
        <w:r>
          <w:fldChar w:fldCharType="end"/>
        </w:r>
      </w:hyperlink>
    </w:p>
    <w:p>
      <w:pPr>
        <w:pStyle w:val="TOC2"/>
        <w:tabs>
          <w:tab w:val="right" w:leader="dot" w:pos="8306"/>
        </w:tabs>
      </w:pPr>
      <w:hyperlink w:anchor="_Toc31028" w:history="1">
        <w:r>
          <w:rPr>
            <w:rFonts w:ascii="仿宋" w:eastAsia="仿宋" w:hAnsi="仿宋" w:cs="仿宋" w:hint="eastAsia"/>
            <w:lang w:eastAsia="zh-CN"/>
          </w:rPr>
          <w:t>(一)、人才需求与规划</w:t>
        </w:r>
        <w:r>
          <w:tab/>
        </w:r>
        <w:r>
          <w:fldChar w:fldCharType="begin"/>
        </w:r>
        <w:r>
          <w:instrText xml:space="preserve"> PAGEREF _Toc31028 \h </w:instrText>
        </w:r>
        <w:r>
          <w:fldChar w:fldCharType="separate"/>
        </w:r>
        <w:r>
          <w:t>23</w:t>
        </w:r>
        <w:r>
          <w:fldChar w:fldCharType="end"/>
        </w:r>
      </w:hyperlink>
    </w:p>
    <w:p>
      <w:pPr>
        <w:pStyle w:val="TOC2"/>
        <w:tabs>
          <w:tab w:val="right" w:leader="dot" w:pos="8306"/>
        </w:tabs>
      </w:pPr>
      <w:hyperlink w:anchor="_Toc24505" w:history="1">
        <w:r>
          <w:rPr>
            <w:rFonts w:ascii="仿宋" w:eastAsia="仿宋" w:hAnsi="仿宋" w:cs="仿宋" w:hint="eastAsia"/>
            <w:lang w:eastAsia="zh-CN"/>
          </w:rPr>
          <w:t>(二)、培训与发展计划</w:t>
        </w:r>
        <w:r>
          <w:tab/>
        </w:r>
        <w:r>
          <w:fldChar w:fldCharType="begin"/>
        </w:r>
        <w:r>
          <w:instrText xml:space="preserve"> PAGEREF _Toc24505 \h </w:instrText>
        </w:r>
        <w:r>
          <w:fldChar w:fldCharType="separate"/>
        </w:r>
        <w:r>
          <w:t>24</w:t>
        </w:r>
        <w:r>
          <w:fldChar w:fldCharType="end"/>
        </w:r>
      </w:hyperlink>
    </w:p>
    <w:p>
      <w:pPr>
        <w:pStyle w:val="TOC1"/>
        <w:tabs>
          <w:tab w:val="right" w:leader="dot" w:pos="8306"/>
        </w:tabs>
      </w:pPr>
      <w:hyperlink w:anchor="_Toc31377" w:history="1">
        <w:r>
          <w:rPr>
            <w:rFonts w:ascii="仿宋" w:eastAsia="仿宋" w:hAnsi="仿宋" w:cs="仿宋" w:hint="eastAsia"/>
            <w:lang w:eastAsia="zh-CN"/>
          </w:rPr>
          <w:t>八、洗涤剂项目环境影响分析</w:t>
        </w:r>
        <w:r>
          <w:tab/>
        </w:r>
        <w:r>
          <w:fldChar w:fldCharType="begin"/>
        </w:r>
        <w:r>
          <w:instrText xml:space="preserve"> PAGEREF _Toc31377 \h </w:instrText>
        </w:r>
        <w:r>
          <w:fldChar w:fldCharType="separate"/>
        </w:r>
        <w:r>
          <w:t>24</w:t>
        </w:r>
        <w:r>
          <w:fldChar w:fldCharType="end"/>
        </w:r>
      </w:hyperlink>
    </w:p>
    <w:p>
      <w:pPr>
        <w:pStyle w:val="TOC2"/>
        <w:tabs>
          <w:tab w:val="right" w:leader="dot" w:pos="8306"/>
        </w:tabs>
      </w:pPr>
      <w:hyperlink w:anchor="_Toc30274" w:history="1">
        <w:r>
          <w:rPr>
            <w:rFonts w:ascii="仿宋" w:eastAsia="仿宋" w:hAnsi="仿宋" w:cs="仿宋" w:hint="eastAsia"/>
            <w:lang w:eastAsia="zh-CN"/>
          </w:rPr>
          <w:t>(一)、建设区域环境质量现状</w:t>
        </w:r>
        <w:r>
          <w:tab/>
        </w:r>
        <w:r>
          <w:fldChar w:fldCharType="begin"/>
        </w:r>
        <w:r>
          <w:instrText xml:space="preserve"> PAGEREF _Toc30274 \h </w:instrText>
        </w:r>
        <w:r>
          <w:fldChar w:fldCharType="separate"/>
        </w:r>
        <w:r>
          <w:t>24</w:t>
        </w:r>
        <w:r>
          <w:fldChar w:fldCharType="end"/>
        </w:r>
      </w:hyperlink>
    </w:p>
    <w:p>
      <w:pPr>
        <w:pStyle w:val="TOC2"/>
        <w:tabs>
          <w:tab w:val="right" w:leader="dot" w:pos="8306"/>
        </w:tabs>
      </w:pPr>
      <w:hyperlink w:anchor="_Toc14383" w:history="1">
        <w:r>
          <w:rPr>
            <w:rFonts w:ascii="仿宋" w:eastAsia="仿宋" w:hAnsi="仿宋" w:cs="仿宋" w:hint="eastAsia"/>
            <w:lang w:eastAsia="zh-CN"/>
          </w:rPr>
          <w:t>(二)、建设期环境保护</w:t>
        </w:r>
        <w:r>
          <w:tab/>
        </w:r>
        <w:r>
          <w:fldChar w:fldCharType="begin"/>
        </w:r>
        <w:r>
          <w:instrText xml:space="preserve"> PAGEREF _Toc14383 \h </w:instrText>
        </w:r>
        <w:r>
          <w:fldChar w:fldCharType="separate"/>
        </w:r>
        <w:r>
          <w:t>26</w:t>
        </w:r>
        <w:r>
          <w:fldChar w:fldCharType="end"/>
        </w:r>
      </w:hyperlink>
    </w:p>
    <w:p>
      <w:pPr>
        <w:pStyle w:val="TOC2"/>
        <w:tabs>
          <w:tab w:val="right" w:leader="dot" w:pos="8306"/>
        </w:tabs>
      </w:pPr>
      <w:hyperlink w:anchor="_Toc18008" w:history="1">
        <w:r>
          <w:rPr>
            <w:rFonts w:ascii="仿宋" w:eastAsia="仿宋" w:hAnsi="仿宋" w:cs="仿宋" w:hint="eastAsia"/>
            <w:lang w:eastAsia="zh-CN"/>
          </w:rPr>
          <w:t>(三)、运营期环境保护</w:t>
        </w:r>
        <w:r>
          <w:tab/>
        </w:r>
        <w:r>
          <w:fldChar w:fldCharType="begin"/>
        </w:r>
        <w:r>
          <w:instrText xml:space="preserve"> PAGEREF _Toc18008 \h </w:instrText>
        </w:r>
        <w:r>
          <w:fldChar w:fldCharType="separate"/>
        </w:r>
        <w:r>
          <w:t>27</w:t>
        </w:r>
        <w:r>
          <w:fldChar w:fldCharType="end"/>
        </w:r>
      </w:hyperlink>
    </w:p>
    <w:p>
      <w:pPr>
        <w:pStyle w:val="TOC2"/>
        <w:tabs>
          <w:tab w:val="right" w:leader="dot" w:pos="8306"/>
        </w:tabs>
      </w:pPr>
      <w:hyperlink w:anchor="_Toc1855" w:history="1">
        <w:r>
          <w:rPr>
            <w:rFonts w:ascii="仿宋" w:eastAsia="仿宋" w:hAnsi="仿宋" w:cs="仿宋" w:hint="eastAsia"/>
            <w:lang w:eastAsia="zh-CN"/>
          </w:rPr>
          <w:t>(四)、洗涤剂项目建设对区域经济的影响</w:t>
        </w:r>
        <w:r>
          <w:tab/>
        </w:r>
        <w:r>
          <w:fldChar w:fldCharType="begin"/>
        </w:r>
        <w:r>
          <w:instrText xml:space="preserve"> PAGEREF _Toc1855 \h </w:instrText>
        </w:r>
        <w:r>
          <w:fldChar w:fldCharType="separate"/>
        </w:r>
        <w:r>
          <w:t>28</w:t>
        </w:r>
        <w:r>
          <w:fldChar w:fldCharType="end"/>
        </w:r>
      </w:hyperlink>
    </w:p>
    <w:p>
      <w:pPr>
        <w:pStyle w:val="TOC2"/>
        <w:tabs>
          <w:tab w:val="right" w:leader="dot" w:pos="8306"/>
        </w:tabs>
      </w:pPr>
      <w:hyperlink w:anchor="_Toc3290" w:history="1">
        <w:r>
          <w:rPr>
            <w:rFonts w:ascii="仿宋" w:eastAsia="仿宋" w:hAnsi="仿宋" w:cs="仿宋" w:hint="eastAsia"/>
            <w:lang w:eastAsia="zh-CN"/>
          </w:rPr>
          <w:t>(五)、废弃物处理</w:t>
        </w:r>
        <w:r>
          <w:tab/>
        </w:r>
        <w:r>
          <w:fldChar w:fldCharType="begin"/>
        </w:r>
        <w:r>
          <w:instrText xml:space="preserve"> PAGEREF _Toc3290 \h </w:instrText>
        </w:r>
        <w:r>
          <w:fldChar w:fldCharType="separate"/>
        </w:r>
        <w:r>
          <w:t>30</w:t>
        </w:r>
        <w:r>
          <w:fldChar w:fldCharType="end"/>
        </w:r>
      </w:hyperlink>
    </w:p>
    <w:p>
      <w:pPr>
        <w:pStyle w:val="TOC2"/>
        <w:tabs>
          <w:tab w:val="right" w:leader="dot" w:pos="8306"/>
        </w:tabs>
      </w:pPr>
      <w:hyperlink w:anchor="_Toc17351" w:history="1">
        <w:r>
          <w:rPr>
            <w:rFonts w:ascii="仿宋" w:eastAsia="仿宋" w:hAnsi="仿宋" w:cs="仿宋" w:hint="eastAsia"/>
            <w:lang w:eastAsia="zh-CN"/>
          </w:rPr>
          <w:t>(六)、特殊环境影响分析</w:t>
        </w:r>
        <w:r>
          <w:tab/>
        </w:r>
        <w:r>
          <w:fldChar w:fldCharType="begin"/>
        </w:r>
        <w:r>
          <w:instrText xml:space="preserve"> PAGEREF _Toc17351 \h </w:instrText>
        </w:r>
        <w:r>
          <w:fldChar w:fldCharType="separate"/>
        </w:r>
        <w:r>
          <w:t>31</w:t>
        </w:r>
        <w:r>
          <w:fldChar w:fldCharType="end"/>
        </w:r>
      </w:hyperlink>
    </w:p>
    <w:p>
      <w:pPr>
        <w:pStyle w:val="TOC2"/>
        <w:tabs>
          <w:tab w:val="right" w:leader="dot" w:pos="8306"/>
        </w:tabs>
      </w:pPr>
      <w:hyperlink w:anchor="_Toc9650" w:history="1">
        <w:r>
          <w:rPr>
            <w:rFonts w:ascii="仿宋" w:eastAsia="仿宋" w:hAnsi="仿宋" w:cs="仿宋" w:hint="eastAsia"/>
            <w:lang w:eastAsia="zh-CN"/>
          </w:rPr>
          <w:t>(七)、清洁生产</w:t>
        </w:r>
        <w:r>
          <w:tab/>
        </w:r>
        <w:r>
          <w:fldChar w:fldCharType="begin"/>
        </w:r>
        <w:r>
          <w:instrText xml:space="preserve"> PAGEREF _Toc9650 \h </w:instrText>
        </w:r>
        <w:r>
          <w:fldChar w:fldCharType="separate"/>
        </w:r>
        <w:r>
          <w:t>32</w:t>
        </w:r>
        <w:r>
          <w:fldChar w:fldCharType="end"/>
        </w:r>
      </w:hyperlink>
    </w:p>
    <w:p>
      <w:pPr>
        <w:pStyle w:val="TOC2"/>
        <w:tabs>
          <w:tab w:val="right" w:leader="dot" w:pos="8306"/>
        </w:tabs>
      </w:pPr>
      <w:hyperlink w:anchor="_Toc4614" w:history="1">
        <w:r>
          <w:rPr>
            <w:rFonts w:ascii="仿宋" w:eastAsia="仿宋" w:hAnsi="仿宋" w:cs="仿宋" w:hint="eastAsia"/>
            <w:lang w:eastAsia="zh-CN"/>
          </w:rPr>
          <w:t>(八)、环境保护综合评价</w:t>
        </w:r>
        <w:r>
          <w:tab/>
        </w:r>
        <w:r>
          <w:fldChar w:fldCharType="begin"/>
        </w:r>
        <w:r>
          <w:instrText xml:space="preserve"> PAGEREF _Toc4614 \h </w:instrText>
        </w:r>
        <w:r>
          <w:fldChar w:fldCharType="separate"/>
        </w:r>
        <w:r>
          <w:t>34</w:t>
        </w:r>
        <w:r>
          <w:fldChar w:fldCharType="end"/>
        </w:r>
      </w:hyperlink>
    </w:p>
    <w:p>
      <w:pPr>
        <w:pStyle w:val="TOC1"/>
        <w:tabs>
          <w:tab w:val="right" w:leader="dot" w:pos="8306"/>
        </w:tabs>
      </w:pPr>
      <w:hyperlink w:anchor="_Toc25661" w:history="1">
        <w:r>
          <w:rPr>
            <w:rFonts w:ascii="仿宋" w:eastAsia="仿宋" w:hAnsi="仿宋" w:cs="仿宋" w:hint="eastAsia"/>
            <w:lang w:eastAsia="zh-CN"/>
          </w:rPr>
          <w:t>九、生产安全保护</w:t>
        </w:r>
        <w:r>
          <w:tab/>
        </w:r>
        <w:r>
          <w:fldChar w:fldCharType="begin"/>
        </w:r>
        <w:r>
          <w:instrText xml:space="preserve"> PAGEREF _Toc25661 \h </w:instrText>
        </w:r>
        <w:r>
          <w:fldChar w:fldCharType="separate"/>
        </w:r>
        <w:r>
          <w:t>35</w:t>
        </w:r>
        <w:r>
          <w:fldChar w:fldCharType="end"/>
        </w:r>
      </w:hyperlink>
    </w:p>
    <w:p>
      <w:pPr>
        <w:pStyle w:val="TOC2"/>
        <w:tabs>
          <w:tab w:val="right" w:leader="dot" w:pos="8306"/>
        </w:tabs>
      </w:pPr>
      <w:hyperlink w:anchor="_Toc32691" w:history="1">
        <w:r>
          <w:rPr>
            <w:rFonts w:ascii="仿宋" w:eastAsia="仿宋" w:hAnsi="仿宋" w:cs="仿宋" w:hint="eastAsia"/>
            <w:lang w:eastAsia="zh-CN"/>
          </w:rPr>
          <w:t>(一)、消防安全</w:t>
        </w:r>
        <w:r>
          <w:tab/>
        </w:r>
        <w:r>
          <w:fldChar w:fldCharType="begin"/>
        </w:r>
        <w:r>
          <w:instrText xml:space="preserve"> PAGEREF _Toc32691 \h </w:instrText>
        </w:r>
        <w:r>
          <w:fldChar w:fldCharType="separate"/>
        </w:r>
        <w:r>
          <w:t>35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2275" w:history="1">
        <w:r>
          <w:rPr>
            <w:rFonts w:ascii="仿宋" w:eastAsia="仿宋" w:hAnsi="仿宋" w:cs="仿宋" w:hint="eastAsia"/>
            <w:lang w:eastAsia="zh-CN"/>
          </w:rPr>
          <w:t>(二)、防火防爆总图布置措施</w:t>
        </w:r>
        <w:r>
          <w:tab/>
        </w:r>
        <w:r>
          <w:fldChar w:fldCharType="begin"/>
        </w:r>
        <w:r>
          <w:instrText xml:space="preserve"> PAGEREF _Toc12275 \h </w:instrText>
        </w:r>
        <w:r>
          <w:fldChar w:fldCharType="separate"/>
        </w:r>
        <w:r>
          <w:t>36</w:t>
        </w:r>
        <w:r>
          <w:fldChar w:fldCharType="end"/>
        </w:r>
      </w:hyperlink>
    </w:p>
    <w:p>
      <w:pPr>
        <w:pStyle w:val="TOC2"/>
        <w:tabs>
          <w:tab w:val="right" w:leader="dot" w:pos="8306"/>
        </w:tabs>
      </w:pPr>
      <w:hyperlink w:anchor="_Toc11383" w:history="1">
        <w:r>
          <w:rPr>
            <w:rFonts w:ascii="仿宋" w:eastAsia="仿宋" w:hAnsi="仿宋" w:cs="仿宋" w:hint="eastAsia"/>
            <w:lang w:eastAsia="zh-CN"/>
          </w:rPr>
          <w:t>(三)、自然灾害防范措施</w:t>
        </w:r>
        <w:r>
          <w:tab/>
        </w:r>
        <w:r>
          <w:fldChar w:fldCharType="begin"/>
        </w:r>
        <w:r>
          <w:instrText xml:space="preserve"> PAGEREF _Toc11383 \h </w:instrText>
        </w:r>
        <w:r>
          <w:fldChar w:fldCharType="separate"/>
        </w:r>
        <w:r>
          <w:t>37</w:t>
        </w:r>
        <w:r>
          <w:fldChar w:fldCharType="end"/>
        </w:r>
      </w:hyperlink>
    </w:p>
    <w:p>
      <w:pPr>
        <w:pStyle w:val="TOC2"/>
        <w:tabs>
          <w:tab w:val="right" w:leader="dot" w:pos="8306"/>
        </w:tabs>
      </w:pPr>
      <w:hyperlink w:anchor="_Toc3980" w:history="1">
        <w:r>
          <w:rPr>
            <w:rFonts w:ascii="仿宋" w:eastAsia="仿宋" w:hAnsi="仿宋" w:cs="仿宋" w:hint="eastAsia"/>
            <w:lang w:eastAsia="zh-CN"/>
          </w:rPr>
          <w:t>(四)、安全色及安全标志使用要求</w:t>
        </w:r>
        <w:r>
          <w:tab/>
        </w:r>
        <w:r>
          <w:fldChar w:fldCharType="begin"/>
        </w:r>
        <w:r>
          <w:instrText xml:space="preserve"> PAGEREF _Toc3980 \h </w:instrText>
        </w:r>
        <w:r>
          <w:fldChar w:fldCharType="separate"/>
        </w:r>
        <w:r>
          <w:t>38</w:t>
        </w:r>
        <w:r>
          <w:fldChar w:fldCharType="end"/>
        </w:r>
      </w:hyperlink>
    </w:p>
    <w:p>
      <w:pPr>
        <w:pStyle w:val="TOC2"/>
        <w:tabs>
          <w:tab w:val="right" w:leader="dot" w:pos="8306"/>
        </w:tabs>
      </w:pPr>
      <w:hyperlink w:anchor="_Toc6943" w:history="1">
        <w:r>
          <w:rPr>
            <w:rFonts w:ascii="仿宋" w:eastAsia="仿宋" w:hAnsi="仿宋" w:cs="仿宋" w:hint="eastAsia"/>
            <w:lang w:eastAsia="zh-CN"/>
          </w:rPr>
          <w:t>(五)、防尘防毒措施</w:t>
        </w:r>
        <w:r>
          <w:tab/>
        </w:r>
        <w:r>
          <w:fldChar w:fldCharType="begin"/>
        </w:r>
        <w:r>
          <w:instrText xml:space="preserve"> PAGEREF _Toc6943 \h </w:instrText>
        </w:r>
        <w:r>
          <w:fldChar w:fldCharType="separate"/>
        </w:r>
        <w:r>
          <w:t>39</w:t>
        </w:r>
        <w:r>
          <w:fldChar w:fldCharType="end"/>
        </w:r>
      </w:hyperlink>
    </w:p>
    <w:p>
      <w:pPr>
        <w:pStyle w:val="TOC2"/>
        <w:tabs>
          <w:tab w:val="right" w:leader="dot" w:pos="8306"/>
        </w:tabs>
      </w:pPr>
      <w:hyperlink w:anchor="_Toc24035" w:history="1">
        <w:r>
          <w:rPr>
            <w:rFonts w:ascii="仿宋" w:eastAsia="仿宋" w:hAnsi="仿宋" w:cs="仿宋" w:hint="eastAsia"/>
            <w:lang w:eastAsia="zh-CN"/>
          </w:rPr>
          <w:t>(六)、防静电、触电防护及防雷措施</w:t>
        </w:r>
        <w:r>
          <w:tab/>
        </w:r>
        <w:r>
          <w:fldChar w:fldCharType="begin"/>
        </w:r>
        <w:r>
          <w:instrText xml:space="preserve"> PAGEREF _Toc24035 \h </w:instrText>
        </w:r>
        <w:r>
          <w:fldChar w:fldCharType="separate"/>
        </w:r>
        <w:r>
          <w:t>40</w:t>
        </w:r>
        <w:r>
          <w:fldChar w:fldCharType="end"/>
        </w:r>
      </w:hyperlink>
    </w:p>
    <w:p>
      <w:pPr>
        <w:pStyle w:val="TOC2"/>
        <w:tabs>
          <w:tab w:val="right" w:leader="dot" w:pos="8306"/>
        </w:tabs>
      </w:pPr>
      <w:hyperlink w:anchor="_Toc6474" w:history="1">
        <w:r>
          <w:rPr>
            <w:rFonts w:ascii="仿宋" w:eastAsia="仿宋" w:hAnsi="仿宋" w:cs="仿宋" w:hint="eastAsia"/>
            <w:lang w:eastAsia="zh-CN"/>
          </w:rPr>
          <w:t>(七)、机械设备安全保障措施</w:t>
        </w:r>
        <w:r>
          <w:tab/>
        </w:r>
        <w:r>
          <w:fldChar w:fldCharType="begin"/>
        </w:r>
        <w:r>
          <w:instrText xml:space="preserve"> PAGEREF _Toc6474 \h </w:instrText>
        </w:r>
        <w:r>
          <w:fldChar w:fldCharType="separate"/>
        </w:r>
        <w:r>
          <w:t>41</w:t>
        </w:r>
        <w:r>
          <w:fldChar w:fldCharType="end"/>
        </w:r>
      </w:hyperlink>
    </w:p>
    <w:p>
      <w:pPr>
        <w:pStyle w:val="TOC1"/>
        <w:tabs>
          <w:tab w:val="right" w:leader="dot" w:pos="8306"/>
        </w:tabs>
      </w:pPr>
      <w:hyperlink w:anchor="_Toc32623" w:history="1">
        <w:r>
          <w:rPr>
            <w:rFonts w:ascii="仿宋" w:eastAsia="仿宋" w:hAnsi="仿宋" w:cs="仿宋" w:hint="eastAsia"/>
            <w:lang w:eastAsia="zh-CN"/>
          </w:rPr>
          <w:t>十、洗涤剂项目投资规划</w:t>
        </w:r>
        <w:r>
          <w:tab/>
        </w:r>
        <w:r>
          <w:fldChar w:fldCharType="begin"/>
        </w:r>
        <w:r>
          <w:instrText xml:space="preserve"> PAGEREF _Toc32623 \h </w:instrText>
        </w:r>
        <w:r>
          <w:fldChar w:fldCharType="separate"/>
        </w:r>
        <w:r>
          <w:t>43</w:t>
        </w:r>
        <w:r>
          <w:fldChar w:fldCharType="end"/>
        </w:r>
      </w:hyperlink>
    </w:p>
    <w:p>
      <w:pPr>
        <w:pStyle w:val="TOC2"/>
        <w:tabs>
          <w:tab w:val="right" w:leader="dot" w:pos="8306"/>
        </w:tabs>
      </w:pPr>
      <w:hyperlink w:anchor="_Toc22948" w:history="1">
        <w:r>
          <w:rPr>
            <w:rFonts w:ascii="仿宋" w:eastAsia="仿宋" w:hAnsi="仿宋" w:cs="仿宋" w:hint="eastAsia"/>
            <w:lang w:eastAsia="zh-CN"/>
          </w:rPr>
          <w:t>(一)、洗涤剂项目总投资估算</w:t>
        </w:r>
        <w:r>
          <w:tab/>
        </w:r>
        <w:r>
          <w:fldChar w:fldCharType="begin"/>
        </w:r>
        <w:r>
          <w:instrText xml:space="preserve"> PAGEREF _Toc22948 \h </w:instrText>
        </w:r>
        <w:r>
          <w:fldChar w:fldCharType="separate"/>
        </w:r>
        <w:r>
          <w:t>43</w:t>
        </w:r>
        <w:r>
          <w:fldChar w:fldCharType="end"/>
        </w:r>
      </w:hyperlink>
    </w:p>
    <w:p>
      <w:pPr>
        <w:pStyle w:val="TOC2"/>
        <w:tabs>
          <w:tab w:val="right" w:leader="dot" w:pos="8306"/>
        </w:tabs>
      </w:pPr>
      <w:hyperlink w:anchor="_Toc25610" w:history="1">
        <w:r>
          <w:rPr>
            <w:rFonts w:ascii="仿宋" w:eastAsia="仿宋" w:hAnsi="仿宋" w:cs="仿宋" w:hint="eastAsia"/>
            <w:lang w:eastAsia="zh-CN"/>
          </w:rPr>
          <w:t>(二)、资金筹措</w:t>
        </w:r>
        <w:r>
          <w:tab/>
        </w:r>
        <w:r>
          <w:fldChar w:fldCharType="begin"/>
        </w:r>
        <w:r>
          <w:instrText xml:space="preserve"> PAGEREF _Toc25610 \h </w:instrText>
        </w:r>
        <w:r>
          <w:fldChar w:fldCharType="separate"/>
        </w:r>
        <w:r>
          <w:t>44</w:t>
        </w:r>
        <w:r>
          <w:fldChar w:fldCharType="end"/>
        </w:r>
      </w:hyperlink>
    </w:p>
    <w:p>
      <w:pPr>
        <w:pStyle w:val="TOC1"/>
        <w:tabs>
          <w:tab w:val="right" w:leader="dot" w:pos="8306"/>
        </w:tabs>
      </w:pPr>
      <w:hyperlink w:anchor="_Toc31987" w:history="1">
        <w:r>
          <w:rPr>
            <w:rFonts w:ascii="仿宋" w:eastAsia="仿宋" w:hAnsi="仿宋" w:cs="仿宋" w:hint="eastAsia"/>
            <w:lang w:eastAsia="zh-CN"/>
          </w:rPr>
          <w:t>十一、洗涤剂项目人力资源管理</w:t>
        </w:r>
        <w:r>
          <w:tab/>
        </w:r>
        <w:r>
          <w:fldChar w:fldCharType="begin"/>
        </w:r>
        <w:r>
          <w:instrText xml:space="preserve"> PAGEREF _Toc31987 \h </w:instrText>
        </w:r>
        <w:r>
          <w:fldChar w:fldCharType="separate"/>
        </w:r>
        <w:r>
          <w:t>45</w:t>
        </w:r>
        <w:r>
          <w:fldChar w:fldCharType="end"/>
        </w:r>
      </w:hyperlink>
    </w:p>
    <w:p>
      <w:pPr>
        <w:pStyle w:val="TOC2"/>
        <w:tabs>
          <w:tab w:val="right" w:leader="dot" w:pos="8306"/>
        </w:tabs>
      </w:pPr>
      <w:hyperlink w:anchor="_Toc16473" w:history="1">
        <w:r>
          <w:rPr>
            <w:rFonts w:ascii="仿宋" w:eastAsia="仿宋" w:hAnsi="仿宋" w:cs="仿宋" w:hint="eastAsia"/>
            <w:lang w:eastAsia="zh-CN"/>
          </w:rPr>
          <w:t>(一)、建立健全的预算管理制度</w:t>
        </w:r>
        <w:r>
          <w:tab/>
        </w:r>
        <w:r>
          <w:fldChar w:fldCharType="begin"/>
        </w:r>
        <w:r>
          <w:instrText xml:space="preserve"> PAGEREF _Toc16473 \h </w:instrText>
        </w:r>
        <w:r>
          <w:fldChar w:fldCharType="separate"/>
        </w:r>
        <w:r>
          <w:t>45</w:t>
        </w:r>
        <w:r>
          <w:fldChar w:fldCharType="end"/>
        </w:r>
      </w:hyperlink>
    </w:p>
    <w:p>
      <w:pPr>
        <w:pStyle w:val="TOC2"/>
        <w:tabs>
          <w:tab w:val="right" w:leader="dot" w:pos="8306"/>
        </w:tabs>
      </w:pPr>
      <w:hyperlink w:anchor="_Toc26743" w:history="1">
        <w:r>
          <w:rPr>
            <w:rFonts w:ascii="仿宋" w:eastAsia="仿宋" w:hAnsi="仿宋" w:cs="仿宋" w:hint="eastAsia"/>
            <w:lang w:eastAsia="zh-CN"/>
          </w:rPr>
          <w:t>(二)、加强资金流动监控</w:t>
        </w:r>
        <w:r>
          <w:tab/>
        </w:r>
        <w:r>
          <w:fldChar w:fldCharType="begin"/>
        </w:r>
        <w:r>
          <w:instrText xml:space="preserve"> PAGEREF _Toc26743 \h </w:instrText>
        </w:r>
        <w:r>
          <w:fldChar w:fldCharType="separate"/>
        </w:r>
        <w:r>
          <w:t>46</w:t>
        </w:r>
        <w:r>
          <w:fldChar w:fldCharType="end"/>
        </w:r>
      </w:hyperlink>
    </w:p>
    <w:p>
      <w:pPr>
        <w:pStyle w:val="TOC2"/>
        <w:tabs>
          <w:tab w:val="right" w:leader="dot" w:pos="8306"/>
        </w:tabs>
      </w:pPr>
      <w:hyperlink w:anchor="_Toc792" w:history="1">
        <w:r>
          <w:rPr>
            <w:rFonts w:ascii="仿宋" w:eastAsia="仿宋" w:hAnsi="仿宋" w:cs="仿宋" w:hint="eastAsia"/>
            <w:lang w:eastAsia="zh-CN"/>
          </w:rPr>
          <w:t>(三)、制定完善的风险控制机制</w:t>
        </w:r>
        <w:r>
          <w:tab/>
        </w:r>
        <w:r>
          <w:fldChar w:fldCharType="begin"/>
        </w:r>
        <w:r>
          <w:instrText xml:space="preserve"> PAGEREF _Toc792 \h </w:instrText>
        </w:r>
        <w:r>
          <w:fldChar w:fldCharType="separate"/>
        </w:r>
        <w:r>
          <w:t>47</w:t>
        </w:r>
        <w:r>
          <w:fldChar w:fldCharType="end"/>
        </w:r>
      </w:hyperlink>
    </w:p>
    <w:p>
      <w:pPr>
        <w:pStyle w:val="TOC2"/>
        <w:tabs>
          <w:tab w:val="right" w:leader="dot" w:pos="8306"/>
        </w:tabs>
      </w:pPr>
      <w:hyperlink w:anchor="_Toc31862" w:history="1">
        <w:r>
          <w:rPr>
            <w:rFonts w:ascii="仿宋" w:eastAsia="仿宋" w:hAnsi="仿宋" w:cs="仿宋" w:hint="eastAsia"/>
            <w:lang w:eastAsia="zh-CN"/>
          </w:rPr>
          <w:t>(四)、优化成本管理</w:t>
        </w:r>
        <w:r>
          <w:tab/>
        </w:r>
        <w:r>
          <w:fldChar w:fldCharType="begin"/>
        </w:r>
        <w:r>
          <w:instrText xml:space="preserve"> PAGEREF _Toc31862 \h </w:instrText>
        </w:r>
        <w:r>
          <w:fldChar w:fldCharType="separate"/>
        </w:r>
        <w:r>
          <w:t>49</w:t>
        </w:r>
        <w:r>
          <w:fldChar w:fldCharType="end"/>
        </w:r>
      </w:hyperlink>
    </w:p>
    <w:p>
      <w:pPr>
        <w:pStyle w:val="TOC1"/>
        <w:tabs>
          <w:tab w:val="right" w:leader="dot" w:pos="8306"/>
        </w:tabs>
      </w:pPr>
      <w:hyperlink w:anchor="_Toc28174" w:history="1">
        <w:r>
          <w:rPr>
            <w:rFonts w:ascii="仿宋" w:eastAsia="仿宋" w:hAnsi="仿宋" w:cs="仿宋" w:hint="eastAsia"/>
            <w:lang w:eastAsia="zh-CN"/>
          </w:rPr>
          <w:t>十二、洗涤剂项目社会影响</w:t>
        </w:r>
        <w:r>
          <w:tab/>
        </w:r>
        <w:r>
          <w:fldChar w:fldCharType="begin"/>
        </w:r>
        <w:r>
          <w:instrText xml:space="preserve"> PAGEREF _Toc28174 \h </w:instrText>
        </w:r>
        <w:r>
          <w:fldChar w:fldCharType="separate"/>
        </w:r>
        <w:r>
          <w:t>50</w:t>
        </w:r>
        <w:r>
          <w:fldChar w:fldCharType="end"/>
        </w:r>
      </w:hyperlink>
    </w:p>
    <w:p>
      <w:pPr>
        <w:pStyle w:val="TOC2"/>
        <w:tabs>
          <w:tab w:val="right" w:leader="dot" w:pos="8306"/>
        </w:tabs>
      </w:pPr>
      <w:hyperlink w:anchor="_Toc5089" w:history="1">
        <w:r>
          <w:rPr>
            <w:rFonts w:ascii="仿宋" w:eastAsia="仿宋" w:hAnsi="仿宋" w:cs="仿宋" w:hint="eastAsia"/>
            <w:lang w:eastAsia="zh-CN"/>
          </w:rPr>
          <w:t>(一)、社会责任与义务</w:t>
        </w:r>
        <w:r>
          <w:tab/>
        </w:r>
        <w:r>
          <w:fldChar w:fldCharType="begin"/>
        </w:r>
        <w:r>
          <w:instrText xml:space="preserve"> PAGEREF _Toc5089 \h </w:instrText>
        </w:r>
        <w:r>
          <w:fldChar w:fldCharType="separate"/>
        </w:r>
        <w:r>
          <w:t>50</w:t>
        </w:r>
        <w:r>
          <w:fldChar w:fldCharType="end"/>
        </w:r>
      </w:hyperlink>
    </w:p>
    <w:p>
      <w:pPr>
        <w:pStyle w:val="TOC2"/>
        <w:tabs>
          <w:tab w:val="right" w:leader="dot" w:pos="8306"/>
        </w:tabs>
      </w:pPr>
      <w:hyperlink w:anchor="_Toc14212" w:history="1">
        <w:r>
          <w:rPr>
            <w:rFonts w:ascii="仿宋" w:eastAsia="仿宋" w:hAnsi="仿宋" w:cs="仿宋" w:hint="eastAsia"/>
            <w:lang w:eastAsia="zh-CN"/>
          </w:rPr>
          <w:t>(二)、社会参与与沟通</w:t>
        </w:r>
        <w:r>
          <w:tab/>
        </w:r>
        <w:r>
          <w:fldChar w:fldCharType="begin"/>
        </w:r>
        <w:r>
          <w:instrText xml:space="preserve"> PAGEREF _Toc14212 \h </w:instrText>
        </w:r>
        <w:r>
          <w:fldChar w:fldCharType="separate"/>
        </w:r>
        <w:r>
          <w:t>51</w:t>
        </w:r>
        <w:r>
          <w:fldChar w:fldCharType="end"/>
        </w:r>
      </w:hyperlink>
    </w:p>
    <w:p>
      <w:pPr>
        <w:pStyle w:val="TOC1"/>
        <w:tabs>
          <w:tab w:val="right" w:leader="dot" w:pos="8306"/>
        </w:tabs>
      </w:pPr>
      <w:hyperlink w:anchor="_Toc15995" w:history="1">
        <w:r>
          <w:rPr>
            <w:rFonts w:ascii="仿宋" w:eastAsia="仿宋" w:hAnsi="仿宋" w:cs="仿宋" w:hint="eastAsia"/>
            <w:lang w:eastAsia="zh-CN"/>
          </w:rPr>
          <w:t>十三、质量管理体系</w:t>
        </w:r>
        <w:r>
          <w:tab/>
        </w:r>
        <w:r>
          <w:fldChar w:fldCharType="begin"/>
        </w:r>
        <w:r>
          <w:instrText xml:space="preserve"> PAGEREF _Toc15995 \h </w:instrText>
        </w:r>
        <w:r>
          <w:fldChar w:fldCharType="separate"/>
        </w:r>
        <w:r>
          <w:t>52</w:t>
        </w:r>
        <w:r>
          <w:fldChar w:fldCharType="end"/>
        </w:r>
      </w:hyperlink>
    </w:p>
    <w:p>
      <w:pPr>
        <w:pStyle w:val="TOC2"/>
        <w:tabs>
          <w:tab w:val="right" w:leader="dot" w:pos="8306"/>
        </w:tabs>
      </w:pPr>
      <w:hyperlink w:anchor="_Toc99" w:history="1">
        <w:r>
          <w:rPr>
            <w:rFonts w:ascii="仿宋" w:eastAsia="仿宋" w:hAnsi="仿宋" w:cs="仿宋" w:hint="eastAsia"/>
            <w:lang w:eastAsia="zh-CN"/>
          </w:rPr>
          <w:t>(一)、质量目标与方针</w:t>
        </w:r>
        <w:r>
          <w:tab/>
        </w:r>
        <w:r>
          <w:fldChar w:fldCharType="begin"/>
        </w:r>
        <w:r>
          <w:instrText xml:space="preserve"> PAGEREF _Toc99 \h </w:instrText>
        </w:r>
        <w:r>
          <w:fldChar w:fldCharType="separate"/>
        </w:r>
        <w:r>
          <w:t>52</w:t>
        </w:r>
        <w:r>
          <w:fldChar w:fldCharType="end"/>
        </w:r>
      </w:hyperlink>
    </w:p>
    <w:p>
      <w:pPr>
        <w:pStyle w:val="TOC2"/>
        <w:tabs>
          <w:tab w:val="right" w:leader="dot" w:pos="8306"/>
        </w:tabs>
      </w:pPr>
      <w:hyperlink w:anchor="_Toc28911" w:history="1">
        <w:r>
          <w:rPr>
            <w:rFonts w:ascii="仿宋" w:eastAsia="仿宋" w:hAnsi="仿宋" w:cs="仿宋" w:hint="eastAsia"/>
            <w:lang w:eastAsia="zh-CN"/>
          </w:rPr>
          <w:t>(二)、质量管理责任</w:t>
        </w:r>
        <w:r>
          <w:tab/>
        </w:r>
        <w:r>
          <w:fldChar w:fldCharType="begin"/>
        </w:r>
        <w:r>
          <w:instrText xml:space="preserve"> PAGEREF _Toc28911 \h </w:instrText>
        </w:r>
        <w:r>
          <w:fldChar w:fldCharType="separate"/>
        </w:r>
        <w:r>
          <w:t>53</w:t>
        </w:r>
        <w:r>
          <w:fldChar w:fldCharType="end"/>
        </w:r>
      </w:hyperlink>
    </w:p>
    <w:p>
      <w:pPr>
        <w:pStyle w:val="TOC2"/>
        <w:tabs>
          <w:tab w:val="right" w:leader="dot" w:pos="8306"/>
        </w:tabs>
      </w:pPr>
      <w:hyperlink w:anchor="_Toc3186" w:history="1">
        <w:r>
          <w:rPr>
            <w:rFonts w:ascii="仿宋" w:eastAsia="仿宋" w:hAnsi="仿宋" w:cs="仿宋" w:hint="eastAsia"/>
            <w:lang w:eastAsia="zh-CN"/>
          </w:rPr>
          <w:t>(三)、质量管理体系文件</w:t>
        </w:r>
        <w:r>
          <w:tab/>
        </w:r>
        <w:r>
          <w:fldChar w:fldCharType="begin"/>
        </w:r>
        <w:r>
          <w:instrText xml:space="preserve"> PAGEREF _Toc3186 \h </w:instrText>
        </w:r>
        <w:r>
          <w:fldChar w:fldCharType="separate"/>
        </w:r>
        <w:r>
          <w:t>54</w:t>
        </w:r>
        <w:r>
          <w:fldChar w:fldCharType="end"/>
        </w:r>
      </w:hyperlink>
    </w:p>
    <w:p>
      <w:pPr>
        <w:pStyle w:val="TOC2"/>
        <w:tabs>
          <w:tab w:val="right" w:leader="dot" w:pos="8306"/>
        </w:tabs>
      </w:pPr>
      <w:hyperlink w:anchor="_Toc677" w:history="1">
        <w:r>
          <w:rPr>
            <w:rFonts w:ascii="仿宋" w:eastAsia="仿宋" w:hAnsi="仿宋" w:cs="仿宋" w:hint="eastAsia"/>
            <w:lang w:eastAsia="zh-CN"/>
          </w:rPr>
          <w:t>(四)、质量培训与教育</w:t>
        </w:r>
        <w:r>
          <w:tab/>
        </w:r>
        <w:r>
          <w:fldChar w:fldCharType="begin"/>
        </w:r>
        <w:r>
          <w:instrText xml:space="preserve"> PAGEREF _Toc677 \h </w:instrText>
        </w:r>
        <w:r>
          <w:fldChar w:fldCharType="separate"/>
        </w:r>
        <w:r>
          <w:t>56</w:t>
        </w:r>
        <w:r>
          <w:fldChar w:fldCharType="end"/>
        </w:r>
      </w:hyperlink>
    </w:p>
    <w:p>
      <w:pPr>
        <w:pStyle w:val="TOC2"/>
        <w:tabs>
          <w:tab w:val="right" w:leader="dot" w:pos="8306"/>
        </w:tabs>
      </w:pPr>
      <w:hyperlink w:anchor="_Toc21829" w:history="1">
        <w:r>
          <w:rPr>
            <w:rFonts w:ascii="仿宋" w:eastAsia="仿宋" w:hAnsi="仿宋" w:cs="仿宋" w:hint="eastAsia"/>
            <w:lang w:eastAsia="zh-CN"/>
          </w:rPr>
          <w:t>(五)、质量审核与评价</w:t>
        </w:r>
        <w:r>
          <w:tab/>
        </w:r>
        <w:r>
          <w:fldChar w:fldCharType="begin"/>
        </w:r>
        <w:r>
          <w:instrText xml:space="preserve"> PAGEREF _Toc21829 \h </w:instrText>
        </w:r>
        <w:r>
          <w:fldChar w:fldCharType="separate"/>
        </w:r>
        <w:r>
          <w:t>57</w:t>
        </w:r>
        <w:r>
          <w:fldChar w:fldCharType="end"/>
        </w:r>
      </w:hyperlink>
    </w:p>
    <w:p>
      <w:pPr>
        <w:pStyle w:val="TOC2"/>
        <w:tabs>
          <w:tab w:val="right" w:leader="dot" w:pos="8306"/>
        </w:tabs>
      </w:pPr>
      <w:hyperlink w:anchor="_Toc20330" w:history="1">
        <w:r>
          <w:rPr>
            <w:rFonts w:ascii="仿宋" w:eastAsia="仿宋" w:hAnsi="仿宋" w:cs="仿宋" w:hint="eastAsia"/>
            <w:lang w:eastAsia="zh-CN"/>
          </w:rPr>
          <w:t>(六)、不符合与纠正措施</w:t>
        </w:r>
        <w:r>
          <w:tab/>
        </w:r>
        <w:r>
          <w:fldChar w:fldCharType="begin"/>
        </w:r>
        <w:r>
          <w:instrText xml:space="preserve"> PAGEREF _Toc20330 \h </w:instrText>
        </w:r>
        <w:r>
          <w:fldChar w:fldCharType="separate"/>
        </w:r>
        <w:r>
          <w:t>58</w:t>
        </w:r>
        <w:r>
          <w:fldChar w:fldCharType="end"/>
        </w:r>
      </w:hyperlink>
    </w:p>
    <w:p>
      <w:pPr>
        <w:pStyle w:val="TOC1"/>
        <w:tabs>
          <w:tab w:val="right" w:leader="dot" w:pos="8306"/>
        </w:tabs>
      </w:pPr>
      <w:hyperlink w:anchor="_Toc5594" w:history="1">
        <w:r>
          <w:rPr>
            <w:rFonts w:ascii="仿宋" w:eastAsia="仿宋" w:hAnsi="仿宋" w:cs="仿宋" w:hint="eastAsia"/>
            <w:lang w:eastAsia="zh-CN"/>
          </w:rPr>
          <w:t>十四、利益相关者分析与沟通计划</w:t>
        </w:r>
        <w:r>
          <w:tab/>
        </w:r>
        <w:r>
          <w:fldChar w:fldCharType="begin"/>
        </w:r>
        <w:r>
          <w:instrText xml:space="preserve"> PAGEREF _Toc5594 \h </w:instrText>
        </w:r>
        <w:r>
          <w:fldChar w:fldCharType="separate"/>
        </w:r>
        <w:r>
          <w:t>59</w:t>
        </w:r>
        <w:r>
          <w:fldChar w:fldCharType="end"/>
        </w:r>
      </w:hyperlink>
    </w:p>
    <w:p>
      <w:pPr>
        <w:pStyle w:val="TOC2"/>
        <w:tabs>
          <w:tab w:val="right" w:leader="dot" w:pos="8306"/>
        </w:tabs>
      </w:pPr>
      <w:hyperlink w:anchor="_Toc17184" w:history="1">
        <w:r>
          <w:rPr>
            <w:rFonts w:ascii="仿宋" w:eastAsia="仿宋" w:hAnsi="仿宋" w:cs="仿宋" w:hint="eastAsia"/>
            <w:lang w:eastAsia="zh-CN"/>
          </w:rPr>
          <w:t>(一)、利益相关者分析</w:t>
        </w:r>
        <w:r>
          <w:tab/>
        </w:r>
        <w:r>
          <w:fldChar w:fldCharType="begin"/>
        </w:r>
        <w:r>
          <w:instrText xml:space="preserve"> PAGEREF _Toc17184 \h </w:instrText>
        </w:r>
        <w:r>
          <w:fldChar w:fldCharType="separate"/>
        </w:r>
        <w:r>
          <w:t>59</w:t>
        </w:r>
        <w:r>
          <w:fldChar w:fldCharType="end"/>
        </w:r>
      </w:hyperlink>
    </w:p>
    <w:p>
      <w:pPr>
        <w:pStyle w:val="TOC2"/>
        <w:tabs>
          <w:tab w:val="right" w:leader="dot" w:pos="8306"/>
        </w:tabs>
      </w:pPr>
      <w:hyperlink w:anchor="_Toc7165" w:history="1">
        <w:r>
          <w:rPr>
            <w:rFonts w:ascii="仿宋" w:eastAsia="仿宋" w:hAnsi="仿宋" w:cs="仿宋" w:hint="eastAsia"/>
            <w:lang w:eastAsia="zh-CN"/>
          </w:rPr>
          <w:t>(二)、沟通计划</w:t>
        </w:r>
        <w:r>
          <w:tab/>
        </w:r>
        <w:r>
          <w:fldChar w:fldCharType="begin"/>
        </w:r>
        <w:r>
          <w:instrText xml:space="preserve"> PAGEREF _Toc7165 \h </w:instrText>
        </w:r>
        <w:r>
          <w:fldChar w:fldCharType="separate"/>
        </w:r>
        <w:r>
          <w:t>61</w:t>
        </w:r>
        <w:r>
          <w:fldChar w:fldCharType="end"/>
        </w:r>
      </w:hyperlink>
    </w:p>
    <w:p>
      <w:pPr>
        <w:pStyle w:val="TOC1"/>
        <w:tabs>
          <w:tab w:val="right" w:leader="dot" w:pos="8306"/>
        </w:tabs>
      </w:pPr>
      <w:hyperlink w:anchor="_Toc2057" w:history="1">
        <w:r>
          <w:rPr>
            <w:rFonts w:ascii="仿宋" w:eastAsia="仿宋" w:hAnsi="仿宋" w:cs="仿宋" w:hint="eastAsia"/>
            <w:lang w:eastAsia="zh-CN"/>
          </w:rPr>
          <w:t>十五、风险识别与分类</w:t>
        </w:r>
        <w:r>
          <w:tab/>
        </w:r>
        <w:r>
          <w:fldChar w:fldCharType="begin"/>
        </w:r>
        <w:r>
          <w:instrText xml:space="preserve"> PAGEREF _Toc2057 \h </w:instrText>
        </w:r>
        <w:r>
          <w:fldChar w:fldCharType="separate"/>
        </w:r>
        <w:r>
          <w:t>62</w:t>
        </w:r>
        <w:r>
          <w:fldChar w:fldCharType="end"/>
        </w:r>
      </w:hyperlink>
    </w:p>
    <w:p>
      <w:pPr>
        <w:pStyle w:val="TOC2"/>
        <w:tabs>
          <w:tab w:val="right" w:leader="dot" w:pos="8306"/>
        </w:tabs>
      </w:pPr>
      <w:hyperlink w:anchor="_Toc21991" w:history="1">
        <w:r>
          <w:rPr>
            <w:rFonts w:ascii="仿宋" w:eastAsia="仿宋" w:hAnsi="仿宋" w:cs="仿宋" w:hint="eastAsia"/>
            <w:lang w:eastAsia="zh-CN"/>
          </w:rPr>
          <w:t>(一)、风险识别</w:t>
        </w:r>
        <w:r>
          <w:tab/>
        </w:r>
        <w:r>
          <w:fldChar w:fldCharType="begin"/>
        </w:r>
        <w:r>
          <w:instrText xml:space="preserve"> PAGEREF _Toc21991 \h </w:instrText>
        </w:r>
        <w:r>
          <w:fldChar w:fldCharType="separate"/>
        </w:r>
        <w:r>
          <w:t>62</w:t>
        </w:r>
        <w:r>
          <w:fldChar w:fldCharType="end"/>
        </w:r>
      </w:hyperlink>
    </w:p>
    <w:p>
      <w:pPr>
        <w:pStyle w:val="TOC2"/>
        <w:tabs>
          <w:tab w:val="right" w:leader="dot" w:pos="8306"/>
        </w:tabs>
      </w:pPr>
      <w:hyperlink w:anchor="_Toc5241" w:history="1">
        <w:r>
          <w:rPr>
            <w:rFonts w:ascii="仿宋" w:eastAsia="仿宋" w:hAnsi="仿宋" w:cs="仿宋" w:hint="eastAsia"/>
            <w:lang w:eastAsia="zh-CN"/>
          </w:rPr>
          <w:t>(二)、风险分类</w:t>
        </w:r>
        <w:r>
          <w:tab/>
        </w:r>
        <w:r>
          <w:fldChar w:fldCharType="begin"/>
        </w:r>
        <w:r>
          <w:instrText xml:space="preserve"> PAGEREF _Toc5241 \h </w:instrText>
        </w:r>
        <w:r>
          <w:fldChar w:fldCharType="separate"/>
        </w:r>
        <w:r>
          <w:t>63</w:t>
        </w:r>
        <w:r>
          <w:fldChar w:fldCharType="end"/>
        </w:r>
      </w:hyperlink>
    </w:p>
    <w:p>
      <w:pPr>
        <w:pStyle w:val="TOC1"/>
        <w:tabs>
          <w:tab w:val="right" w:leader="dot" w:pos="8306"/>
        </w:tabs>
      </w:pPr>
      <w:hyperlink w:anchor="_Toc1458" w:history="1">
        <w:r>
          <w:rPr>
            <w:rFonts w:ascii="仿宋" w:eastAsia="仿宋" w:hAnsi="仿宋" w:cs="仿宋" w:hint="eastAsia"/>
            <w:lang w:eastAsia="zh-CN"/>
          </w:rPr>
          <w:t>十六、洗涤剂项目工程方案分析</w:t>
        </w:r>
        <w:r>
          <w:tab/>
        </w:r>
        <w:r>
          <w:fldChar w:fldCharType="begin"/>
        </w:r>
        <w:r>
          <w:instrText xml:space="preserve"> PAGEREF _Toc1458 \h </w:instrText>
        </w:r>
        <w:r>
          <w:fldChar w:fldCharType="separate"/>
        </w:r>
        <w:r>
          <w:t>65</w:t>
        </w:r>
        <w:r>
          <w:fldChar w:fldCharType="end"/>
        </w:r>
      </w:hyperlink>
    </w:p>
    <w:p>
      <w:pPr>
        <w:pStyle w:val="TOC2"/>
        <w:tabs>
          <w:tab w:val="right" w:leader="dot" w:pos="8306"/>
        </w:tabs>
      </w:pPr>
      <w:hyperlink w:anchor="_Toc31462" w:history="1">
        <w:r>
          <w:rPr>
            <w:rFonts w:ascii="仿宋" w:eastAsia="仿宋" w:hAnsi="仿宋" w:cs="仿宋" w:hint="eastAsia"/>
            <w:lang w:eastAsia="zh-CN"/>
          </w:rPr>
          <w:t>(一)、建筑工程设计原则</w:t>
        </w:r>
        <w:r>
          <w:tab/>
        </w:r>
        <w:r>
          <w:fldChar w:fldCharType="begin"/>
        </w:r>
        <w:r>
          <w:instrText xml:space="preserve"> PAGEREF _Toc31462 \h </w:instrText>
        </w:r>
        <w:r>
          <w:fldChar w:fldCharType="separate"/>
        </w:r>
        <w:r>
          <w:t>65</w:t>
        </w:r>
        <w:r>
          <w:fldChar w:fldCharType="end"/>
        </w:r>
      </w:hyperlink>
    </w:p>
    <w:p>
      <w:pPr>
        <w:pStyle w:val="TOC2"/>
        <w:tabs>
          <w:tab w:val="right" w:leader="dot" w:pos="8306"/>
        </w:tabs>
      </w:pPr>
      <w:hyperlink w:anchor="_Toc4509" w:history="1">
        <w:r>
          <w:rPr>
            <w:rFonts w:ascii="仿宋" w:eastAsia="仿宋" w:hAnsi="仿宋" w:cs="仿宋" w:hint="eastAsia"/>
            <w:lang w:eastAsia="zh-CN"/>
          </w:rPr>
          <w:t>(二)、土建工程建设指标</w:t>
        </w:r>
        <w:r>
          <w:tab/>
        </w:r>
        <w:r>
          <w:fldChar w:fldCharType="begin"/>
        </w:r>
        <w:r>
          <w:instrText xml:space="preserve"> PAGEREF _Toc4509 \h </w:instrText>
        </w:r>
        <w:r>
          <w:fldChar w:fldCharType="separate"/>
        </w:r>
        <w:r>
          <w:t>68</w:t>
        </w:r>
        <w:r>
          <w:fldChar w:fldCharType="end"/>
        </w:r>
      </w:hyperlink>
    </w:p>
    <w:p>
      <w:pPr>
        <w:pStyle w:val="TOC1"/>
        <w:tabs>
          <w:tab w:val="right" w:leader="dot" w:pos="8306"/>
        </w:tabs>
      </w:pPr>
      <w:hyperlink w:anchor="_Toc14259" w:history="1">
        <w:r>
          <w:rPr>
            <w:rFonts w:ascii="仿宋" w:eastAsia="仿宋" w:hAnsi="仿宋" w:cs="仿宋" w:hint="eastAsia"/>
            <w:lang w:eastAsia="zh-CN"/>
          </w:rPr>
          <w:t>十七、营销与推广策略</w:t>
        </w:r>
        <w:r>
          <w:tab/>
        </w:r>
        <w:r>
          <w:fldChar w:fldCharType="begin"/>
        </w:r>
        <w:r>
          <w:instrText xml:space="preserve"> PAGEREF _Toc14259 \h </w:instrText>
        </w:r>
        <w:r>
          <w:fldChar w:fldCharType="separate"/>
        </w:r>
        <w:r>
          <w:t>70</w:t>
        </w:r>
        <w:r>
          <w:fldChar w:fldCharType="end"/>
        </w:r>
      </w:hyperlink>
    </w:p>
    <w:p>
      <w:pPr>
        <w:pStyle w:val="TOC2"/>
        <w:tabs>
          <w:tab w:val="right" w:leader="dot" w:pos="8306"/>
        </w:tabs>
      </w:pPr>
      <w:hyperlink w:anchor="_Toc24368" w:history="1">
        <w:r>
          <w:rPr>
            <w:rFonts w:ascii="仿宋" w:eastAsia="仿宋" w:hAnsi="仿宋" w:cs="仿宋" w:hint="eastAsia"/>
            <w:lang w:eastAsia="zh-CN"/>
          </w:rPr>
          <w:t>(一)、产品/服务定位与特点</w:t>
        </w:r>
        <w:r>
          <w:tab/>
        </w:r>
        <w:r>
          <w:fldChar w:fldCharType="begin"/>
        </w:r>
        <w:r>
          <w:instrText xml:space="preserve"> PAGEREF _Toc24368 \h </w:instrText>
        </w:r>
        <w:r>
          <w:fldChar w:fldCharType="separate"/>
        </w:r>
        <w:r>
          <w:t>70</w:t>
        </w:r>
        <w:r>
          <w:fldChar w:fldCharType="end"/>
        </w:r>
      </w:hyperlink>
    </w:p>
    <w:p>
      <w:pPr>
        <w:pStyle w:val="TOC2"/>
        <w:tabs>
          <w:tab w:val="right" w:leader="dot" w:pos="8306"/>
        </w:tabs>
      </w:pPr>
      <w:hyperlink w:anchor="_Toc21039" w:history="1">
        <w:r>
          <w:rPr>
            <w:rFonts w:ascii="仿宋" w:eastAsia="仿宋" w:hAnsi="仿宋" w:cs="仿宋" w:hint="eastAsia"/>
            <w:lang w:eastAsia="zh-CN"/>
          </w:rPr>
          <w:t>(二)、市场定位与竞争分析</w:t>
        </w:r>
        <w:r>
          <w:tab/>
        </w:r>
        <w:r>
          <w:fldChar w:fldCharType="begin"/>
        </w:r>
        <w:r>
          <w:instrText xml:space="preserve"> PAGEREF _Toc21039 \h </w:instrText>
        </w:r>
        <w:r>
          <w:fldChar w:fldCharType="separate"/>
        </w:r>
        <w:r>
          <w:t>71</w:t>
        </w:r>
        <w:r>
          <w:fldChar w:fldCharType="end"/>
        </w:r>
      </w:hyperlink>
    </w:p>
    <w:p>
      <w:pPr>
        <w:pStyle w:val="TOC2"/>
        <w:tabs>
          <w:tab w:val="right" w:leader="dot" w:pos="8306"/>
        </w:tabs>
      </w:pPr>
      <w:hyperlink w:anchor="_Toc22719" w:history="1">
        <w:r>
          <w:rPr>
            <w:rFonts w:ascii="仿宋" w:eastAsia="仿宋" w:hAnsi="仿宋" w:cs="仿宋" w:hint="eastAsia"/>
            <w:lang w:eastAsia="zh-CN"/>
          </w:rPr>
          <w:t>(三)、营销渠道与策略</w:t>
        </w:r>
        <w:r>
          <w:tab/>
        </w:r>
        <w:r>
          <w:fldChar w:fldCharType="begin"/>
        </w:r>
        <w:r>
          <w:instrText xml:space="preserve"> PAGEREF _Toc22719 \h </w:instrText>
        </w:r>
        <w:r>
          <w:fldChar w:fldCharType="separate"/>
        </w:r>
        <w:r>
          <w:t>72</w:t>
        </w:r>
        <w:r>
          <w:fldChar w:fldCharType="end"/>
        </w:r>
      </w:hyperlink>
    </w:p>
    <w:p>
      <w:pPr>
        <w:pStyle w:val="TOC2"/>
        <w:tabs>
          <w:tab w:val="right" w:leader="dot" w:pos="8306"/>
        </w:tabs>
      </w:pPr>
      <w:hyperlink w:anchor="_Toc4759" w:history="1">
        <w:r>
          <w:rPr>
            <w:rFonts w:ascii="仿宋" w:eastAsia="仿宋" w:hAnsi="仿宋" w:cs="仿宋" w:hint="eastAsia"/>
            <w:lang w:eastAsia="zh-CN"/>
          </w:rPr>
          <w:t>(四)、推广与宣传活动</w:t>
        </w:r>
        <w:r>
          <w:tab/>
        </w:r>
        <w:r>
          <w:fldChar w:fldCharType="begin"/>
        </w:r>
        <w:r>
          <w:instrText xml:space="preserve"> PAGEREF _Toc4759 \h </w:instrText>
        </w:r>
        <w:r>
          <w:fldChar w:fldCharType="separate"/>
        </w:r>
        <w:r>
          <w:t>73</w:t>
        </w:r>
        <w:r>
          <w:fldChar w:fldCharType="end"/>
        </w:r>
      </w:hyperlink>
    </w:p>
    <w:p>
      <w:pPr>
        <w:pStyle w:val="TOC1"/>
        <w:tabs>
          <w:tab w:val="right" w:leader="dot" w:pos="8306"/>
        </w:tabs>
      </w:pPr>
      <w:hyperlink w:anchor="_Toc30696" w:history="1">
        <w:r>
          <w:rPr>
            <w:rFonts w:ascii="仿宋" w:eastAsia="仿宋" w:hAnsi="仿宋" w:cs="仿宋" w:hint="eastAsia"/>
            <w:lang w:eastAsia="zh-CN"/>
          </w:rPr>
          <w:t>十八、洗涤剂项目治理与监督</w:t>
        </w:r>
        <w:r>
          <w:tab/>
        </w:r>
        <w:r>
          <w:fldChar w:fldCharType="begin"/>
        </w:r>
        <w:r>
          <w:instrText xml:space="preserve"> PAGEREF _Toc30696 \h </w:instrText>
        </w:r>
        <w:r>
          <w:fldChar w:fldCharType="separate"/>
        </w:r>
        <w:r>
          <w:t>79</w:t>
        </w:r>
        <w:r>
          <w:fldChar w:fldCharType="end"/>
        </w:r>
      </w:hyperlink>
    </w:p>
    <w:p>
      <w:pPr>
        <w:pStyle w:val="TOC2"/>
        <w:tabs>
          <w:tab w:val="right" w:leader="dot" w:pos="8306"/>
        </w:tabs>
      </w:pPr>
      <w:hyperlink w:anchor="_Toc23838" w:history="1">
        <w:r>
          <w:rPr>
            <w:rFonts w:ascii="仿宋" w:eastAsia="仿宋" w:hAnsi="仿宋" w:cs="仿宋" w:hint="eastAsia"/>
            <w:lang w:eastAsia="zh-CN"/>
          </w:rPr>
          <w:t>(一)、洗涤剂项目治理结构</w:t>
        </w:r>
        <w:r>
          <w:tab/>
        </w:r>
        <w:r>
          <w:fldChar w:fldCharType="begin"/>
        </w:r>
        <w:r>
          <w:instrText xml:space="preserve"> PAGEREF _Toc23838 \h </w:instrText>
        </w:r>
        <w:r>
          <w:fldChar w:fldCharType="separate"/>
        </w:r>
        <w:r>
          <w:t>79</w:t>
        </w:r>
        <w:r>
          <w:fldChar w:fldCharType="end"/>
        </w:r>
      </w:hyperlink>
    </w:p>
    <w:p>
      <w:pPr>
        <w:pStyle w:val="TOC2"/>
        <w:tabs>
          <w:tab w:val="right" w:leader="dot" w:pos="8306"/>
        </w:tabs>
      </w:pPr>
      <w:hyperlink w:anchor="_Toc17648" w:history="1">
        <w:r>
          <w:rPr>
            <w:rFonts w:ascii="仿宋" w:eastAsia="仿宋" w:hAnsi="仿宋" w:cs="仿宋" w:hint="eastAsia"/>
            <w:lang w:eastAsia="zh-CN"/>
          </w:rPr>
          <w:t>(二)、监督与审计</w:t>
        </w:r>
        <w:r>
          <w:tab/>
        </w:r>
        <w:r>
          <w:fldChar w:fldCharType="begin"/>
        </w:r>
        <w:r>
          <w:instrText xml:space="preserve"> PAGEREF _Toc17648 \h </w:instrText>
        </w:r>
        <w:r>
          <w:fldChar w:fldCharType="separate"/>
        </w:r>
        <w:r>
          <w:t>80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845"/>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8421"/>
      <w:r>
        <w:rPr>
          <w:rFonts w:ascii="仿宋" w:eastAsia="仿宋" w:hAnsi="仿宋" w:cs="仿宋" w:hint="eastAsia"/>
          <w:sz w:val="28"/>
          <w:lang w:eastAsia="zh-CN"/>
        </w:rPr>
        <w:t>一、洗涤剂项目建设单位说明</w:t>
      </w:r>
      <w:bookmarkEnd w:id="2"/>
    </w:p>
    <w:p>
      <w:pPr>
        <w:pStyle w:val="Heading2"/>
        <w:rPr>
          <w:rFonts w:ascii="仿宋" w:eastAsia="仿宋" w:hAnsi="仿宋" w:cs="仿宋" w:hint="eastAsia"/>
          <w:lang w:eastAsia="zh-CN"/>
        </w:rPr>
      </w:pPr>
      <w:bookmarkStart w:id="3" w:name="_Toc28782"/>
      <w:r>
        <w:rPr>
          <w:rFonts w:ascii="仿宋" w:eastAsia="仿宋" w:hAnsi="仿宋" w:cs="仿宋" w:hint="eastAsia"/>
          <w:lang w:eastAsia="zh-CN"/>
        </w:rPr>
        <w:t>(一)、洗涤剂项目承办单位基本情况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4" w:name="_Toc9413"/>
      <w:r>
        <w:rPr>
          <w:rFonts w:ascii="仿宋" w:eastAsia="仿宋" w:hAnsi="仿宋" w:cs="仿宋" w:hint="eastAsia"/>
          <w:sz w:val="28"/>
          <w:lang w:eastAsia="zh-CN"/>
        </w:rPr>
        <w:t>(二)、公司经济效益分析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洗涤剂项目承办单位的XXXX，我们着眼于实现可持续的经济效益。通过技术创新和解决方案的提供，公司预计在洗涤剂项目执行期间将获得可观的收入增长。这一收入来源主要包括洗涤剂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同时，我们注重成本控制和效率提升，以确保洗涤剂项目的可持续盈利。透过精细的管理和资源优化，公司期望实现洗涤剂项目利润最大化。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洗涤剂项目实施进行全面的投资评估，包括洗涤剂项目启动阶段的资金投入和后续运营成本。通过对洗涤剂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为确保公司在洗涤剂项目实施过程中具备足够的资金流动性，公司将进行详尽的现金流分析。这包括资金需求的合理预测、洗涤剂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5" w:name="_Toc18331"/>
      <w:r>
        <w:rPr>
          <w:rFonts w:ascii="仿宋" w:eastAsia="仿宋" w:hAnsi="仿宋" w:cs="仿宋" w:hint="eastAsia"/>
          <w:sz w:val="28"/>
          <w:lang w:eastAsia="zh-CN"/>
        </w:rPr>
        <w:t>二、洗涤剂项目文档管理</w:t>
      </w:r>
      <w:bookmarkEnd w:id="5"/>
    </w:p>
    <w:p>
      <w:pPr>
        <w:pStyle w:val="Heading2"/>
        <w:rPr>
          <w:rFonts w:ascii="仿宋" w:eastAsia="仿宋" w:hAnsi="仿宋" w:cs="仿宋" w:hint="eastAsia"/>
          <w:lang w:eastAsia="zh-CN"/>
        </w:rPr>
      </w:pPr>
      <w:bookmarkStart w:id="6" w:name="_Toc25983"/>
      <w:r>
        <w:rPr>
          <w:rFonts w:ascii="仿宋" w:eastAsia="仿宋" w:hAnsi="仿宋" w:cs="仿宋" w:hint="eastAsia"/>
          <w:lang w:eastAsia="zh-CN"/>
        </w:rPr>
        <w:t>(一)、文档编制与审查</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洗涤剂项目高度重视文档的质量和准确性，以支持洗涤剂项目的各项活动和决策。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洗涤剂项目文档的编制始于洗涤剂项目计划的初期，我们制定了详细的文档编制计划，明确了每个文档的内容、格式和编写责任人。在洗涤剂项目启动阶段，我们首先编制了洗涤剂项目章程，明确定义了洗涤剂项目的目标、范围、风险等关键要素。随后，洗涤剂项目团队根据计划陆续编制了需求文档、设计文档、测试文档等各类文档，确保洗涤剂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文档审查是洗涤剂项目管理中的重要环节，旨在确保洗涤剂项目文档符合质量标准和洗涤剂项目需求。在洗涤剂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除了内部审查，我们还进行了外部审查，邀请洗涤剂项目相关利益方和专业领域的专家对文档进行独立审查。这有助于获取更全面、客观的反馈，确保洗涤剂项目文档不仅符合内部标准，也满足外部需求。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洗涤剂项目在文档编制与审查方面建立了严格的管理机制，通过规范的流程和多维度的审查，确保洗涤剂项目文档的质量、准确性和可靠性，为洗涤剂项目的顺利推进提供了有力支持。</w:t>
      </w:r>
    </w:p>
    <w:p>
      <w:pPr>
        <w:pStyle w:val="Heading2"/>
        <w:ind w:firstLine="560" w:firstLineChars="200"/>
        <w:rPr>
          <w:rFonts w:ascii="仿宋" w:eastAsia="仿宋" w:hAnsi="仿宋" w:cs="仿宋" w:hint="eastAsia"/>
          <w:sz w:val="28"/>
          <w:lang w:eastAsia="zh-CN"/>
        </w:rPr>
      </w:pPr>
      <w:bookmarkStart w:id="7" w:name="_Toc26321"/>
      <w:r>
        <w:rPr>
          <w:rFonts w:ascii="仿宋" w:eastAsia="仿宋" w:hAnsi="仿宋" w:cs="仿宋" w:hint="eastAsia"/>
          <w:sz w:val="28"/>
          <w:lang w:eastAsia="zh-CN"/>
        </w:rPr>
        <w:t>(二)、文档发布与分发</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在洗涤剂项目中，我们致力于优化文档发布与分发过程，以确保信息的高效传递和团队间协作的顺畅进行。以下是我们采取的关键优化策略：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我们通过多渠道发布文档，包括电子邮件、洗涤剂项目管理平台、内部网站等，以满足不同团队成员的偏好和需求。多渠道发布确保了信息的全面覆盖。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强化权限管理：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我们采用了精细的权限控制，确保只有授权人员可以访问敏感信息。这种安全措施保护了洗涤剂项目文档的机密性，防止了未经授权的信息泄露。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8" w:name="_Toc18254"/>
      <w:r>
        <w:rPr>
          <w:rFonts w:ascii="仿宋" w:eastAsia="仿宋" w:hAnsi="仿宋" w:cs="仿宋" w:hint="eastAsia"/>
          <w:sz w:val="28"/>
          <w:lang w:eastAsia="zh-CN"/>
        </w:rPr>
        <w:t>(三)、文档存档与归档</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文档存档与归档是洗涤剂项目生命周期中一个至关重要的环节，直接关系到洗涤剂项目信息的长期保存和历史记录的完整性。在洗涤剂项目中，我们实施了一系列有效的文档存档与归档管理策略：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9" w:name="_Toc22570"/>
      <w:r>
        <w:rPr>
          <w:rFonts w:ascii="仿宋" w:eastAsia="仿宋" w:hAnsi="仿宋" w:cs="仿宋" w:hint="eastAsia"/>
          <w:sz w:val="28"/>
          <w:lang w:eastAsia="zh-CN"/>
        </w:rPr>
        <w:t>三、洗涤剂项目绩效评估</w:t>
      </w:r>
      <w:bookmarkEnd w:id="9"/>
    </w:p>
    <w:p>
      <w:pPr>
        <w:pStyle w:val="Heading2"/>
        <w:rPr>
          <w:rFonts w:ascii="仿宋" w:eastAsia="仿宋" w:hAnsi="仿宋" w:cs="仿宋" w:hint="eastAsia"/>
          <w:lang w:eastAsia="zh-CN"/>
        </w:rPr>
      </w:pPr>
      <w:bookmarkStart w:id="10" w:name="_Toc12172"/>
      <w:r>
        <w:rPr>
          <w:rFonts w:ascii="仿宋" w:eastAsia="仿宋" w:hAnsi="仿宋" w:cs="仿宋" w:hint="eastAsia"/>
          <w:lang w:eastAsia="zh-CN"/>
        </w:rPr>
        <w:t>(一)、绩效评估指标</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在洗涤剂项目中，我们设计了一套全面的绩效评估指标，以确保洗涤剂项目的可控和成功交付。这些指标跨足洗涤剂项目目标、成本、进度和质量等多个维度，为我们提供了全面洞察洗涤剂项目的健康状况。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洗涤剂项目目标达成率是我们关注的首要指标。我们设定了明确的目标，并通过定期监测和评估，迅速发现并应对潜在的目标偏差。这为洗涤剂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成本绩效是另一个核心关注点。通过实际成本与预算成本的对比分析，我们深入了解成本差异的原因，及时调整资源分配，保持洗涤剂项目在经济效益方面的合理水平。</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洗涤剂项目进度作为关键的绩效指标之一，得到了精心的关注。我们制定了详细的洗涤剂项目进度计划，并设立了进度符合度指标，确保实际进度与计划进度保持一致。这使我们能够快速发现和解决潜在的进度问题，保持洗涤剂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洗涤剂项目绩效的不可或缺的一环。我们引入了一系列的质量标准和客户满意度指标，以确保洗涤剂项目交付的成果在质量上达到或超越预期水平。通过持续监测这些指标，我们努力提升洗涤剂项目整体质量水平，为洗涤剂项目的成功交付提供有力保障。通过这些科学且全面的绩效评估，我们能够更好地引导洗涤剂项目的持续改进，确保洗涤剂项目目标的顺利达成。</w:t>
      </w:r>
    </w:p>
    <w:p>
      <w:pPr>
        <w:pStyle w:val="Heading2"/>
        <w:ind w:firstLine="560" w:firstLineChars="200"/>
        <w:rPr>
          <w:rFonts w:ascii="仿宋" w:eastAsia="仿宋" w:hAnsi="仿宋" w:cs="仿宋" w:hint="eastAsia"/>
          <w:sz w:val="28"/>
          <w:lang w:eastAsia="zh-CN"/>
        </w:rPr>
      </w:pPr>
      <w:bookmarkStart w:id="11" w:name="_Toc26807"/>
      <w:r>
        <w:rPr>
          <w:rFonts w:ascii="仿宋" w:eastAsia="仿宋" w:hAnsi="仿宋" w:cs="仿宋" w:hint="eastAsia"/>
          <w:sz w:val="28"/>
          <w:lang w:eastAsia="zh-CN"/>
        </w:rPr>
        <w:t>(二)、绩效评估方法</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绩效评估是洗涤剂项目中的关键环节，为确保洗涤剂项目达到预期目标，我们采用了多层次、多维度的绩效评估方法。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洗涤剂项目的战略目标对齐，确保每个决策和行动都与洗涤剂项目整体目标保持一致。团队会定期召开战略对齐会议，审视当前工作与洗涤剂项目战略是否保持一致，以及是否需要调整战略方向。</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在定量方面，我们设计了一系列关键绩效指标（KPIs），涵盖洗涤剂项目进度、质量、成本和风险等方面。这些指标通过数据收集和分析，为洗涤剂项目管理团队提供了客观的评估依据。例如，我们通过洗涤剂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绩效评估不仅仅停留在洗涤剂项目内部，还考虑了洗涤剂项目对外部环境的影响。我们定期进行干系人满意度调查，以了解各利益相关方对洗涤剂项目的期望和满意度，并及时做出调整。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这种多层次、多角度的绩效评估方法，使得我们能够全面了解洗涤剂项目的运行状态，及时做出调整，确保洗涤剂项目在不断变化的环境中保持稳健前行。</w:t>
      </w:r>
    </w:p>
    <w:p>
      <w:pPr>
        <w:pStyle w:val="Heading2"/>
        <w:ind w:firstLine="560" w:firstLineChars="200"/>
        <w:rPr>
          <w:rFonts w:ascii="仿宋" w:eastAsia="仿宋" w:hAnsi="仿宋" w:cs="仿宋" w:hint="eastAsia"/>
          <w:sz w:val="28"/>
          <w:lang w:eastAsia="zh-CN"/>
        </w:rPr>
      </w:pPr>
      <w:bookmarkStart w:id="12" w:name="_Toc10168"/>
      <w:r>
        <w:rPr>
          <w:rFonts w:ascii="仿宋" w:eastAsia="仿宋" w:hAnsi="仿宋" w:cs="仿宋" w:hint="eastAsia"/>
          <w:sz w:val="28"/>
          <w:lang w:eastAsia="zh-CN"/>
        </w:rPr>
        <w:t>(三)、绩效评估周期</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为了确保洗涤剂项目的有效管理和不断优化，我们采用了精心设计的绩效评估周期。这个周期旨在实现灵活、实时和全面的评估，以适应洗涤剂项目执行中的各种挑战。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洗涤剂项目的不同需求，分为短期、中期和长期。短期评估关注每个迭代或工作周期，以及时发现和解决当前任务中的问题。中期评估涵盖几个迭代，深入了解整体洗涤剂项目的趋势和性能。长期评估则着眼于整个洗涤剂项目阶段，确保洗涤剂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洗涤剂项目管理工具和协作平台，团队成员能够随时更新和分享洗涤剂项目数据。这种实时性的反馈机制使我们能够及时察觉潜在问题，快速调整，保持洗涤剂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洗涤剂项目的决策制定密不可分。每个周期的洗涤剂项目回顾会议成为集体总结经验、识别问题深层次原因并找到创新解决方案的平台。这种定期的反思与调整机制使洗涤剂项目能够不断学习、进化，以更好地适应变化的环境。</w:t>
      </w:r>
    </w:p>
    <w:p>
      <w:pPr>
        <w:pStyle w:val="Heading1"/>
        <w:ind w:firstLine="560" w:firstLineChars="200"/>
        <w:rPr>
          <w:rFonts w:ascii="仿宋" w:eastAsia="仿宋" w:hAnsi="仿宋" w:cs="仿宋" w:hint="eastAsia"/>
          <w:sz w:val="28"/>
          <w:lang w:eastAsia="zh-CN"/>
        </w:rPr>
      </w:pPr>
      <w:bookmarkStart w:id="13" w:name="_Toc29151"/>
      <w:r>
        <w:rPr>
          <w:rFonts w:ascii="仿宋" w:eastAsia="仿宋" w:hAnsi="仿宋" w:cs="仿宋" w:hint="eastAsia"/>
          <w:sz w:val="28"/>
          <w:lang w:eastAsia="zh-CN"/>
        </w:rPr>
        <w:t>四、洗涤剂项目选址可行性分析</w:t>
      </w:r>
      <w:bookmarkEnd w:id="13"/>
    </w:p>
    <w:p>
      <w:pPr>
        <w:pStyle w:val="Heading2"/>
        <w:rPr>
          <w:rFonts w:ascii="仿宋" w:eastAsia="仿宋" w:hAnsi="仿宋" w:cs="仿宋" w:hint="eastAsia"/>
          <w:lang w:eastAsia="zh-CN"/>
        </w:rPr>
      </w:pPr>
      <w:bookmarkStart w:id="14" w:name="_Toc27098"/>
      <w:r>
        <w:rPr>
          <w:rFonts w:ascii="仿宋" w:eastAsia="仿宋" w:hAnsi="仿宋" w:cs="仿宋" w:hint="eastAsia"/>
          <w:lang w:eastAsia="zh-CN"/>
        </w:rPr>
        <w:t>(一)、洗涤剂项目选址</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该洗涤剂项目选址位于XX省XX市XX区XXX街道</w:t>
      </w:r>
    </w:p>
    <w:p>
      <w:pPr>
        <w:pStyle w:val="Heading2"/>
        <w:ind w:firstLine="560" w:firstLineChars="200"/>
        <w:rPr>
          <w:rFonts w:ascii="仿宋" w:eastAsia="仿宋" w:hAnsi="仿宋" w:cs="仿宋" w:hint="eastAsia"/>
          <w:sz w:val="28"/>
          <w:lang w:eastAsia="zh-CN"/>
        </w:rPr>
      </w:pPr>
      <w:bookmarkStart w:id="15" w:name="_Toc31429"/>
      <w:r>
        <w:rPr>
          <w:rFonts w:ascii="仿宋" w:eastAsia="仿宋" w:hAnsi="仿宋" w:cs="仿宋" w:hint="eastAsia"/>
          <w:sz w:val="28"/>
          <w:lang w:eastAsia="zh-CN"/>
        </w:rPr>
        <w:t>(二)、用地控制指标</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洗涤剂项目的征地面积将根据洗涤剂项目的实际规模和需求进行精确规划。具体面积XXX平方米，旨在确保洗涤剂项目不仅能够满足当前的发展需求，还能够预留空间以适应未来的扩展。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净用地面积是在征地面积基础上去除不可利用面积后的实际可开发用地。具体面积XXX平方米，考虑到环保、交通、安全等多方面因素，以确保洗涤剂项目在整体利用效率上达到最优。</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建筑面积：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洗涤剂项目计划建设的建筑总规模具体面积XXX平方米。这一规模的确定综合考虑了洗涤剂项目的性质、规模，以及城市规划的相关要求，确保建筑布局与周边环境协调一致。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绿地率是洗涤剂项目用地中被规划为绿地的比例。具体面积XXX平方米，旨在通过合理规划绿地，改善洗涤剂项目周边环境，提升居民生活质量，并符合城市整体绿化规划。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容积率是用地上可以建设的建筑总体积与用地面积之比。具体面积XXX，通过合理的容积率规划，确保洗涤剂项目建筑规模与周边环境和谐共生。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确保洗涤剂项目选址与当地城市规划相一致，具体面积XXX平方米。通过与城市规划部门深入沟通，确保洗涤剂项目不仅符合城市的整体发展方向，还能够融入城市的发展布局，为城市的长远发展贡献力量。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充分了解并确保洗涤剂项目选址符合当地产业政策，具体面积XXX平方米。这包括洗涤剂项目对当地经济的促进作用，以及对相关产业的带动效应，确保洗涤剂项目与地方政府的产业政策保持一致，促进共赢合作。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用地总体要求必须符合环保和可持续发展的原则，具体面积XXX平方米。通过采用绿色建筑设计、节能减排等措施，确保洗涤剂项目在建设和运营过程中对环境的影响最小化，达到可持续发展的要求。</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9. 公共设施配套： 确保洗涤剂项目选址具备必要的公共设施配套，具体面积XXX平方米。这包括交通便利性、教育、医疗等基础设施，以提高居民生活品质，使得洗涤剂项目选址更具吸引力。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考虑用地总体要求对当地社会稳定性的影响，具体面积XXX平方米。通过深入了解当地社区反馈，确保洗涤剂项目的选址和建设过程对当地社会和谐稳定产生积极作用。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洗涤剂项目选址不仅符合法规和规划，还在实际操作中具有可行性。这一全面规划将为洗涤剂项目的成功实施提供坚实的基础，确保洗涤剂项目选址阶段就能够奠定良好的发展基础。</w:t>
      </w:r>
    </w:p>
    <w:p>
      <w:pPr>
        <w:pStyle w:val="Heading2"/>
        <w:ind w:firstLine="560" w:firstLineChars="200"/>
        <w:rPr>
          <w:rFonts w:ascii="仿宋" w:eastAsia="仿宋" w:hAnsi="仿宋" w:cs="仿宋" w:hint="eastAsia"/>
          <w:sz w:val="28"/>
          <w:lang w:eastAsia="zh-CN"/>
        </w:rPr>
      </w:pPr>
      <w:bookmarkStart w:id="16" w:name="_Toc10463"/>
      <w:r>
        <w:rPr>
          <w:rFonts w:ascii="仿宋" w:eastAsia="仿宋" w:hAnsi="仿宋" w:cs="仿宋" w:hint="eastAsia"/>
          <w:sz w:val="28"/>
          <w:lang w:eastAsia="zh-CN"/>
        </w:rPr>
        <w:t>(三)、节约用地措施</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洗涤剂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洗涤剂项目的设备规划和空间设计中，我们将采取灵活设备布局的措施。设备布局将根据实际需求进行灵活设计，避免不必要的浪费。通过合理规划设备摆放位置，我们将提高设备的利用率，减少设备间距，以确保洗涤剂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洗涤剂项目内部引入共享设施的概念，例如共享会议室、办公区等。通过这种方式，我们可以减少对资源的重复建设，提高资源共享效率，从而减小洗涤剂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7" w:name="_Toc22959"/>
      <w:r>
        <w:rPr>
          <w:rFonts w:ascii="仿宋" w:eastAsia="仿宋" w:hAnsi="仿宋" w:cs="仿宋" w:hint="eastAsia"/>
          <w:sz w:val="28"/>
          <w:lang w:eastAsia="zh-CN"/>
        </w:rPr>
        <w:t>(四)、总图布置方案</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洗涤剂项目的总图布置中，我们将不同功能区域进行明确的规划，以最大程度满足洗涤剂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建筑空间组织：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8" w:name="_Toc15577"/>
      <w:r>
        <w:rPr>
          <w:rFonts w:ascii="仿宋" w:eastAsia="仿宋" w:hAnsi="仿宋" w:cs="仿宋" w:hint="eastAsia"/>
          <w:sz w:val="28"/>
          <w:lang w:eastAsia="zh-CN"/>
        </w:rPr>
        <w:t>(五)、选址综合评价</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我们首先关注市场因素，包括潜在客户分布、竞争对手位置、市场需求等。通过深入的市场调研，我们能够更准确地评估选址对于市场开拓和产品销售的影响，确保洗涤剂项目能够在有利的市场环境中蓬勃发展。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环保影响：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洗涤剂项目对环境的影响是综合评价的重要因素之一。我们将详细考虑选址周边的自然环境、生态保护区、水源地等情况，确保洗涤剂项目的建设和运营对环境影响最小化，并符合当地的环保法规标准。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对选址的评价还需充分考虑当地政府的产业政策和法规。我们将详细了解洗涤剂项目所在地的相关政策，确保洗涤剂项目的规划和运营与当地法规相符，降低不必要的法律风险。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考虑到社会稳定性对企业运营的重要性，我们将评估选址地区的社会安全情况、劳工关系、社区反馈等方面，以确保洗涤剂项目的建设和运营不会受到社会稳定性的负面影响。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最后，我们将综合考虑用地成本，包括土地购置费用、土地开发成本等。通过对用地成本的详细评估，我们能够做出更为精确的经济效益分析，为洗涤剂项目的投资决策提供有力支持。</w:t>
      </w:r>
    </w:p>
    <w:p>
      <w:pPr>
        <w:pStyle w:val="Heading1"/>
        <w:ind w:firstLine="560" w:firstLineChars="200"/>
        <w:rPr>
          <w:rFonts w:ascii="仿宋" w:eastAsia="仿宋" w:hAnsi="仿宋" w:cs="仿宋" w:hint="eastAsia"/>
          <w:sz w:val="28"/>
          <w:lang w:eastAsia="zh-CN"/>
        </w:rPr>
      </w:pPr>
      <w:bookmarkStart w:id="19" w:name="_Toc32191"/>
      <w:r>
        <w:rPr>
          <w:rFonts w:ascii="仿宋" w:eastAsia="仿宋" w:hAnsi="仿宋" w:cs="仿宋" w:hint="eastAsia"/>
          <w:sz w:val="28"/>
          <w:lang w:eastAsia="zh-CN"/>
        </w:rPr>
        <w:t>五、工艺说明</w:t>
      </w:r>
      <w:bookmarkEnd w:id="19"/>
    </w:p>
    <w:p>
      <w:pPr>
        <w:pStyle w:val="Heading2"/>
        <w:rPr>
          <w:rFonts w:ascii="仿宋" w:eastAsia="仿宋" w:hAnsi="仿宋" w:cs="仿宋" w:hint="eastAsia"/>
          <w:lang w:eastAsia="zh-CN"/>
        </w:rPr>
      </w:pPr>
      <w:bookmarkStart w:id="20" w:name="_Toc23118"/>
      <w:r>
        <w:rPr>
          <w:rFonts w:ascii="仿宋" w:eastAsia="仿宋" w:hAnsi="仿宋" w:cs="仿宋" w:hint="eastAsia"/>
          <w:lang w:eastAsia="zh-CN"/>
        </w:rPr>
        <w:t>(一)、技术管理特点</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洗涤剂项目的技术管理特点体现在其创新导向。通过引入最先进的技术趋势和解决方案，洗涤剂项目致力于提升科技含量、提高质量和效率水平。这意味着我们将采用最新的工具和方法，确保洗涤剂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https://d.book118.com/748017062007006027</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洗涤剂项目规划设计蓝图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洗涤剂项目规划设计蓝图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洗涤剂项目规划设计蓝图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洗涤剂项目规划设计蓝图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洗涤剂项目规划设计蓝图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洗涤剂项目规划设计蓝图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洗涤剂项目规划设计蓝图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洗涤剂项目规划设计蓝图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洗涤剂项目规划设计蓝图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洗涤剂项目规划设计蓝图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洗涤剂项目规划设计蓝图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洗涤剂项目规划设计蓝图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洗涤剂项目规划设计蓝图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洗涤剂项目规划设计蓝图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洗涤剂项目规划设计蓝图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洗涤剂项目规划设计蓝图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洗涤剂项目规划设计蓝图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158007D"/>
    <w:rsid w:val="1158007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748017062007006027"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2024-01-15T03:50:00Z</dcterms:created>
  <dcterms:modified xsi:type="dcterms:W3CDTF">2024-01-15T03:50:21Z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CE384FD864B4421DB60EBE6C2F49B2B1_11</vt:lpwstr>
  </property>
  <property fmtid="{D5CDD505-2E9C-101B-9397-08002B2CF9AE}" pid="3" name="KSOProductBuildVer">
    <vt:lpwstr>2052-12.1.0.16120</vt:lpwstr>
  </property>
</Properties>
</file>