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粉碎设备：球磨机产业分析报告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0059" w:history="1">
        <w:r>
          <w:rPr>
            <w:rFonts w:ascii="仿宋" w:eastAsia="仿宋" w:hAnsi="仿宋" w:cs="仿宋" w:hint="eastAsia"/>
            <w:lang w:val="en-GB"/>
          </w:rPr>
          <w:t>序言</w:t>
        </w:r>
        <w:r>
          <w:tab/>
        </w:r>
        <w:r>
          <w:fldChar w:fldCharType="begin"/>
        </w:r>
        <w:r>
          <w:instrText xml:space="preserve"> PAGEREF _Toc10059 \h </w:instrText>
        </w:r>
        <w:r>
          <w:fldChar w:fldCharType="separate"/>
        </w:r>
        <w:r>
          <w:t>3</w:t>
        </w:r>
        <w:r>
          <w:fldChar w:fldCharType="end"/>
        </w:r>
      </w:hyperlink>
    </w:p>
    <w:p>
      <w:pPr>
        <w:pStyle w:val="TOC1"/>
        <w:tabs>
          <w:tab w:val="right" w:leader="dot" w:pos="8306"/>
        </w:tabs>
      </w:pPr>
      <w:hyperlink w:anchor="_Toc8978" w:history="1">
        <w:r>
          <w:rPr>
            <w:rFonts w:ascii="仿宋" w:eastAsia="仿宋" w:hAnsi="仿宋" w:cs="仿宋" w:hint="eastAsia"/>
            <w:lang w:val="en-GB"/>
          </w:rPr>
          <w:t>一、粉碎设备：球磨机行业前景</w:t>
        </w:r>
        <w:r>
          <w:tab/>
        </w:r>
        <w:r>
          <w:fldChar w:fldCharType="begin"/>
        </w:r>
        <w:r>
          <w:instrText xml:space="preserve"> PAGEREF _Toc8978 \h </w:instrText>
        </w:r>
        <w:r>
          <w:fldChar w:fldCharType="separate"/>
        </w:r>
        <w:r>
          <w:t>3</w:t>
        </w:r>
        <w:r>
          <w:fldChar w:fldCharType="end"/>
        </w:r>
      </w:hyperlink>
    </w:p>
    <w:p>
      <w:pPr>
        <w:pStyle w:val="TOC2"/>
        <w:tabs>
          <w:tab w:val="right" w:leader="dot" w:pos="8306"/>
        </w:tabs>
      </w:pPr>
      <w:hyperlink w:anchor="_Toc3635" w:history="1">
        <w:r>
          <w:rPr>
            <w:rFonts w:ascii="仿宋" w:eastAsia="仿宋" w:hAnsi="仿宋" w:cs="仿宋" w:hint="eastAsia"/>
            <w:lang w:val="en-GB"/>
          </w:rPr>
          <w:t>(一)、市场增长预测</w:t>
        </w:r>
        <w:r>
          <w:tab/>
        </w:r>
        <w:r>
          <w:fldChar w:fldCharType="begin"/>
        </w:r>
        <w:r>
          <w:instrText xml:space="preserve"> PAGEREF _Toc3635 \h </w:instrText>
        </w:r>
        <w:r>
          <w:fldChar w:fldCharType="separate"/>
        </w:r>
        <w:r>
          <w:t>3</w:t>
        </w:r>
        <w:r>
          <w:fldChar w:fldCharType="end"/>
        </w:r>
      </w:hyperlink>
    </w:p>
    <w:p>
      <w:pPr>
        <w:pStyle w:val="TOC2"/>
        <w:tabs>
          <w:tab w:val="right" w:leader="dot" w:pos="8306"/>
        </w:tabs>
      </w:pPr>
      <w:hyperlink w:anchor="_Toc3746" w:history="1">
        <w:r>
          <w:rPr>
            <w:rFonts w:ascii="仿宋" w:eastAsia="仿宋" w:hAnsi="仿宋" w:cs="仿宋" w:hint="eastAsia"/>
            <w:lang w:val="en-GB"/>
          </w:rPr>
          <w:t>(二)、新兴市场机会</w:t>
        </w:r>
        <w:r>
          <w:tab/>
        </w:r>
        <w:r>
          <w:fldChar w:fldCharType="begin"/>
        </w:r>
        <w:r>
          <w:instrText xml:space="preserve"> PAGEREF _Toc3746 \h </w:instrText>
        </w:r>
        <w:r>
          <w:fldChar w:fldCharType="separate"/>
        </w:r>
        <w:r>
          <w:t>4</w:t>
        </w:r>
        <w:r>
          <w:fldChar w:fldCharType="end"/>
        </w:r>
      </w:hyperlink>
    </w:p>
    <w:p>
      <w:pPr>
        <w:pStyle w:val="TOC2"/>
        <w:tabs>
          <w:tab w:val="right" w:leader="dot" w:pos="8306"/>
        </w:tabs>
      </w:pPr>
      <w:hyperlink w:anchor="_Toc28758" w:history="1">
        <w:r>
          <w:rPr>
            <w:rFonts w:ascii="仿宋" w:eastAsia="仿宋" w:hAnsi="仿宋" w:cs="仿宋" w:hint="eastAsia"/>
            <w:lang w:val="en-GB"/>
          </w:rPr>
          <w:t>(三)、技术前景展望</w:t>
        </w:r>
        <w:r>
          <w:tab/>
        </w:r>
        <w:r>
          <w:fldChar w:fldCharType="begin"/>
        </w:r>
        <w:r>
          <w:instrText xml:space="preserve"> PAGEREF _Toc28758 \h </w:instrText>
        </w:r>
        <w:r>
          <w:fldChar w:fldCharType="separate"/>
        </w:r>
        <w:r>
          <w:t>5</w:t>
        </w:r>
        <w:r>
          <w:fldChar w:fldCharType="end"/>
        </w:r>
      </w:hyperlink>
    </w:p>
    <w:p>
      <w:pPr>
        <w:pStyle w:val="TOC2"/>
        <w:tabs>
          <w:tab w:val="right" w:leader="dot" w:pos="8306"/>
        </w:tabs>
      </w:pPr>
      <w:hyperlink w:anchor="_Toc26851" w:history="1">
        <w:r>
          <w:rPr>
            <w:rFonts w:ascii="仿宋" w:eastAsia="仿宋" w:hAnsi="仿宋" w:cs="仿宋" w:hint="eastAsia"/>
            <w:lang w:val="en-GB"/>
          </w:rPr>
          <w:t>(四)、政策环境变化</w:t>
        </w:r>
        <w:r>
          <w:tab/>
        </w:r>
        <w:r>
          <w:fldChar w:fldCharType="begin"/>
        </w:r>
        <w:r>
          <w:instrText xml:space="preserve"> PAGEREF _Toc26851 \h </w:instrText>
        </w:r>
        <w:r>
          <w:fldChar w:fldCharType="separate"/>
        </w:r>
        <w:r>
          <w:t>6</w:t>
        </w:r>
        <w:r>
          <w:fldChar w:fldCharType="end"/>
        </w:r>
      </w:hyperlink>
    </w:p>
    <w:p>
      <w:pPr>
        <w:pStyle w:val="TOC1"/>
        <w:tabs>
          <w:tab w:val="right" w:leader="dot" w:pos="8306"/>
        </w:tabs>
      </w:pPr>
      <w:hyperlink w:anchor="_Toc4654" w:history="1">
        <w:r>
          <w:rPr>
            <w:rFonts w:ascii="仿宋" w:eastAsia="仿宋" w:hAnsi="仿宋" w:cs="仿宋" w:hint="eastAsia"/>
            <w:lang w:val="en-GB"/>
          </w:rPr>
          <w:t>二、公司简介</w:t>
        </w:r>
        <w:r>
          <w:tab/>
        </w:r>
        <w:r>
          <w:fldChar w:fldCharType="begin"/>
        </w:r>
        <w:r>
          <w:instrText xml:space="preserve"> PAGEREF _Toc4654 \h </w:instrText>
        </w:r>
        <w:r>
          <w:fldChar w:fldCharType="separate"/>
        </w:r>
        <w:r>
          <w:t>7</w:t>
        </w:r>
        <w:r>
          <w:fldChar w:fldCharType="end"/>
        </w:r>
      </w:hyperlink>
    </w:p>
    <w:p>
      <w:pPr>
        <w:pStyle w:val="TOC2"/>
        <w:tabs>
          <w:tab w:val="right" w:leader="dot" w:pos="8306"/>
        </w:tabs>
      </w:pPr>
      <w:hyperlink w:anchor="_Toc22952" w:history="1">
        <w:r>
          <w:rPr>
            <w:rFonts w:ascii="仿宋" w:eastAsia="仿宋" w:hAnsi="仿宋" w:cs="仿宋" w:hint="eastAsia"/>
            <w:lang w:val="en-GB"/>
          </w:rPr>
          <w:t>(一)、公司基本信息</w:t>
        </w:r>
        <w:r>
          <w:tab/>
        </w:r>
        <w:r>
          <w:fldChar w:fldCharType="begin"/>
        </w:r>
        <w:r>
          <w:instrText xml:space="preserve"> PAGEREF _Toc22952 \h </w:instrText>
        </w:r>
        <w:r>
          <w:fldChar w:fldCharType="separate"/>
        </w:r>
        <w:r>
          <w:t>7</w:t>
        </w:r>
        <w:r>
          <w:fldChar w:fldCharType="end"/>
        </w:r>
      </w:hyperlink>
    </w:p>
    <w:p>
      <w:pPr>
        <w:pStyle w:val="TOC2"/>
        <w:tabs>
          <w:tab w:val="right" w:leader="dot" w:pos="8306"/>
        </w:tabs>
      </w:pPr>
      <w:hyperlink w:anchor="_Toc1175" w:history="1">
        <w:r>
          <w:rPr>
            <w:rFonts w:ascii="仿宋" w:eastAsia="仿宋" w:hAnsi="仿宋" w:cs="仿宋" w:hint="eastAsia"/>
            <w:lang w:val="en-GB"/>
          </w:rPr>
          <w:t>(二)、公司简介</w:t>
        </w:r>
        <w:r>
          <w:tab/>
        </w:r>
        <w:r>
          <w:fldChar w:fldCharType="begin"/>
        </w:r>
        <w:r>
          <w:instrText xml:space="preserve"> PAGEREF _Toc1175 \h </w:instrText>
        </w:r>
        <w:r>
          <w:fldChar w:fldCharType="separate"/>
        </w:r>
        <w:r>
          <w:t>7</w:t>
        </w:r>
        <w:r>
          <w:fldChar w:fldCharType="end"/>
        </w:r>
      </w:hyperlink>
    </w:p>
    <w:p>
      <w:pPr>
        <w:pStyle w:val="TOC1"/>
        <w:tabs>
          <w:tab w:val="right" w:leader="dot" w:pos="8306"/>
        </w:tabs>
      </w:pPr>
      <w:hyperlink w:anchor="_Toc23910" w:history="1">
        <w:r>
          <w:rPr>
            <w:rFonts w:ascii="仿宋" w:eastAsia="仿宋" w:hAnsi="仿宋" w:cs="仿宋" w:hint="eastAsia"/>
            <w:lang w:val="en-GB"/>
          </w:rPr>
          <w:t>三、员工培训与绩效提升</w:t>
        </w:r>
        <w:r>
          <w:tab/>
        </w:r>
        <w:r>
          <w:fldChar w:fldCharType="begin"/>
        </w:r>
        <w:r>
          <w:instrText xml:space="preserve"> PAGEREF _Toc23910 \h </w:instrText>
        </w:r>
        <w:r>
          <w:fldChar w:fldCharType="separate"/>
        </w:r>
        <w:r>
          <w:t>8</w:t>
        </w:r>
        <w:r>
          <w:fldChar w:fldCharType="end"/>
        </w:r>
      </w:hyperlink>
    </w:p>
    <w:p>
      <w:pPr>
        <w:pStyle w:val="TOC2"/>
        <w:tabs>
          <w:tab w:val="right" w:leader="dot" w:pos="8306"/>
        </w:tabs>
      </w:pPr>
      <w:hyperlink w:anchor="_Toc27923" w:history="1">
        <w:r>
          <w:rPr>
            <w:rFonts w:ascii="仿宋" w:eastAsia="仿宋" w:hAnsi="仿宋" w:cs="仿宋" w:hint="eastAsia"/>
            <w:lang w:val="en-GB"/>
          </w:rPr>
          <w:t>(一)、培训需求分析与计划</w:t>
        </w:r>
        <w:r>
          <w:tab/>
        </w:r>
        <w:r>
          <w:fldChar w:fldCharType="begin"/>
        </w:r>
        <w:r>
          <w:instrText xml:space="preserve"> PAGEREF _Toc27923 \h </w:instrText>
        </w:r>
        <w:r>
          <w:fldChar w:fldCharType="separate"/>
        </w:r>
        <w:r>
          <w:t>8</w:t>
        </w:r>
        <w:r>
          <w:fldChar w:fldCharType="end"/>
        </w:r>
      </w:hyperlink>
    </w:p>
    <w:p>
      <w:pPr>
        <w:pStyle w:val="TOC2"/>
        <w:tabs>
          <w:tab w:val="right" w:leader="dot" w:pos="8306"/>
        </w:tabs>
      </w:pPr>
      <w:hyperlink w:anchor="_Toc15089" w:history="1">
        <w:r>
          <w:rPr>
            <w:rFonts w:ascii="仿宋" w:eastAsia="仿宋" w:hAnsi="仿宋" w:cs="仿宋" w:hint="eastAsia"/>
            <w:lang w:val="en-GB"/>
          </w:rPr>
          <w:t>(二)、绩效评价体系与激励机制</w:t>
        </w:r>
        <w:r>
          <w:tab/>
        </w:r>
        <w:r>
          <w:fldChar w:fldCharType="begin"/>
        </w:r>
        <w:r>
          <w:instrText xml:space="preserve"> PAGEREF _Toc15089 \h </w:instrText>
        </w:r>
        <w:r>
          <w:fldChar w:fldCharType="separate"/>
        </w:r>
        <w:r>
          <w:t>9</w:t>
        </w:r>
        <w:r>
          <w:fldChar w:fldCharType="end"/>
        </w:r>
      </w:hyperlink>
    </w:p>
    <w:p>
      <w:pPr>
        <w:pStyle w:val="TOC2"/>
        <w:tabs>
          <w:tab w:val="right" w:leader="dot" w:pos="8306"/>
        </w:tabs>
      </w:pPr>
      <w:hyperlink w:anchor="_Toc14616" w:history="1">
        <w:r>
          <w:rPr>
            <w:rFonts w:ascii="仿宋" w:eastAsia="仿宋" w:hAnsi="仿宋" w:cs="仿宋" w:hint="eastAsia"/>
            <w:lang w:val="en-GB"/>
          </w:rPr>
          <w:t>(三)、职业发展规划与晋升通道</w:t>
        </w:r>
        <w:r>
          <w:tab/>
        </w:r>
        <w:r>
          <w:fldChar w:fldCharType="begin"/>
        </w:r>
        <w:r>
          <w:instrText xml:space="preserve"> PAGEREF _Toc14616 \h </w:instrText>
        </w:r>
        <w:r>
          <w:fldChar w:fldCharType="separate"/>
        </w:r>
        <w:r>
          <w:t>11</w:t>
        </w:r>
        <w:r>
          <w:fldChar w:fldCharType="end"/>
        </w:r>
      </w:hyperlink>
    </w:p>
    <w:p>
      <w:pPr>
        <w:pStyle w:val="TOC2"/>
        <w:tabs>
          <w:tab w:val="right" w:leader="dot" w:pos="8306"/>
        </w:tabs>
      </w:pPr>
      <w:hyperlink w:anchor="_Toc11280" w:history="1">
        <w:r>
          <w:rPr>
            <w:rFonts w:ascii="仿宋" w:eastAsia="仿宋" w:hAnsi="仿宋" w:cs="仿宋" w:hint="eastAsia"/>
            <w:lang w:val="en-GB"/>
          </w:rPr>
          <w:t>(四)、员工满意度与团队凝聚力</w:t>
        </w:r>
        <w:r>
          <w:tab/>
        </w:r>
        <w:r>
          <w:fldChar w:fldCharType="begin"/>
        </w:r>
        <w:r>
          <w:instrText xml:space="preserve"> PAGEREF _Toc11280 \h </w:instrText>
        </w:r>
        <w:r>
          <w:fldChar w:fldCharType="separate"/>
        </w:r>
        <w:r>
          <w:t>13</w:t>
        </w:r>
        <w:r>
          <w:fldChar w:fldCharType="end"/>
        </w:r>
      </w:hyperlink>
    </w:p>
    <w:p>
      <w:pPr>
        <w:pStyle w:val="TOC1"/>
        <w:tabs>
          <w:tab w:val="right" w:leader="dot" w:pos="8306"/>
        </w:tabs>
      </w:pPr>
      <w:hyperlink w:anchor="_Toc23764" w:history="1">
        <w:r>
          <w:rPr>
            <w:rFonts w:ascii="仿宋" w:eastAsia="仿宋" w:hAnsi="仿宋" w:cs="仿宋" w:hint="eastAsia"/>
            <w:lang w:val="en-GB"/>
          </w:rPr>
          <w:t>四、人力资源分析</w:t>
        </w:r>
        <w:r>
          <w:tab/>
        </w:r>
        <w:r>
          <w:fldChar w:fldCharType="begin"/>
        </w:r>
        <w:r>
          <w:instrText xml:space="preserve"> PAGEREF _Toc23764 \h </w:instrText>
        </w:r>
        <w:r>
          <w:fldChar w:fldCharType="separate"/>
        </w:r>
        <w:r>
          <w:t>16</w:t>
        </w:r>
        <w:r>
          <w:fldChar w:fldCharType="end"/>
        </w:r>
      </w:hyperlink>
    </w:p>
    <w:p>
      <w:pPr>
        <w:pStyle w:val="TOC2"/>
        <w:tabs>
          <w:tab w:val="right" w:leader="dot" w:pos="8306"/>
        </w:tabs>
      </w:pPr>
      <w:hyperlink w:anchor="_Toc30640" w:history="1">
        <w:r>
          <w:rPr>
            <w:rFonts w:ascii="仿宋" w:eastAsia="仿宋" w:hAnsi="仿宋" w:cs="仿宋" w:hint="eastAsia"/>
            <w:lang w:val="en-GB"/>
          </w:rPr>
          <w:t>(一)、人力资源配置</w:t>
        </w:r>
        <w:r>
          <w:tab/>
        </w:r>
        <w:r>
          <w:fldChar w:fldCharType="begin"/>
        </w:r>
        <w:r>
          <w:instrText xml:space="preserve"> PAGEREF _Toc30640 \h </w:instrText>
        </w:r>
        <w:r>
          <w:fldChar w:fldCharType="separate"/>
        </w:r>
        <w:r>
          <w:t>16</w:t>
        </w:r>
        <w:r>
          <w:fldChar w:fldCharType="end"/>
        </w:r>
      </w:hyperlink>
    </w:p>
    <w:p>
      <w:pPr>
        <w:pStyle w:val="TOC2"/>
        <w:tabs>
          <w:tab w:val="right" w:leader="dot" w:pos="8306"/>
        </w:tabs>
      </w:pPr>
      <w:hyperlink w:anchor="_Toc272" w:history="1">
        <w:r>
          <w:rPr>
            <w:rFonts w:ascii="仿宋" w:eastAsia="仿宋" w:hAnsi="仿宋" w:cs="仿宋" w:hint="eastAsia"/>
            <w:lang w:val="en-GB"/>
          </w:rPr>
          <w:t>(二)、员工技能培训</w:t>
        </w:r>
        <w:r>
          <w:tab/>
        </w:r>
        <w:r>
          <w:fldChar w:fldCharType="begin"/>
        </w:r>
        <w:r>
          <w:instrText xml:space="preserve"> PAGEREF _Toc272 \h </w:instrText>
        </w:r>
        <w:r>
          <w:fldChar w:fldCharType="separate"/>
        </w:r>
        <w:r>
          <w:t>18</w:t>
        </w:r>
        <w:r>
          <w:fldChar w:fldCharType="end"/>
        </w:r>
      </w:hyperlink>
    </w:p>
    <w:p>
      <w:pPr>
        <w:pStyle w:val="TOC1"/>
        <w:tabs>
          <w:tab w:val="right" w:leader="dot" w:pos="8306"/>
        </w:tabs>
      </w:pPr>
      <w:hyperlink w:anchor="_Toc29382" w:history="1">
        <w:r>
          <w:rPr>
            <w:rFonts w:ascii="仿宋" w:eastAsia="仿宋" w:hAnsi="仿宋" w:cs="仿宋" w:hint="eastAsia"/>
            <w:lang w:val="en-GB"/>
          </w:rPr>
          <w:t>五、粉碎设备：球磨机项目概论</w:t>
        </w:r>
        <w:r>
          <w:tab/>
        </w:r>
        <w:r>
          <w:fldChar w:fldCharType="begin"/>
        </w:r>
        <w:r>
          <w:instrText xml:space="preserve"> PAGEREF _Toc29382 \h </w:instrText>
        </w:r>
        <w:r>
          <w:fldChar w:fldCharType="separate"/>
        </w:r>
        <w:r>
          <w:t>20</w:t>
        </w:r>
        <w:r>
          <w:fldChar w:fldCharType="end"/>
        </w:r>
      </w:hyperlink>
    </w:p>
    <w:p>
      <w:pPr>
        <w:pStyle w:val="TOC2"/>
        <w:tabs>
          <w:tab w:val="right" w:leader="dot" w:pos="8306"/>
        </w:tabs>
      </w:pPr>
      <w:hyperlink w:anchor="_Toc24849" w:history="1">
        <w:r>
          <w:rPr>
            <w:rFonts w:ascii="仿宋" w:eastAsia="仿宋" w:hAnsi="仿宋" w:cs="仿宋" w:hint="eastAsia"/>
            <w:lang w:val="en-GB"/>
          </w:rPr>
          <w:t>(一)、粉碎设备：球磨机项目概述</w:t>
        </w:r>
        <w:r>
          <w:tab/>
        </w:r>
        <w:r>
          <w:fldChar w:fldCharType="begin"/>
        </w:r>
        <w:r>
          <w:instrText xml:space="preserve"> PAGEREF _Toc24849 \h </w:instrText>
        </w:r>
        <w:r>
          <w:fldChar w:fldCharType="separate"/>
        </w:r>
        <w:r>
          <w:t>20</w:t>
        </w:r>
        <w:r>
          <w:fldChar w:fldCharType="end"/>
        </w:r>
      </w:hyperlink>
    </w:p>
    <w:p>
      <w:pPr>
        <w:pStyle w:val="TOC2"/>
        <w:tabs>
          <w:tab w:val="right" w:leader="dot" w:pos="8306"/>
        </w:tabs>
      </w:pPr>
      <w:hyperlink w:anchor="_Toc17691" w:history="1">
        <w:r>
          <w:rPr>
            <w:rFonts w:ascii="仿宋" w:eastAsia="仿宋" w:hAnsi="仿宋" w:cs="仿宋" w:hint="eastAsia"/>
            <w:lang w:val="en-GB"/>
          </w:rPr>
          <w:t>(二)、粉碎设备：球磨机项目总投资及资金构成</w:t>
        </w:r>
        <w:r>
          <w:tab/>
        </w:r>
        <w:r>
          <w:fldChar w:fldCharType="begin"/>
        </w:r>
        <w:r>
          <w:instrText xml:space="preserve"> PAGEREF _Toc17691 \h </w:instrText>
        </w:r>
        <w:r>
          <w:fldChar w:fldCharType="separate"/>
        </w:r>
        <w:r>
          <w:t>21</w:t>
        </w:r>
        <w:r>
          <w:fldChar w:fldCharType="end"/>
        </w:r>
      </w:hyperlink>
    </w:p>
    <w:p>
      <w:pPr>
        <w:pStyle w:val="TOC2"/>
        <w:tabs>
          <w:tab w:val="right" w:leader="dot" w:pos="8306"/>
        </w:tabs>
      </w:pPr>
      <w:hyperlink w:anchor="_Toc24749" w:history="1">
        <w:r>
          <w:rPr>
            <w:rFonts w:ascii="仿宋" w:eastAsia="仿宋" w:hAnsi="仿宋" w:cs="仿宋" w:hint="eastAsia"/>
            <w:lang w:val="en-GB"/>
          </w:rPr>
          <w:t>(三)、资金筹措方案</w:t>
        </w:r>
        <w:r>
          <w:tab/>
        </w:r>
        <w:r>
          <w:fldChar w:fldCharType="begin"/>
        </w:r>
        <w:r>
          <w:instrText xml:space="preserve"> PAGEREF _Toc24749 \h </w:instrText>
        </w:r>
        <w:r>
          <w:fldChar w:fldCharType="separate"/>
        </w:r>
        <w:r>
          <w:t>22</w:t>
        </w:r>
        <w:r>
          <w:fldChar w:fldCharType="end"/>
        </w:r>
      </w:hyperlink>
    </w:p>
    <w:p>
      <w:pPr>
        <w:pStyle w:val="TOC2"/>
        <w:tabs>
          <w:tab w:val="right" w:leader="dot" w:pos="8306"/>
        </w:tabs>
      </w:pPr>
      <w:hyperlink w:anchor="_Toc31126" w:history="1">
        <w:r>
          <w:rPr>
            <w:rFonts w:ascii="仿宋" w:eastAsia="仿宋" w:hAnsi="仿宋" w:cs="仿宋" w:hint="eastAsia"/>
            <w:lang w:val="en-GB"/>
          </w:rPr>
          <w:t>(四)、粉碎设备：球磨机项目预期经济效益规划目标</w:t>
        </w:r>
        <w:r>
          <w:tab/>
        </w:r>
        <w:r>
          <w:fldChar w:fldCharType="begin"/>
        </w:r>
        <w:r>
          <w:instrText xml:space="preserve"> PAGEREF _Toc31126 \h </w:instrText>
        </w:r>
        <w:r>
          <w:fldChar w:fldCharType="separate"/>
        </w:r>
        <w:r>
          <w:t>22</w:t>
        </w:r>
        <w:r>
          <w:fldChar w:fldCharType="end"/>
        </w:r>
      </w:hyperlink>
    </w:p>
    <w:p>
      <w:pPr>
        <w:pStyle w:val="TOC2"/>
        <w:tabs>
          <w:tab w:val="right" w:leader="dot" w:pos="8306"/>
        </w:tabs>
      </w:pPr>
      <w:hyperlink w:anchor="_Toc25587" w:history="1">
        <w:r>
          <w:rPr>
            <w:rFonts w:ascii="仿宋" w:eastAsia="仿宋" w:hAnsi="仿宋" w:cs="仿宋" w:hint="eastAsia"/>
            <w:lang w:val="en-GB"/>
          </w:rPr>
          <w:t>(五)、粉碎设备：球磨机项目建设进度规划</w:t>
        </w:r>
        <w:r>
          <w:tab/>
        </w:r>
        <w:r>
          <w:fldChar w:fldCharType="begin"/>
        </w:r>
        <w:r>
          <w:instrText xml:space="preserve"> PAGEREF _Toc25587 \h </w:instrText>
        </w:r>
        <w:r>
          <w:fldChar w:fldCharType="separate"/>
        </w:r>
        <w:r>
          <w:t>23</w:t>
        </w:r>
        <w:r>
          <w:fldChar w:fldCharType="end"/>
        </w:r>
      </w:hyperlink>
    </w:p>
    <w:p>
      <w:pPr>
        <w:pStyle w:val="TOC1"/>
        <w:tabs>
          <w:tab w:val="right" w:leader="dot" w:pos="8306"/>
        </w:tabs>
      </w:pPr>
      <w:hyperlink w:anchor="_Toc24002" w:history="1">
        <w:r>
          <w:rPr>
            <w:rFonts w:ascii="仿宋" w:eastAsia="仿宋" w:hAnsi="仿宋" w:cs="仿宋" w:hint="eastAsia"/>
            <w:lang w:val="en-GB"/>
          </w:rPr>
          <w:t>六、粉碎设备：球磨机定价策略</w:t>
        </w:r>
        <w:r>
          <w:tab/>
        </w:r>
        <w:r>
          <w:fldChar w:fldCharType="begin"/>
        </w:r>
        <w:r>
          <w:instrText xml:space="preserve"> PAGEREF _Toc24002 \h </w:instrText>
        </w:r>
        <w:r>
          <w:fldChar w:fldCharType="separate"/>
        </w:r>
        <w:r>
          <w:t>25</w:t>
        </w:r>
        <w:r>
          <w:fldChar w:fldCharType="end"/>
        </w:r>
      </w:hyperlink>
    </w:p>
    <w:p>
      <w:pPr>
        <w:pStyle w:val="TOC2"/>
        <w:tabs>
          <w:tab w:val="right" w:leader="dot" w:pos="8306"/>
        </w:tabs>
      </w:pPr>
      <w:hyperlink w:anchor="_Toc32016" w:history="1">
        <w:r>
          <w:rPr>
            <w:rFonts w:ascii="仿宋" w:eastAsia="仿宋" w:hAnsi="仿宋" w:cs="仿宋" w:hint="eastAsia"/>
            <w:lang w:val="en-GB"/>
          </w:rPr>
          <w:t>(一)、定价策略概述</w:t>
        </w:r>
        <w:r>
          <w:tab/>
        </w:r>
        <w:r>
          <w:fldChar w:fldCharType="begin"/>
        </w:r>
        <w:r>
          <w:instrText xml:space="preserve"> PAGEREF _Toc32016 \h </w:instrText>
        </w:r>
        <w:r>
          <w:fldChar w:fldCharType="separate"/>
        </w:r>
        <w:r>
          <w:t>25</w:t>
        </w:r>
        <w:r>
          <w:fldChar w:fldCharType="end"/>
        </w:r>
      </w:hyperlink>
    </w:p>
    <w:p>
      <w:pPr>
        <w:pStyle w:val="TOC2"/>
        <w:tabs>
          <w:tab w:val="right" w:leader="dot" w:pos="8306"/>
        </w:tabs>
      </w:pPr>
      <w:hyperlink w:anchor="_Toc4773" w:history="1">
        <w:r>
          <w:rPr>
            <w:rFonts w:ascii="仿宋" w:eastAsia="仿宋" w:hAnsi="仿宋" w:cs="仿宋" w:hint="eastAsia"/>
            <w:lang w:val="en-GB"/>
          </w:rPr>
          <w:t>(二)、成本分析</w:t>
        </w:r>
        <w:r>
          <w:tab/>
        </w:r>
        <w:r>
          <w:fldChar w:fldCharType="begin"/>
        </w:r>
        <w:r>
          <w:instrText xml:space="preserve"> PAGEREF _Toc4773 \h </w:instrText>
        </w:r>
        <w:r>
          <w:fldChar w:fldCharType="separate"/>
        </w:r>
        <w:r>
          <w:t>27</w:t>
        </w:r>
        <w:r>
          <w:fldChar w:fldCharType="end"/>
        </w:r>
      </w:hyperlink>
    </w:p>
    <w:p>
      <w:pPr>
        <w:pStyle w:val="TOC2"/>
        <w:tabs>
          <w:tab w:val="right" w:leader="dot" w:pos="8306"/>
        </w:tabs>
      </w:pPr>
      <w:hyperlink w:anchor="_Toc27224" w:history="1">
        <w:r>
          <w:rPr>
            <w:rFonts w:ascii="仿宋" w:eastAsia="仿宋" w:hAnsi="仿宋" w:cs="仿宋" w:hint="eastAsia"/>
            <w:lang w:val="en-GB"/>
          </w:rPr>
          <w:t>(三)、市场需求与弹性</w:t>
        </w:r>
        <w:r>
          <w:tab/>
        </w:r>
        <w:r>
          <w:fldChar w:fldCharType="begin"/>
        </w:r>
        <w:r>
          <w:instrText xml:space="preserve"> PAGEREF _Toc27224 \h </w:instrText>
        </w:r>
        <w:r>
          <w:fldChar w:fldCharType="separate"/>
        </w:r>
        <w:r>
          <w:t>29</w:t>
        </w:r>
        <w:r>
          <w:fldChar w:fldCharType="end"/>
        </w:r>
      </w:hyperlink>
    </w:p>
    <w:p>
      <w:pPr>
        <w:pStyle w:val="TOC2"/>
        <w:tabs>
          <w:tab w:val="right" w:leader="dot" w:pos="8306"/>
        </w:tabs>
      </w:pPr>
      <w:hyperlink w:anchor="_Toc287" w:history="1">
        <w:r>
          <w:rPr>
            <w:rFonts w:ascii="仿宋" w:eastAsia="仿宋" w:hAnsi="仿宋" w:cs="仿宋" w:hint="eastAsia"/>
            <w:lang w:val="en-GB"/>
          </w:rPr>
          <w:t>(四)、竞争对手定价</w:t>
        </w:r>
        <w:r>
          <w:tab/>
        </w:r>
        <w:r>
          <w:fldChar w:fldCharType="begin"/>
        </w:r>
        <w:r>
          <w:instrText xml:space="preserve"> PAGEREF _Toc287 \h </w:instrText>
        </w:r>
        <w:r>
          <w:fldChar w:fldCharType="separate"/>
        </w:r>
        <w:r>
          <w:t>30</w:t>
        </w:r>
        <w:r>
          <w:fldChar w:fldCharType="end"/>
        </w:r>
      </w:hyperlink>
    </w:p>
    <w:p>
      <w:pPr>
        <w:pStyle w:val="TOC1"/>
        <w:tabs>
          <w:tab w:val="right" w:leader="dot" w:pos="8306"/>
        </w:tabs>
      </w:pPr>
      <w:hyperlink w:anchor="_Toc28058" w:history="1">
        <w:r>
          <w:rPr>
            <w:rFonts w:ascii="仿宋" w:eastAsia="仿宋" w:hAnsi="仿宋" w:cs="仿宋" w:hint="eastAsia"/>
            <w:lang w:val="en-GB"/>
          </w:rPr>
          <w:t>七、粉碎设备：球磨机新型运营方式</w:t>
        </w:r>
        <w:r>
          <w:tab/>
        </w:r>
        <w:r>
          <w:fldChar w:fldCharType="begin"/>
        </w:r>
        <w:r>
          <w:instrText xml:space="preserve"> PAGEREF _Toc28058 \h </w:instrText>
        </w:r>
        <w:r>
          <w:fldChar w:fldCharType="separate"/>
        </w:r>
        <w:r>
          <w:t>31</w:t>
        </w:r>
        <w:r>
          <w:fldChar w:fldCharType="end"/>
        </w:r>
      </w:hyperlink>
    </w:p>
    <w:p>
      <w:pPr>
        <w:pStyle w:val="TOC2"/>
        <w:tabs>
          <w:tab w:val="right" w:leader="dot" w:pos="8306"/>
        </w:tabs>
      </w:pPr>
      <w:hyperlink w:anchor="_Toc13928" w:history="1">
        <w:r>
          <w:rPr>
            <w:rFonts w:ascii="仿宋" w:eastAsia="仿宋" w:hAnsi="仿宋" w:cs="仿宋" w:hint="eastAsia"/>
            <w:lang w:val="en-GB"/>
          </w:rPr>
          <w:t>(一)、创新业务模式</w:t>
        </w:r>
        <w:r>
          <w:tab/>
        </w:r>
        <w:r>
          <w:fldChar w:fldCharType="begin"/>
        </w:r>
        <w:r>
          <w:instrText xml:space="preserve"> PAGEREF _Toc13928 \h </w:instrText>
        </w:r>
        <w:r>
          <w:fldChar w:fldCharType="separate"/>
        </w:r>
        <w:r>
          <w:t>31</w:t>
        </w:r>
        <w:r>
          <w:fldChar w:fldCharType="end"/>
        </w:r>
      </w:hyperlink>
    </w:p>
    <w:p>
      <w:pPr>
        <w:pStyle w:val="TOC2"/>
        <w:tabs>
          <w:tab w:val="right" w:leader="dot" w:pos="8306"/>
        </w:tabs>
      </w:pPr>
      <w:hyperlink w:anchor="_Toc3888" w:history="1">
        <w:r>
          <w:rPr>
            <w:rFonts w:ascii="仿宋" w:eastAsia="仿宋" w:hAnsi="仿宋" w:cs="仿宋" w:hint="eastAsia"/>
            <w:lang w:val="en-GB"/>
          </w:rPr>
          <w:t>(二)、数字化运营</w:t>
        </w:r>
        <w:r>
          <w:tab/>
        </w:r>
        <w:r>
          <w:fldChar w:fldCharType="begin"/>
        </w:r>
        <w:r>
          <w:instrText xml:space="preserve"> PAGEREF _Toc3888 \h </w:instrText>
        </w:r>
        <w:r>
          <w:fldChar w:fldCharType="separate"/>
        </w:r>
        <w:r>
          <w:t>32</w:t>
        </w:r>
        <w:r>
          <w:fldChar w:fldCharType="end"/>
        </w:r>
      </w:hyperlink>
    </w:p>
    <w:p>
      <w:pPr>
        <w:pStyle w:val="TOC2"/>
        <w:tabs>
          <w:tab w:val="right" w:leader="dot" w:pos="8306"/>
        </w:tabs>
      </w:pPr>
      <w:hyperlink w:anchor="_Toc4462" w:history="1">
        <w:r>
          <w:rPr>
            <w:rFonts w:ascii="仿宋" w:eastAsia="仿宋" w:hAnsi="仿宋" w:cs="仿宋" w:hint="eastAsia"/>
            <w:lang w:val="en-GB"/>
          </w:rPr>
          <w:t>(三)、智能化技术应用</w:t>
        </w:r>
        <w:r>
          <w:tab/>
        </w:r>
        <w:r>
          <w:fldChar w:fldCharType="begin"/>
        </w:r>
        <w:r>
          <w:instrText xml:space="preserve"> PAGEREF _Toc4462 \h </w:instrText>
        </w:r>
        <w:r>
          <w:fldChar w:fldCharType="separate"/>
        </w:r>
        <w:r>
          <w:t>34</w:t>
        </w:r>
        <w:r>
          <w:fldChar w:fldCharType="end"/>
        </w:r>
      </w:hyperlink>
    </w:p>
    <w:p>
      <w:pPr>
        <w:pStyle w:val="TOC2"/>
        <w:tabs>
          <w:tab w:val="right" w:leader="dot" w:pos="8306"/>
        </w:tabs>
      </w:pPr>
      <w:hyperlink w:anchor="_Toc12902" w:history="1">
        <w:r>
          <w:rPr>
            <w:rFonts w:ascii="仿宋" w:eastAsia="仿宋" w:hAnsi="仿宋" w:cs="仿宋" w:hint="eastAsia"/>
            <w:lang w:val="en-GB"/>
          </w:rPr>
          <w:t>(四)、可持续经营实践</w:t>
        </w:r>
        <w:r>
          <w:tab/>
        </w:r>
        <w:r>
          <w:fldChar w:fldCharType="begin"/>
        </w:r>
        <w:r>
          <w:instrText xml:space="preserve"> PAGEREF _Toc12902 \h </w:instrText>
        </w:r>
        <w:r>
          <w:fldChar w:fldCharType="separate"/>
        </w:r>
        <w:r>
          <w:t>35</w:t>
        </w:r>
        <w:r>
          <w:fldChar w:fldCharType="end"/>
        </w:r>
      </w:hyperlink>
    </w:p>
    <w:p>
      <w:pPr>
        <w:pStyle w:val="TOC1"/>
        <w:tabs>
          <w:tab w:val="right" w:leader="dot" w:pos="8306"/>
        </w:tabs>
      </w:pPr>
      <w:hyperlink w:anchor="_Toc12311" w:history="1">
        <w:r>
          <w:rPr>
            <w:rFonts w:ascii="仿宋" w:eastAsia="仿宋" w:hAnsi="仿宋" w:cs="仿宋" w:hint="eastAsia"/>
            <w:lang w:val="en-GB"/>
          </w:rPr>
          <w:t>八、粉碎设备：球磨机整合营销</w:t>
        </w:r>
        <w:r>
          <w:tab/>
        </w:r>
        <w:r>
          <w:fldChar w:fldCharType="begin"/>
        </w:r>
        <w:r>
          <w:instrText xml:space="preserve"> PAGEREF _Toc12311 \h </w:instrText>
        </w:r>
        <w:r>
          <w:fldChar w:fldCharType="separate"/>
        </w:r>
        <w:r>
          <w:t>36</w:t>
        </w:r>
        <w:r>
          <w:fldChar w:fldCharType="end"/>
        </w:r>
      </w:hyperlink>
    </w:p>
    <w:p>
      <w:pPr>
        <w:pStyle w:val="TOC2"/>
        <w:tabs>
          <w:tab w:val="right" w:leader="dot" w:pos="8306"/>
        </w:tabs>
      </w:pPr>
      <w:hyperlink w:anchor="_Toc20006" w:history="1">
        <w:r>
          <w:rPr>
            <w:rFonts w:ascii="仿宋" w:eastAsia="仿宋" w:hAnsi="仿宋" w:cs="仿宋" w:hint="eastAsia"/>
            <w:lang w:val="en-GB"/>
          </w:rPr>
          <w:t>(一)、跨渠道整合</w:t>
        </w:r>
        <w:r>
          <w:tab/>
        </w:r>
        <w:r>
          <w:fldChar w:fldCharType="begin"/>
        </w:r>
        <w:r>
          <w:instrText xml:space="preserve"> PAGEREF _Toc20006 \h </w:instrText>
        </w:r>
        <w:r>
          <w:fldChar w:fldCharType="separate"/>
        </w:r>
        <w:r>
          <w:t>36</w:t>
        </w:r>
        <w:r>
          <w:fldChar w:fldCharType="end"/>
        </w:r>
      </w:hyperlink>
    </w:p>
    <w:p>
      <w:pPr>
        <w:pStyle w:val="TOC2"/>
        <w:tabs>
          <w:tab w:val="right" w:leader="dot" w:pos="8306"/>
        </w:tabs>
      </w:pPr>
      <w:hyperlink w:anchor="_Toc17343" w:history="1">
        <w:r>
          <w:rPr>
            <w:rFonts w:ascii="仿宋" w:eastAsia="仿宋" w:hAnsi="仿宋" w:cs="仿宋" w:hint="eastAsia"/>
            <w:lang w:val="en-GB"/>
          </w:rPr>
          <w:t>(二)、品牌一体化</w:t>
        </w:r>
        <w:r>
          <w:tab/>
        </w:r>
        <w:r>
          <w:fldChar w:fldCharType="begin"/>
        </w:r>
        <w:r>
          <w:instrText xml:space="preserve"> PAGEREF _Toc17343 \h </w:instrText>
        </w:r>
        <w:r>
          <w:fldChar w:fldCharType="separate"/>
        </w:r>
        <w:r>
          <w:t>38</w:t>
        </w:r>
        <w:r>
          <w:fldChar w:fldCharType="end"/>
        </w:r>
      </w:hyperlink>
    </w:p>
    <w:p>
      <w:pPr>
        <w:pStyle w:val="TOC2"/>
        <w:tabs>
          <w:tab w:val="right" w:leader="dot" w:pos="8306"/>
        </w:tabs>
      </w:pPr>
      <w:hyperlink w:anchor="_Toc29718" w:history="1">
        <w:r>
          <w:rPr>
            <w:rFonts w:ascii="仿宋" w:eastAsia="仿宋" w:hAnsi="仿宋" w:cs="仿宋" w:hint="eastAsia"/>
            <w:lang w:val="en-GB"/>
          </w:rPr>
          <w:t>(三)、数据整合</w:t>
        </w:r>
        <w:r>
          <w:tab/>
        </w:r>
        <w:r>
          <w:fldChar w:fldCharType="begin"/>
        </w:r>
        <w:r>
          <w:instrText xml:space="preserve"> PAGEREF _Toc29718 \h </w:instrText>
        </w:r>
        <w:r>
          <w:fldChar w:fldCharType="separate"/>
        </w:r>
        <w:r>
          <w:t>40</w:t>
        </w:r>
        <w:r>
          <w:fldChar w:fldCharType="end"/>
        </w:r>
      </w:hyperlink>
    </w:p>
    <w:p>
      <w:pPr>
        <w:pStyle w:val="TOC2"/>
        <w:tabs>
          <w:tab w:val="right" w:leader="dot" w:pos="8306"/>
        </w:tabs>
      </w:pPr>
      <w:hyperlink w:anchor="_Toc28255" w:history="1">
        <w:r>
          <w:rPr>
            <w:rFonts w:ascii="仿宋" w:eastAsia="仿宋" w:hAnsi="仿宋" w:cs="仿宋" w:hint="eastAsia"/>
            <w:lang w:val="en-GB"/>
          </w:rPr>
          <w:t>(四)、客户关系管理</w:t>
        </w:r>
        <w:r>
          <w:tab/>
        </w:r>
        <w:r>
          <w:fldChar w:fldCharType="begin"/>
        </w:r>
        <w:r>
          <w:instrText xml:space="preserve"> PAGEREF _Toc28255 \h </w:instrText>
        </w:r>
        <w:r>
          <w:fldChar w:fldCharType="separate"/>
        </w:r>
        <w:r>
          <w:t>41</w:t>
        </w:r>
        <w:r>
          <w:fldChar w:fldCharType="end"/>
        </w:r>
      </w:hyperlink>
    </w:p>
    <w:p>
      <w:pPr>
        <w:pStyle w:val="TOC1"/>
        <w:tabs>
          <w:tab w:val="right" w:leader="dot" w:pos="8306"/>
        </w:tabs>
      </w:pPr>
      <w:hyperlink w:anchor="_Toc24964" w:history="1">
        <w:r>
          <w:rPr>
            <w:rFonts w:ascii="仿宋" w:eastAsia="仿宋" w:hAnsi="仿宋" w:cs="仿宋" w:hint="eastAsia"/>
            <w:lang w:val="en-GB"/>
          </w:rPr>
          <w:t>九、粉碎设备：球磨机行业竞争对选址的影响</w:t>
        </w:r>
        <w:r>
          <w:tab/>
        </w:r>
        <w:r>
          <w:fldChar w:fldCharType="begin"/>
        </w:r>
        <w:r>
          <w:instrText xml:space="preserve"> PAGEREF _Toc24964 \h </w:instrText>
        </w:r>
        <w:r>
          <w:fldChar w:fldCharType="separate"/>
        </w:r>
        <w:r>
          <w:t>45</w:t>
        </w:r>
        <w:r>
          <w:fldChar w:fldCharType="end"/>
        </w:r>
      </w:hyperlink>
    </w:p>
    <w:p>
      <w:pPr>
        <w:pStyle w:val="TOC2"/>
        <w:tabs>
          <w:tab w:val="right" w:leader="dot" w:pos="8306"/>
        </w:tabs>
      </w:pPr>
      <w:hyperlink w:anchor="_Toc5705" w:history="1">
        <w:r>
          <w:rPr>
            <w:rFonts w:ascii="仿宋" w:eastAsia="仿宋" w:hAnsi="仿宋" w:cs="仿宋" w:hint="eastAsia"/>
            <w:lang w:val="en-GB"/>
          </w:rPr>
          <w:t>(一)、地理位置分析</w:t>
        </w:r>
        <w:r>
          <w:tab/>
        </w:r>
        <w:r>
          <w:fldChar w:fldCharType="begin"/>
        </w:r>
        <w:r>
          <w:instrText xml:space="preserve"> PAGEREF _Toc5705 \h </w:instrText>
        </w:r>
        <w:r>
          <w:fldChar w:fldCharType="separate"/>
        </w:r>
        <w:r>
          <w:t>45</w:t>
        </w:r>
        <w:r>
          <w:fldChar w:fldCharType="end"/>
        </w:r>
      </w:hyperlink>
    </w:p>
    <w:p>
      <w:pPr>
        <w:pStyle w:val="TOC2"/>
        <w:tabs>
          <w:tab w:val="right" w:leader="dot" w:pos="8306"/>
        </w:tabs>
      </w:pPr>
      <w:hyperlink w:anchor="_Toc28883" w:history="1">
        <w:r>
          <w:rPr>
            <w:rFonts w:ascii="仿宋" w:eastAsia="仿宋" w:hAnsi="仿宋" w:cs="仿宋" w:hint="eastAsia"/>
            <w:lang w:val="en-GB"/>
          </w:rPr>
          <w:t>(二)、供应链优势</w:t>
        </w:r>
        <w:r>
          <w:tab/>
        </w:r>
        <w:r>
          <w:fldChar w:fldCharType="begin"/>
        </w:r>
        <w:r>
          <w:instrText xml:space="preserve"> PAGEREF _Toc28883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44" w:history="1">
        <w:r>
          <w:rPr>
            <w:rFonts w:ascii="仿宋" w:eastAsia="仿宋" w:hAnsi="仿宋" w:cs="仿宋" w:hint="eastAsia"/>
            <w:lang w:val="en-GB"/>
          </w:rPr>
          <w:t>(三)、人才资源</w:t>
        </w:r>
        <w:r>
          <w:tab/>
        </w:r>
        <w:r>
          <w:fldChar w:fldCharType="begin"/>
        </w:r>
        <w:r>
          <w:instrText xml:space="preserve"> PAGEREF _Toc19544 \h </w:instrText>
        </w:r>
        <w:r>
          <w:fldChar w:fldCharType="separate"/>
        </w:r>
        <w:r>
          <w:t>48</w:t>
        </w:r>
        <w:r>
          <w:fldChar w:fldCharType="end"/>
        </w:r>
      </w:hyperlink>
    </w:p>
    <w:p>
      <w:pPr>
        <w:pStyle w:val="TOC2"/>
        <w:tabs>
          <w:tab w:val="right" w:leader="dot" w:pos="8306"/>
        </w:tabs>
      </w:pPr>
      <w:hyperlink w:anchor="_Toc14160" w:history="1">
        <w:r>
          <w:rPr>
            <w:rFonts w:ascii="仿宋" w:eastAsia="仿宋" w:hAnsi="仿宋" w:cs="仿宋" w:hint="eastAsia"/>
            <w:lang w:val="en-GB"/>
          </w:rPr>
          <w:t>(四)、政策支持</w:t>
        </w:r>
        <w:r>
          <w:tab/>
        </w:r>
        <w:r>
          <w:fldChar w:fldCharType="begin"/>
        </w:r>
        <w:r>
          <w:instrText xml:space="preserve"> PAGEREF _Toc14160 \h </w:instrText>
        </w:r>
        <w:r>
          <w:fldChar w:fldCharType="separate"/>
        </w:r>
        <w:r>
          <w:t>49</w:t>
        </w:r>
        <w:r>
          <w:fldChar w:fldCharType="end"/>
        </w:r>
      </w:hyperlink>
    </w:p>
    <w:p>
      <w:pPr>
        <w:pStyle w:val="TOC1"/>
        <w:tabs>
          <w:tab w:val="right" w:leader="dot" w:pos="8306"/>
        </w:tabs>
      </w:pPr>
      <w:hyperlink w:anchor="_Toc257" w:history="1">
        <w:r>
          <w:rPr>
            <w:rFonts w:ascii="仿宋" w:eastAsia="仿宋" w:hAnsi="仿宋" w:cs="仿宋" w:hint="eastAsia"/>
            <w:lang w:val="en-GB"/>
          </w:rPr>
          <w:t>十、粉碎设备：球磨机促销策略</w:t>
        </w:r>
        <w:r>
          <w:tab/>
        </w:r>
        <w:r>
          <w:fldChar w:fldCharType="begin"/>
        </w:r>
        <w:r>
          <w:instrText xml:space="preserve"> PAGEREF _Toc257 \h </w:instrText>
        </w:r>
        <w:r>
          <w:fldChar w:fldCharType="separate"/>
        </w:r>
        <w:r>
          <w:t>50</w:t>
        </w:r>
        <w:r>
          <w:fldChar w:fldCharType="end"/>
        </w:r>
      </w:hyperlink>
    </w:p>
    <w:p>
      <w:pPr>
        <w:pStyle w:val="TOC2"/>
        <w:tabs>
          <w:tab w:val="right" w:leader="dot" w:pos="8306"/>
        </w:tabs>
      </w:pPr>
      <w:hyperlink w:anchor="_Toc14991" w:history="1">
        <w:r>
          <w:rPr>
            <w:rFonts w:ascii="仿宋" w:eastAsia="仿宋" w:hAnsi="仿宋" w:cs="仿宋" w:hint="eastAsia"/>
            <w:lang w:val="en-GB"/>
          </w:rPr>
          <w:t>(一)、广告与宣传</w:t>
        </w:r>
        <w:r>
          <w:tab/>
        </w:r>
        <w:r>
          <w:fldChar w:fldCharType="begin"/>
        </w:r>
        <w:r>
          <w:instrText xml:space="preserve"> PAGEREF _Toc14991 \h </w:instrText>
        </w:r>
        <w:r>
          <w:fldChar w:fldCharType="separate"/>
        </w:r>
        <w:r>
          <w:t>50</w:t>
        </w:r>
        <w:r>
          <w:fldChar w:fldCharType="end"/>
        </w:r>
      </w:hyperlink>
    </w:p>
    <w:p>
      <w:pPr>
        <w:pStyle w:val="TOC2"/>
        <w:tabs>
          <w:tab w:val="right" w:leader="dot" w:pos="8306"/>
        </w:tabs>
      </w:pPr>
      <w:hyperlink w:anchor="_Toc26294" w:history="1">
        <w:r>
          <w:rPr>
            <w:rFonts w:ascii="仿宋" w:eastAsia="仿宋" w:hAnsi="仿宋" w:cs="仿宋" w:hint="eastAsia"/>
            <w:lang w:val="en-GB"/>
          </w:rPr>
          <w:t>(二)、促销活动</w:t>
        </w:r>
        <w:r>
          <w:tab/>
        </w:r>
        <w:r>
          <w:fldChar w:fldCharType="begin"/>
        </w:r>
        <w:r>
          <w:instrText xml:space="preserve"> PAGEREF _Toc26294 \h </w:instrText>
        </w:r>
        <w:r>
          <w:fldChar w:fldCharType="separate"/>
        </w:r>
        <w:r>
          <w:t>51</w:t>
        </w:r>
        <w:r>
          <w:fldChar w:fldCharType="end"/>
        </w:r>
      </w:hyperlink>
    </w:p>
    <w:p>
      <w:pPr>
        <w:pStyle w:val="TOC2"/>
        <w:tabs>
          <w:tab w:val="right" w:leader="dot" w:pos="8306"/>
        </w:tabs>
      </w:pPr>
      <w:hyperlink w:anchor="_Toc16827" w:history="1">
        <w:r>
          <w:rPr>
            <w:rFonts w:ascii="仿宋" w:eastAsia="仿宋" w:hAnsi="仿宋" w:cs="仿宋" w:hint="eastAsia"/>
            <w:lang w:val="en-GB"/>
          </w:rPr>
          <w:t>(三)、品牌推广</w:t>
        </w:r>
        <w:r>
          <w:tab/>
        </w:r>
        <w:r>
          <w:fldChar w:fldCharType="begin"/>
        </w:r>
        <w:r>
          <w:instrText xml:space="preserve"> PAGEREF _Toc16827 \h </w:instrText>
        </w:r>
        <w:r>
          <w:fldChar w:fldCharType="separate"/>
        </w:r>
        <w:r>
          <w:t>53</w:t>
        </w:r>
        <w:r>
          <w:fldChar w:fldCharType="end"/>
        </w:r>
      </w:hyperlink>
    </w:p>
    <w:p>
      <w:pPr>
        <w:pStyle w:val="TOC2"/>
        <w:tabs>
          <w:tab w:val="right" w:leader="dot" w:pos="8306"/>
        </w:tabs>
      </w:pPr>
      <w:hyperlink w:anchor="_Toc5227" w:history="1">
        <w:r>
          <w:rPr>
            <w:rFonts w:ascii="仿宋" w:eastAsia="仿宋" w:hAnsi="仿宋" w:cs="仿宋" w:hint="eastAsia"/>
            <w:lang w:val="en-GB"/>
          </w:rPr>
          <w:t>(四)、数字营销</w:t>
        </w:r>
        <w:r>
          <w:tab/>
        </w:r>
        <w:r>
          <w:fldChar w:fldCharType="begin"/>
        </w:r>
        <w:r>
          <w:instrText xml:space="preserve"> PAGEREF _Toc5227 \h </w:instrText>
        </w:r>
        <w:r>
          <w:fldChar w:fldCharType="separate"/>
        </w:r>
        <w:r>
          <w:t>54</w:t>
        </w:r>
        <w:r>
          <w:fldChar w:fldCharType="end"/>
        </w:r>
      </w:hyperlink>
    </w:p>
    <w:p>
      <w:pPr>
        <w:pStyle w:val="TOC1"/>
        <w:tabs>
          <w:tab w:val="right" w:leader="dot" w:pos="8306"/>
        </w:tabs>
      </w:pPr>
      <w:hyperlink w:anchor="_Toc10893" w:history="1">
        <w:r>
          <w:rPr>
            <w:rFonts w:ascii="仿宋" w:eastAsia="仿宋" w:hAnsi="仿宋" w:cs="仿宋" w:hint="eastAsia"/>
            <w:lang w:val="en-GB"/>
          </w:rPr>
          <w:t>十一、粉碎设备：球磨机风险管理与合规</w:t>
        </w:r>
        <w:r>
          <w:tab/>
        </w:r>
        <w:r>
          <w:fldChar w:fldCharType="begin"/>
        </w:r>
        <w:r>
          <w:instrText xml:space="preserve"> PAGEREF _Toc10893 \h </w:instrText>
        </w:r>
        <w:r>
          <w:fldChar w:fldCharType="separate"/>
        </w:r>
        <w:r>
          <w:t>56</w:t>
        </w:r>
        <w:r>
          <w:fldChar w:fldCharType="end"/>
        </w:r>
      </w:hyperlink>
    </w:p>
    <w:p>
      <w:pPr>
        <w:pStyle w:val="TOC2"/>
        <w:tabs>
          <w:tab w:val="right" w:leader="dot" w:pos="8306"/>
        </w:tabs>
      </w:pPr>
      <w:hyperlink w:anchor="_Toc20803" w:history="1">
        <w:r>
          <w:rPr>
            <w:rFonts w:ascii="仿宋" w:eastAsia="仿宋" w:hAnsi="仿宋" w:cs="仿宋" w:hint="eastAsia"/>
            <w:lang w:val="en-GB"/>
          </w:rPr>
          <w:t>(一)、风险评估与监测体系</w:t>
        </w:r>
        <w:r>
          <w:tab/>
        </w:r>
        <w:r>
          <w:fldChar w:fldCharType="begin"/>
        </w:r>
        <w:r>
          <w:instrText xml:space="preserve"> PAGEREF _Toc20803 \h </w:instrText>
        </w:r>
        <w:r>
          <w:fldChar w:fldCharType="separate"/>
        </w:r>
        <w:r>
          <w:t>56</w:t>
        </w:r>
        <w:r>
          <w:fldChar w:fldCharType="end"/>
        </w:r>
      </w:hyperlink>
    </w:p>
    <w:p>
      <w:pPr>
        <w:pStyle w:val="TOC2"/>
        <w:tabs>
          <w:tab w:val="right" w:leader="dot" w:pos="8306"/>
        </w:tabs>
      </w:pPr>
      <w:hyperlink w:anchor="_Toc9917" w:history="1">
        <w:r>
          <w:rPr>
            <w:rFonts w:ascii="仿宋" w:eastAsia="仿宋" w:hAnsi="仿宋" w:cs="仿宋" w:hint="eastAsia"/>
            <w:lang w:val="en-GB"/>
          </w:rPr>
          <w:t>(二)、合规政策制定与执行</w:t>
        </w:r>
        <w:r>
          <w:tab/>
        </w:r>
        <w:r>
          <w:fldChar w:fldCharType="begin"/>
        </w:r>
        <w:r>
          <w:instrText xml:space="preserve"> PAGEREF _Toc9917 \h </w:instrText>
        </w:r>
        <w:r>
          <w:fldChar w:fldCharType="separate"/>
        </w:r>
        <w:r>
          <w:t>57</w:t>
        </w:r>
        <w:r>
          <w:fldChar w:fldCharType="end"/>
        </w:r>
      </w:hyperlink>
    </w:p>
    <w:p>
      <w:pPr>
        <w:pStyle w:val="TOC2"/>
        <w:tabs>
          <w:tab w:val="right" w:leader="dot" w:pos="8306"/>
        </w:tabs>
      </w:pPr>
      <w:hyperlink w:anchor="_Toc31408" w:history="1">
        <w:r>
          <w:rPr>
            <w:rFonts w:ascii="仿宋" w:eastAsia="仿宋" w:hAnsi="仿宋" w:cs="仿宋" w:hint="eastAsia"/>
            <w:lang w:val="en-GB"/>
          </w:rPr>
          <w:t>(三)、危机管理与灾备计划</w:t>
        </w:r>
        <w:r>
          <w:tab/>
        </w:r>
        <w:r>
          <w:fldChar w:fldCharType="begin"/>
        </w:r>
        <w:r>
          <w:instrText xml:space="preserve"> PAGEREF _Toc31408 \h </w:instrText>
        </w:r>
        <w:r>
          <w:fldChar w:fldCharType="separate"/>
        </w:r>
        <w:r>
          <w:t>59</w:t>
        </w:r>
        <w:r>
          <w:fldChar w:fldCharType="end"/>
        </w:r>
      </w:hyperlink>
    </w:p>
    <w:p>
      <w:pPr>
        <w:pStyle w:val="TOC2"/>
        <w:tabs>
          <w:tab w:val="right" w:leader="dot" w:pos="8306"/>
        </w:tabs>
      </w:pPr>
      <w:hyperlink w:anchor="_Toc11812" w:history="1">
        <w:r>
          <w:rPr>
            <w:rFonts w:ascii="仿宋" w:eastAsia="仿宋" w:hAnsi="仿宋" w:cs="仿宋" w:hint="eastAsia"/>
            <w:lang w:val="en-GB"/>
          </w:rPr>
          <w:t>(四)、法律事务与法规遵从</w:t>
        </w:r>
        <w:r>
          <w:tab/>
        </w:r>
        <w:r>
          <w:fldChar w:fldCharType="begin"/>
        </w:r>
        <w:r>
          <w:instrText xml:space="preserve"> PAGEREF _Toc11812 \h </w:instrText>
        </w:r>
        <w:r>
          <w:fldChar w:fldCharType="separate"/>
        </w:r>
        <w:r>
          <w:t>60</w:t>
        </w:r>
        <w:r>
          <w:fldChar w:fldCharType="end"/>
        </w:r>
      </w:hyperlink>
    </w:p>
    <w:p>
      <w:pPr>
        <w:pStyle w:val="TOC1"/>
        <w:tabs>
          <w:tab w:val="right" w:leader="dot" w:pos="8306"/>
        </w:tabs>
      </w:pPr>
      <w:hyperlink w:anchor="_Toc16525" w:history="1">
        <w:r>
          <w:rPr>
            <w:rFonts w:ascii="仿宋" w:eastAsia="仿宋" w:hAnsi="仿宋" w:cs="仿宋" w:hint="eastAsia"/>
            <w:lang w:val="en-GB"/>
          </w:rPr>
          <w:t>十二、粉碎设备：球磨机供应链管理</w:t>
        </w:r>
        <w:r>
          <w:tab/>
        </w:r>
        <w:r>
          <w:fldChar w:fldCharType="begin"/>
        </w:r>
        <w:r>
          <w:instrText xml:space="preserve"> PAGEREF _Toc16525 \h </w:instrText>
        </w:r>
        <w:r>
          <w:fldChar w:fldCharType="separate"/>
        </w:r>
        <w:r>
          <w:t>62</w:t>
        </w:r>
        <w:r>
          <w:fldChar w:fldCharType="end"/>
        </w:r>
      </w:hyperlink>
    </w:p>
    <w:p>
      <w:pPr>
        <w:pStyle w:val="TOC2"/>
        <w:tabs>
          <w:tab w:val="right" w:leader="dot" w:pos="8306"/>
        </w:tabs>
      </w:pPr>
      <w:hyperlink w:anchor="_Toc4857" w:history="1">
        <w:r>
          <w:rPr>
            <w:rFonts w:ascii="仿宋" w:eastAsia="仿宋" w:hAnsi="仿宋" w:cs="仿宋" w:hint="eastAsia"/>
            <w:lang w:val="en-GB"/>
          </w:rPr>
          <w:t>(一)、供应链优化策略</w:t>
        </w:r>
        <w:r>
          <w:tab/>
        </w:r>
        <w:r>
          <w:fldChar w:fldCharType="begin"/>
        </w:r>
        <w:r>
          <w:instrText xml:space="preserve"> PAGEREF _Toc4857 \h </w:instrText>
        </w:r>
        <w:r>
          <w:fldChar w:fldCharType="separate"/>
        </w:r>
        <w:r>
          <w:t>62</w:t>
        </w:r>
        <w:r>
          <w:fldChar w:fldCharType="end"/>
        </w:r>
      </w:hyperlink>
    </w:p>
    <w:p>
      <w:pPr>
        <w:pStyle w:val="TOC2"/>
        <w:tabs>
          <w:tab w:val="right" w:leader="dot" w:pos="8306"/>
        </w:tabs>
      </w:pPr>
      <w:hyperlink w:anchor="_Toc3826" w:history="1">
        <w:r>
          <w:rPr>
            <w:rFonts w:ascii="仿宋" w:eastAsia="仿宋" w:hAnsi="仿宋" w:cs="仿宋" w:hint="eastAsia"/>
            <w:lang w:val="en-GB"/>
          </w:rPr>
          <w:t>(二)、供应商合作与管理</w:t>
        </w:r>
        <w:r>
          <w:tab/>
        </w:r>
        <w:r>
          <w:fldChar w:fldCharType="begin"/>
        </w:r>
        <w:r>
          <w:instrText xml:space="preserve"> PAGEREF _Toc3826 \h </w:instrText>
        </w:r>
        <w:r>
          <w:fldChar w:fldCharType="separate"/>
        </w:r>
        <w:r>
          <w:t>63</w:t>
        </w:r>
        <w:r>
          <w:fldChar w:fldCharType="end"/>
        </w:r>
      </w:hyperlink>
    </w:p>
    <w:p>
      <w:pPr>
        <w:pStyle w:val="TOC2"/>
        <w:tabs>
          <w:tab w:val="right" w:leader="dot" w:pos="8306"/>
        </w:tabs>
      </w:pPr>
      <w:hyperlink w:anchor="_Toc20672" w:history="1">
        <w:r>
          <w:rPr>
            <w:rFonts w:ascii="仿宋" w:eastAsia="仿宋" w:hAnsi="仿宋" w:cs="仿宋" w:hint="eastAsia"/>
            <w:lang w:val="en-GB"/>
          </w:rPr>
          <w:t>(三)、物流与库存管理</w:t>
        </w:r>
        <w:r>
          <w:tab/>
        </w:r>
        <w:r>
          <w:fldChar w:fldCharType="begin"/>
        </w:r>
        <w:r>
          <w:instrText xml:space="preserve"> PAGEREF _Toc20672 \h </w:instrText>
        </w:r>
        <w:r>
          <w:fldChar w:fldCharType="separate"/>
        </w:r>
        <w:r>
          <w:t>64</w:t>
        </w:r>
        <w:r>
          <w:fldChar w:fldCharType="end"/>
        </w:r>
      </w:hyperlink>
    </w:p>
    <w:p>
      <w:pPr>
        <w:pStyle w:val="TOC2"/>
        <w:tabs>
          <w:tab w:val="right" w:leader="dot" w:pos="8306"/>
        </w:tabs>
      </w:pPr>
      <w:hyperlink w:anchor="_Toc31707" w:history="1">
        <w:r>
          <w:rPr>
            <w:rFonts w:ascii="仿宋" w:eastAsia="仿宋" w:hAnsi="仿宋" w:cs="仿宋" w:hint="eastAsia"/>
            <w:lang w:val="en-GB"/>
          </w:rPr>
          <w:t>(四)、风险管理与应对策略</w:t>
        </w:r>
        <w:r>
          <w:tab/>
        </w:r>
        <w:r>
          <w:fldChar w:fldCharType="begin"/>
        </w:r>
        <w:r>
          <w:instrText xml:space="preserve"> PAGEREF _Toc31707 \h </w:instrText>
        </w:r>
        <w:r>
          <w:fldChar w:fldCharType="separate"/>
        </w:r>
        <w:r>
          <w:t>64</w:t>
        </w:r>
        <w:r>
          <w:fldChar w:fldCharType="end"/>
        </w:r>
      </w:hyperlink>
    </w:p>
    <w:p>
      <w:pPr>
        <w:pStyle w:val="TOC1"/>
        <w:tabs>
          <w:tab w:val="right" w:leader="dot" w:pos="8306"/>
        </w:tabs>
      </w:pPr>
      <w:hyperlink w:anchor="_Toc13286" w:history="1">
        <w:r>
          <w:rPr>
            <w:rFonts w:ascii="仿宋" w:eastAsia="仿宋" w:hAnsi="仿宋" w:cs="仿宋" w:hint="eastAsia"/>
            <w:lang w:val="en-GB"/>
          </w:rPr>
          <w:t>十三、粉碎设备：球磨机国际化战略</w:t>
        </w:r>
        <w:r>
          <w:tab/>
        </w:r>
        <w:r>
          <w:fldChar w:fldCharType="begin"/>
        </w:r>
        <w:r>
          <w:instrText xml:space="preserve"> PAGEREF _Toc13286 \h </w:instrText>
        </w:r>
        <w:r>
          <w:fldChar w:fldCharType="separate"/>
        </w:r>
        <w:r>
          <w:t>66</w:t>
        </w:r>
        <w:r>
          <w:fldChar w:fldCharType="end"/>
        </w:r>
      </w:hyperlink>
    </w:p>
    <w:p>
      <w:pPr>
        <w:pStyle w:val="TOC2"/>
        <w:tabs>
          <w:tab w:val="right" w:leader="dot" w:pos="8306"/>
        </w:tabs>
      </w:pPr>
      <w:hyperlink w:anchor="_Toc32476" w:history="1">
        <w:r>
          <w:rPr>
            <w:rFonts w:ascii="仿宋" w:eastAsia="仿宋" w:hAnsi="仿宋" w:cs="仿宋" w:hint="eastAsia"/>
            <w:lang w:val="en-GB"/>
          </w:rPr>
          <w:t>(一)、海外市场分析与选择</w:t>
        </w:r>
        <w:r>
          <w:tab/>
        </w:r>
        <w:r>
          <w:fldChar w:fldCharType="begin"/>
        </w:r>
        <w:r>
          <w:instrText xml:space="preserve"> PAGEREF _Toc32476 \h </w:instrText>
        </w:r>
        <w:r>
          <w:fldChar w:fldCharType="separate"/>
        </w:r>
        <w:r>
          <w:t>66</w:t>
        </w:r>
        <w:r>
          <w:fldChar w:fldCharType="end"/>
        </w:r>
      </w:hyperlink>
    </w:p>
    <w:p>
      <w:pPr>
        <w:pStyle w:val="TOC2"/>
        <w:tabs>
          <w:tab w:val="right" w:leader="dot" w:pos="8306"/>
        </w:tabs>
      </w:pPr>
      <w:hyperlink w:anchor="_Toc10025" w:history="1">
        <w:r>
          <w:rPr>
            <w:rFonts w:ascii="仿宋" w:eastAsia="仿宋" w:hAnsi="仿宋" w:cs="仿宋" w:hint="eastAsia"/>
            <w:lang w:val="en-GB"/>
          </w:rPr>
          <w:t>(二)、跨国合作伙伴关系</w:t>
        </w:r>
        <w:r>
          <w:tab/>
        </w:r>
        <w:r>
          <w:fldChar w:fldCharType="begin"/>
        </w:r>
        <w:r>
          <w:instrText xml:space="preserve"> PAGEREF _Toc10025 \h </w:instrText>
        </w:r>
        <w:r>
          <w:fldChar w:fldCharType="separate"/>
        </w:r>
        <w:r>
          <w:t>67</w:t>
        </w:r>
        <w:r>
          <w:fldChar w:fldCharType="end"/>
        </w:r>
      </w:hyperlink>
    </w:p>
    <w:p>
      <w:pPr>
        <w:pStyle w:val="TOC2"/>
        <w:tabs>
          <w:tab w:val="right" w:leader="dot" w:pos="8306"/>
        </w:tabs>
      </w:pPr>
      <w:hyperlink w:anchor="_Toc11110" w:history="1">
        <w:r>
          <w:rPr>
            <w:rFonts w:ascii="仿宋" w:eastAsia="仿宋" w:hAnsi="仿宋" w:cs="仿宋" w:hint="eastAsia"/>
            <w:lang w:val="en-GB"/>
          </w:rPr>
          <w:t>(三)、国际市场营销与品牌推广</w:t>
        </w:r>
        <w:r>
          <w:tab/>
        </w:r>
        <w:r>
          <w:fldChar w:fldCharType="begin"/>
        </w:r>
        <w:r>
          <w:instrText xml:space="preserve"> PAGEREF _Toc11110 \h </w:instrText>
        </w:r>
        <w:r>
          <w:fldChar w:fldCharType="separate"/>
        </w:r>
        <w:r>
          <w:t>68</w:t>
        </w:r>
        <w:r>
          <w:fldChar w:fldCharType="end"/>
        </w:r>
      </w:hyperlink>
    </w:p>
    <w:p>
      <w:pPr>
        <w:pStyle w:val="TOC2"/>
        <w:tabs>
          <w:tab w:val="right" w:leader="dot" w:pos="8306"/>
        </w:tabs>
      </w:pPr>
      <w:hyperlink w:anchor="_Toc7472" w:history="1">
        <w:r>
          <w:rPr>
            <w:rFonts w:ascii="仿宋" w:eastAsia="仿宋" w:hAnsi="仿宋" w:cs="仿宋" w:hint="eastAsia"/>
            <w:lang w:val="en-GB"/>
          </w:rPr>
          <w:t>(四)、国际贸易与风险管理</w:t>
        </w:r>
        <w:r>
          <w:tab/>
        </w:r>
        <w:r>
          <w:fldChar w:fldCharType="begin"/>
        </w:r>
        <w:r>
          <w:instrText xml:space="preserve"> PAGEREF _Toc7472 \h </w:instrText>
        </w:r>
        <w:r>
          <w:fldChar w:fldCharType="separate"/>
        </w:r>
        <w:r>
          <w:t>69</w:t>
        </w:r>
        <w:r>
          <w:fldChar w:fldCharType="end"/>
        </w:r>
      </w:hyperlink>
    </w:p>
    <w:p>
      <w:pPr>
        <w:pStyle w:val="TOC1"/>
        <w:tabs>
          <w:tab w:val="right" w:leader="dot" w:pos="8306"/>
        </w:tabs>
      </w:pPr>
      <w:hyperlink w:anchor="_Toc10877" w:history="1">
        <w:r>
          <w:rPr>
            <w:rFonts w:ascii="仿宋" w:eastAsia="仿宋" w:hAnsi="仿宋" w:cs="仿宋" w:hint="eastAsia"/>
            <w:lang w:val="en-GB"/>
          </w:rPr>
          <w:t>十四、粉碎设备：球磨机可持续发展战略</w:t>
        </w:r>
        <w:r>
          <w:tab/>
        </w:r>
        <w:r>
          <w:fldChar w:fldCharType="begin"/>
        </w:r>
        <w:r>
          <w:instrText xml:space="preserve"> PAGEREF _Toc10877 \h </w:instrText>
        </w:r>
        <w:r>
          <w:fldChar w:fldCharType="separate"/>
        </w:r>
        <w:r>
          <w:t>71</w:t>
        </w:r>
        <w:r>
          <w:fldChar w:fldCharType="end"/>
        </w:r>
      </w:hyperlink>
    </w:p>
    <w:p>
      <w:pPr>
        <w:pStyle w:val="TOC2"/>
        <w:tabs>
          <w:tab w:val="right" w:leader="dot" w:pos="8306"/>
        </w:tabs>
      </w:pPr>
      <w:hyperlink w:anchor="_Toc8" w:history="1">
        <w:r>
          <w:rPr>
            <w:rFonts w:ascii="仿宋" w:eastAsia="仿宋" w:hAnsi="仿宋" w:cs="仿宋" w:hint="eastAsia"/>
            <w:lang w:val="en-GB"/>
          </w:rPr>
          <w:t>(一)、环保与社会责任</w:t>
        </w:r>
        <w:r>
          <w:tab/>
        </w:r>
        <w:r>
          <w:fldChar w:fldCharType="begin"/>
        </w:r>
        <w:r>
          <w:instrText xml:space="preserve"> PAGEREF _Toc8 \h </w:instrText>
        </w:r>
        <w:r>
          <w:fldChar w:fldCharType="separate"/>
        </w:r>
        <w:r>
          <w:t>71</w:t>
        </w:r>
        <w:r>
          <w:fldChar w:fldCharType="end"/>
        </w:r>
      </w:hyperlink>
    </w:p>
    <w:p>
      <w:pPr>
        <w:pStyle w:val="TOC2"/>
        <w:tabs>
          <w:tab w:val="right" w:leader="dot" w:pos="8306"/>
        </w:tabs>
      </w:pPr>
      <w:hyperlink w:anchor="_Toc22214" w:history="1">
        <w:r>
          <w:rPr>
            <w:rFonts w:ascii="仿宋" w:eastAsia="仿宋" w:hAnsi="仿宋" w:cs="仿宋" w:hint="eastAsia"/>
            <w:lang w:val="en-GB"/>
          </w:rPr>
          <w:t>(二)、资源有效利用与循环经济</w:t>
        </w:r>
        <w:r>
          <w:tab/>
        </w:r>
        <w:r>
          <w:fldChar w:fldCharType="begin"/>
        </w:r>
        <w:r>
          <w:instrText xml:space="preserve"> PAGEREF _Toc22214 \h </w:instrText>
        </w:r>
        <w:r>
          <w:fldChar w:fldCharType="separate"/>
        </w:r>
        <w:r>
          <w:t>72</w:t>
        </w:r>
        <w:r>
          <w:fldChar w:fldCharType="end"/>
        </w:r>
      </w:hyperlink>
    </w:p>
    <w:p>
      <w:pPr>
        <w:pStyle w:val="TOC2"/>
        <w:tabs>
          <w:tab w:val="right" w:leader="dot" w:pos="8306"/>
        </w:tabs>
      </w:pPr>
      <w:hyperlink w:anchor="_Toc7516" w:history="1">
        <w:r>
          <w:rPr>
            <w:rFonts w:ascii="仿宋" w:eastAsia="仿宋" w:hAnsi="仿宋" w:cs="仿宋" w:hint="eastAsia"/>
            <w:lang w:val="en-GB"/>
          </w:rPr>
          <w:t>(三)、社会影响与公益活动</w:t>
        </w:r>
        <w:r>
          <w:tab/>
        </w:r>
        <w:r>
          <w:fldChar w:fldCharType="begin"/>
        </w:r>
        <w:r>
          <w:instrText xml:space="preserve"> PAGEREF _Toc7516 \h </w:instrText>
        </w:r>
        <w:r>
          <w:fldChar w:fldCharType="separate"/>
        </w:r>
        <w:r>
          <w:t>73</w:t>
        </w:r>
        <w:r>
          <w:fldChar w:fldCharType="end"/>
        </w:r>
      </w:hyperlink>
    </w:p>
    <w:p>
      <w:pPr>
        <w:pStyle w:val="TOC2"/>
        <w:tabs>
          <w:tab w:val="right" w:leader="dot" w:pos="8306"/>
        </w:tabs>
      </w:pPr>
      <w:hyperlink w:anchor="_Toc13910" w:history="1">
        <w:r>
          <w:rPr>
            <w:rFonts w:ascii="仿宋" w:eastAsia="仿宋" w:hAnsi="仿宋" w:cs="仿宋" w:hint="eastAsia"/>
            <w:lang w:val="en-GB"/>
          </w:rPr>
          <w:t>(四)、可持续供应链与生产模式</w:t>
        </w:r>
        <w:r>
          <w:tab/>
        </w:r>
        <w:r>
          <w:fldChar w:fldCharType="begin"/>
        </w:r>
        <w:r>
          <w:instrText xml:space="preserve"> PAGEREF _Toc13910 \h </w:instrText>
        </w:r>
        <w:r>
          <w:fldChar w:fldCharType="separate"/>
        </w:r>
        <w:r>
          <w:t>75</w:t>
        </w:r>
        <w:r>
          <w:fldChar w:fldCharType="end"/>
        </w:r>
      </w:hyperlink>
    </w:p>
    <w:p>
      <w:pPr>
        <w:pStyle w:val="TOC1"/>
        <w:tabs>
          <w:tab w:val="right" w:leader="dot" w:pos="8306"/>
        </w:tabs>
      </w:pPr>
      <w:hyperlink w:anchor="_Toc32167" w:history="1">
        <w:r>
          <w:rPr>
            <w:rFonts w:ascii="仿宋" w:eastAsia="仿宋" w:hAnsi="仿宋" w:cs="仿宋" w:hint="eastAsia"/>
            <w:lang w:val="en-GB"/>
          </w:rPr>
          <w:t>十五、粉碎设备：球磨机行业发展方向</w:t>
        </w:r>
        <w:r>
          <w:tab/>
        </w:r>
        <w:r>
          <w:fldChar w:fldCharType="begin"/>
        </w:r>
        <w:r>
          <w:instrText xml:space="preserve"> PAGEREF _Toc32167 \h </w:instrText>
        </w:r>
        <w:r>
          <w:fldChar w:fldCharType="separate"/>
        </w:r>
        <w:r>
          <w:t>76</w:t>
        </w:r>
        <w:r>
          <w:fldChar w:fldCharType="end"/>
        </w:r>
      </w:hyperlink>
    </w:p>
    <w:p>
      <w:pPr>
        <w:pStyle w:val="TOC2"/>
        <w:tabs>
          <w:tab w:val="right" w:leader="dot" w:pos="8306"/>
        </w:tabs>
      </w:pPr>
      <w:hyperlink w:anchor="_Toc10155" w:history="1">
        <w:r>
          <w:rPr>
            <w:rFonts w:ascii="仿宋" w:eastAsia="仿宋" w:hAnsi="仿宋" w:cs="仿宋" w:hint="eastAsia"/>
            <w:lang w:val="en-GB"/>
          </w:rPr>
          <w:t>(一)、未来趋势与预测</w:t>
        </w:r>
        <w:r>
          <w:tab/>
        </w:r>
        <w:r>
          <w:fldChar w:fldCharType="begin"/>
        </w:r>
        <w:r>
          <w:instrText xml:space="preserve"> PAGEREF _Toc10155 \h </w:instrText>
        </w:r>
        <w:r>
          <w:fldChar w:fldCharType="separate"/>
        </w:r>
        <w:r>
          <w:t>76</w:t>
        </w:r>
        <w:r>
          <w:fldChar w:fldCharType="end"/>
        </w:r>
      </w:hyperlink>
    </w:p>
    <w:p>
      <w:pPr>
        <w:pStyle w:val="TOC2"/>
        <w:tabs>
          <w:tab w:val="right" w:leader="dot" w:pos="8306"/>
        </w:tabs>
      </w:pPr>
      <w:hyperlink w:anchor="_Toc17836" w:history="1">
        <w:r>
          <w:rPr>
            <w:rFonts w:ascii="仿宋" w:eastAsia="仿宋" w:hAnsi="仿宋" w:cs="仿宋" w:hint="eastAsia"/>
            <w:lang w:val="en-GB"/>
          </w:rPr>
          <w:t>(二)、新兴技术应用</w:t>
        </w:r>
        <w:r>
          <w:tab/>
        </w:r>
        <w:r>
          <w:fldChar w:fldCharType="begin"/>
        </w:r>
        <w:r>
          <w:instrText xml:space="preserve"> PAGEREF _Toc17836 \h </w:instrText>
        </w:r>
        <w:r>
          <w:fldChar w:fldCharType="separate"/>
        </w:r>
        <w:r>
          <w:t>77</w:t>
        </w:r>
        <w:r>
          <w:fldChar w:fldCharType="end"/>
        </w:r>
      </w:hyperlink>
    </w:p>
    <w:p>
      <w:pPr>
        <w:pStyle w:val="TOC2"/>
        <w:tabs>
          <w:tab w:val="right" w:leader="dot" w:pos="8306"/>
        </w:tabs>
      </w:pPr>
      <w:hyperlink w:anchor="_Toc945" w:history="1">
        <w:r>
          <w:rPr>
            <w:rFonts w:ascii="仿宋" w:eastAsia="仿宋" w:hAnsi="仿宋" w:cs="仿宋" w:hint="eastAsia"/>
            <w:lang w:val="en-GB"/>
          </w:rPr>
          <w:t>(三)、粉碎设备：球磨机行业生态系统构建</w:t>
        </w:r>
        <w:r>
          <w:tab/>
        </w:r>
        <w:r>
          <w:fldChar w:fldCharType="begin"/>
        </w:r>
        <w:r>
          <w:instrText xml:space="preserve"> PAGEREF _Toc945 \h </w:instrText>
        </w:r>
        <w:r>
          <w:fldChar w:fldCharType="separate"/>
        </w:r>
        <w:r>
          <w:t>78</w:t>
        </w:r>
        <w:r>
          <w:fldChar w:fldCharType="end"/>
        </w:r>
      </w:hyperlink>
    </w:p>
    <w:p>
      <w:pPr>
        <w:pStyle w:val="TOC2"/>
        <w:tabs>
          <w:tab w:val="right" w:leader="dot" w:pos="8306"/>
        </w:tabs>
      </w:pPr>
      <w:hyperlink w:anchor="_Toc31992" w:history="1">
        <w:r>
          <w:rPr>
            <w:rFonts w:ascii="仿宋" w:eastAsia="仿宋" w:hAnsi="仿宋" w:cs="仿宋" w:hint="eastAsia"/>
            <w:lang w:val="en-GB"/>
          </w:rPr>
          <w:t>(四)、国际市场拓展策略</w:t>
        </w:r>
        <w:r>
          <w:tab/>
        </w:r>
        <w:r>
          <w:fldChar w:fldCharType="begin"/>
        </w:r>
        <w:r>
          <w:instrText xml:space="preserve"> PAGEREF _Toc31992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0059"/>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粉碎设备：球磨机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8978"/>
      <w:r>
        <w:rPr>
          <w:rFonts w:ascii="仿宋" w:eastAsia="仿宋" w:hAnsi="仿宋" w:cs="仿宋" w:hint="eastAsia"/>
          <w:sz w:val="28"/>
          <w:lang w:val="en-GB"/>
        </w:rPr>
        <w:t>一、粉碎设备：球磨机行业前景</w:t>
      </w:r>
      <w:bookmarkEnd w:id="2"/>
    </w:p>
    <w:p>
      <w:pPr>
        <w:pStyle w:val="Heading2"/>
        <w:rPr>
          <w:rFonts w:ascii="仿宋" w:eastAsia="仿宋" w:hAnsi="仿宋" w:cs="仿宋" w:hint="eastAsia"/>
          <w:lang w:val="en-GB"/>
        </w:rPr>
      </w:pPr>
      <w:bookmarkStart w:id="3" w:name="_Toc3635"/>
      <w:r>
        <w:rPr>
          <w:rFonts w:ascii="仿宋" w:eastAsia="仿宋" w:hAnsi="仿宋" w:cs="仿宋" w:hint="eastAsia"/>
          <w:lang w:val="en-GB"/>
        </w:rPr>
        <w:t>(一)、市场增长预测</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粉碎设备：球磨机行业专业机构的研究和市场数据分析，粉碎设备：球磨机行业展现出强劲的增长势头，未来几年内市场规模有望进一步扩大，年均增长率预计将维持在XX%以上。这一预测的乐观态势主要受益于全球经济的回暖、消费者需求的升级，以及新技术的广泛应用。这为粉碎设备：球磨机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全球经济的回暖将成为推动市场增长的关键因素。随着各国逐渐克服疫情影响，全球经济有望实现复苏，为粉碎设备：球磨机行业创造更有利的经济环境。</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消费者需求的升级将成为市场增长的主要推动力。随着消费者对产品和服务品质的不断追求，粉碎设备：球磨机行业有望迎来更高水平的市场需求。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这一市场增长预测为粉碎设备：球磨机行业参与者提供了广泛的发展机遇，激励着企业加大投资、加强创新力，以更好地适应并引领粉碎设备：球磨机行业的发展潮流。</w:t>
      </w:r>
    </w:p>
    <w:p>
      <w:pPr>
        <w:pStyle w:val="Heading2"/>
        <w:ind w:firstLine="560" w:firstLineChars="200"/>
        <w:rPr>
          <w:rFonts w:ascii="仿宋" w:eastAsia="仿宋" w:hAnsi="仿宋" w:cs="仿宋" w:hint="eastAsia"/>
          <w:sz w:val="28"/>
          <w:lang w:val="en-GB"/>
        </w:rPr>
      </w:pPr>
      <w:bookmarkStart w:id="4" w:name="_Toc3746"/>
      <w:r>
        <w:rPr>
          <w:rFonts w:ascii="仿宋" w:eastAsia="仿宋" w:hAnsi="仿宋" w:cs="仿宋" w:hint="eastAsia"/>
          <w:sz w:val="28"/>
          <w:lang w:val="en-GB"/>
        </w:rPr>
        <w:t>(二)、新兴市场机会</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粉碎设备：球磨机行业在全球化进程加速和新兴市场崛起的大背景下呈现出强劲的增长势头。未来几年内，市场规模有望进一步扩大，年均增长率将保持在XX%以上。这一趋势主要受益于全球经济复苏、消费升级以及新技术应用的推动，为粉碎设备：球磨机行业参与者提供了广阔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粉碎设备：球磨机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5" w:name="_Toc28758"/>
      <w:r>
        <w:rPr>
          <w:rFonts w:ascii="仿宋" w:eastAsia="仿宋" w:hAnsi="仿宋" w:cs="仿宋" w:hint="eastAsia"/>
          <w:sz w:val="28"/>
          <w:lang w:val="en-GB"/>
        </w:rPr>
        <w:t>(三)、技术前景展望</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粉碎设备：球磨机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注重产品研发和创新。公司将不断加大对产品研发的投入，推动新产品的开发，以满足市场不断变化的需求。通过产品创新，公司将能够在竞争激烈的市场中脱颖而出。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建立技术创新的体系。公司将建立健全的技术创新体系，鼓励员工提出创新性的想法，推动技术研发和实践的深度融合，确保公司在技术领域的持续领先地位。</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val="en-GB"/>
        </w:rPr>
      </w:pPr>
      <w:bookmarkStart w:id="6" w:name="_Toc26851"/>
      <w:r>
        <w:rPr>
          <w:rFonts w:ascii="仿宋" w:eastAsia="仿宋" w:hAnsi="仿宋" w:cs="仿宋" w:hint="eastAsia"/>
          <w:sz w:val="28"/>
          <w:lang w:val="en-GB"/>
        </w:rPr>
        <w:t>(四)、政策环境变化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公司将持续关注国家和地方政府对粉碎设备：球磨机行业的政策导向，包括产业支持政策、环保法规等。及时了解政策变化，公司将能够更好地调整业务策略，确保在政策引导下实现可持续经营。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在政策环境变化方面，公司将采取以下策略：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紧密关注产业支持政策。公司将密切关注国家和地方政府对粉碎设备：球磨机行业的支持政策，包括财政、税收等方面的支持。及时了解这些政策的调整和变化，以便灵活调整公司的战略，更好地利用政策红利。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深入了解环保法规。随着社会对环保的关注日益增加，环保法规对粉碎设备：球磨机行业经营将产生越来越大的影响。公司将深入了解并遵守相关法规，甚至主动采取环保措施，以满足政府和社会的期望，提升公司的社会责任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政府关系网络。公司将积极与政府相关部门建立紧密的沟通渠道，参与粉碎设备：球磨机行业协商和政策制定过程。通过参与政府决策，公司将有机会在政策制定中发挥更大的影响力，确保政策符合粉碎设备：球磨机行业的实际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加强风险评估和政策应对能力。公司将建立健全的风险评估机制，及时识别可能影响业务的政策风险。并通过建立应对机制，灵活应对政策变化，减轻可能的负面影响。</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https://d.book118.com/748020054125006030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粉碎设备：球磨机产业分析报告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粉碎设备：球磨机产业分析报告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粉碎设备：球磨机产业分析报告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粉碎设备：球磨机产业分析报告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粉碎设备：球磨机产业分析报告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粉碎设备：球磨机产业分析报告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粉碎设备：球磨机产业分析报告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DA5B1A"/>
    <w:rsid w:val="019E643E"/>
    <w:rsid w:val="087B4B79"/>
    <w:rsid w:val="08A4245A"/>
    <w:rsid w:val="0E096B61"/>
    <w:rsid w:val="11F10280"/>
    <w:rsid w:val="12CC74D5"/>
    <w:rsid w:val="15E31134"/>
    <w:rsid w:val="15EE685F"/>
    <w:rsid w:val="1686797E"/>
    <w:rsid w:val="19DA5B1A"/>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48020054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2024-01-09T08:59:00Z</dcterms:created>
  <dcterms:modified xsi:type="dcterms:W3CDTF">2024-01-09T09:00:02Z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F88142E6C20F4E9AA505F6503D3D48BD_11</vt:lpwstr>
  </property>
  <property fmtid="{D5CDD505-2E9C-101B-9397-08002B2CF9AE}" pid="3" name="KSOProductBuildVer">
    <vt:lpwstr>2052-12.1.0.16120</vt:lpwstr>
  </property>
</Properties>
</file>