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8" w:history="1">
        <w:r>
          <w:rPr>
            <w:rFonts w:ascii="仿宋" w:eastAsia="仿宋" w:hAnsi="仿宋" w:cs="仿宋" w:hint="eastAsia"/>
            <w:lang w:eastAsia="zh-CN"/>
          </w:rPr>
          <w:t>序言</w:t>
        </w:r>
        <w:r>
          <w:tab/>
        </w:r>
        <w:r>
          <w:fldChar w:fldCharType="begin"/>
        </w:r>
        <w:r>
          <w:instrText xml:space="preserve"> PAGEREF _Toc6288 \h </w:instrText>
        </w:r>
        <w:r>
          <w:fldChar w:fldCharType="separate"/>
        </w:r>
        <w:r>
          <w:t>3</w:t>
        </w:r>
        <w:r>
          <w:fldChar w:fldCharType="end"/>
        </w:r>
      </w:hyperlink>
    </w:p>
    <w:p>
      <w:pPr>
        <w:pStyle w:val="TOC1"/>
        <w:tabs>
          <w:tab w:val="right" w:leader="dot" w:pos="8306"/>
        </w:tabs>
      </w:pPr>
      <w:hyperlink w:anchor="_Toc4923" w:history="1">
        <w:r>
          <w:rPr>
            <w:rFonts w:ascii="仿宋" w:eastAsia="仿宋" w:hAnsi="仿宋" w:cs="仿宋" w:hint="eastAsia"/>
            <w:lang w:eastAsia="zh-CN"/>
          </w:rPr>
          <w:t>一、CNG加气站设备项目可持续发展</w:t>
        </w:r>
        <w:r>
          <w:tab/>
        </w:r>
        <w:r>
          <w:fldChar w:fldCharType="begin"/>
        </w:r>
        <w:r>
          <w:instrText xml:space="preserve"> PAGEREF _Toc4923 \h </w:instrText>
        </w:r>
        <w:r>
          <w:fldChar w:fldCharType="separate"/>
        </w:r>
        <w:r>
          <w:t>3</w:t>
        </w:r>
        <w:r>
          <w:fldChar w:fldCharType="end"/>
        </w:r>
      </w:hyperlink>
    </w:p>
    <w:p>
      <w:pPr>
        <w:pStyle w:val="TOC2"/>
        <w:tabs>
          <w:tab w:val="right" w:leader="dot" w:pos="8306"/>
        </w:tabs>
      </w:pPr>
      <w:hyperlink w:anchor="_Toc26949" w:history="1">
        <w:r>
          <w:rPr>
            <w:rFonts w:ascii="仿宋" w:eastAsia="仿宋" w:hAnsi="仿宋" w:cs="仿宋" w:hint="eastAsia"/>
            <w:lang w:eastAsia="zh-CN"/>
          </w:rPr>
          <w:t>(一)、可持续战略与实践</w:t>
        </w:r>
        <w:r>
          <w:tab/>
        </w:r>
        <w:r>
          <w:fldChar w:fldCharType="begin"/>
        </w:r>
        <w:r>
          <w:instrText xml:space="preserve"> PAGEREF _Toc26949 \h </w:instrText>
        </w:r>
        <w:r>
          <w:fldChar w:fldCharType="separate"/>
        </w:r>
        <w:r>
          <w:t>3</w:t>
        </w:r>
        <w:r>
          <w:fldChar w:fldCharType="end"/>
        </w:r>
      </w:hyperlink>
    </w:p>
    <w:p>
      <w:pPr>
        <w:pStyle w:val="TOC2"/>
        <w:tabs>
          <w:tab w:val="right" w:leader="dot" w:pos="8306"/>
        </w:tabs>
      </w:pPr>
      <w:hyperlink w:anchor="_Toc21627" w:history="1">
        <w:r>
          <w:rPr>
            <w:rFonts w:ascii="仿宋" w:eastAsia="仿宋" w:hAnsi="仿宋" w:cs="仿宋" w:hint="eastAsia"/>
            <w:lang w:eastAsia="zh-CN"/>
          </w:rPr>
          <w:t>(二)、环保与社会责任</w:t>
        </w:r>
        <w:r>
          <w:tab/>
        </w:r>
        <w:r>
          <w:fldChar w:fldCharType="begin"/>
        </w:r>
        <w:r>
          <w:instrText xml:space="preserve"> PAGEREF _Toc21627 \h </w:instrText>
        </w:r>
        <w:r>
          <w:fldChar w:fldCharType="separate"/>
        </w:r>
        <w:r>
          <w:t>4</w:t>
        </w:r>
        <w:r>
          <w:fldChar w:fldCharType="end"/>
        </w:r>
      </w:hyperlink>
    </w:p>
    <w:p>
      <w:pPr>
        <w:pStyle w:val="TOC1"/>
        <w:tabs>
          <w:tab w:val="right" w:leader="dot" w:pos="8306"/>
        </w:tabs>
      </w:pPr>
      <w:hyperlink w:anchor="_Toc19594" w:history="1">
        <w:r>
          <w:rPr>
            <w:rFonts w:ascii="仿宋" w:eastAsia="仿宋" w:hAnsi="仿宋" w:cs="仿宋" w:hint="eastAsia"/>
            <w:lang w:eastAsia="zh-CN"/>
          </w:rPr>
          <w:t>二、CNG加气站设备项目土建工程</w:t>
        </w:r>
        <w:r>
          <w:tab/>
        </w:r>
        <w:r>
          <w:fldChar w:fldCharType="begin"/>
        </w:r>
        <w:r>
          <w:instrText xml:space="preserve"> PAGEREF _Toc19594 \h </w:instrText>
        </w:r>
        <w:r>
          <w:fldChar w:fldCharType="separate"/>
        </w:r>
        <w:r>
          <w:t>5</w:t>
        </w:r>
        <w:r>
          <w:fldChar w:fldCharType="end"/>
        </w:r>
      </w:hyperlink>
    </w:p>
    <w:p>
      <w:pPr>
        <w:pStyle w:val="TOC2"/>
        <w:tabs>
          <w:tab w:val="right" w:leader="dot" w:pos="8306"/>
        </w:tabs>
      </w:pPr>
      <w:hyperlink w:anchor="_Toc29240" w:history="1">
        <w:r>
          <w:rPr>
            <w:rFonts w:ascii="仿宋" w:eastAsia="仿宋" w:hAnsi="仿宋" w:cs="仿宋" w:hint="eastAsia"/>
            <w:lang w:eastAsia="zh-CN"/>
          </w:rPr>
          <w:t>(一)、建筑工程设计原则</w:t>
        </w:r>
        <w:r>
          <w:tab/>
        </w:r>
        <w:r>
          <w:fldChar w:fldCharType="begin"/>
        </w:r>
        <w:r>
          <w:instrText xml:space="preserve"> PAGEREF _Toc29240 \h </w:instrText>
        </w:r>
        <w:r>
          <w:fldChar w:fldCharType="separate"/>
        </w:r>
        <w:r>
          <w:t>5</w:t>
        </w:r>
        <w:r>
          <w:fldChar w:fldCharType="end"/>
        </w:r>
      </w:hyperlink>
    </w:p>
    <w:p>
      <w:pPr>
        <w:pStyle w:val="TOC2"/>
        <w:tabs>
          <w:tab w:val="right" w:leader="dot" w:pos="8306"/>
        </w:tabs>
      </w:pPr>
      <w:hyperlink w:anchor="_Toc26320" w:history="1">
        <w:r>
          <w:rPr>
            <w:rFonts w:ascii="仿宋" w:eastAsia="仿宋" w:hAnsi="仿宋" w:cs="仿宋" w:hint="eastAsia"/>
            <w:lang w:eastAsia="zh-CN"/>
          </w:rPr>
          <w:t>(二)、土建工程设计年限及安全等级</w:t>
        </w:r>
        <w:r>
          <w:tab/>
        </w:r>
        <w:r>
          <w:fldChar w:fldCharType="begin"/>
        </w:r>
        <w:r>
          <w:instrText xml:space="preserve"> PAGEREF _Toc26320 \h </w:instrText>
        </w:r>
        <w:r>
          <w:fldChar w:fldCharType="separate"/>
        </w:r>
        <w:r>
          <w:t>6</w:t>
        </w:r>
        <w:r>
          <w:fldChar w:fldCharType="end"/>
        </w:r>
      </w:hyperlink>
    </w:p>
    <w:p>
      <w:pPr>
        <w:pStyle w:val="TOC2"/>
        <w:tabs>
          <w:tab w:val="right" w:leader="dot" w:pos="8306"/>
        </w:tabs>
      </w:pPr>
      <w:hyperlink w:anchor="_Toc27282" w:history="1">
        <w:r>
          <w:rPr>
            <w:rFonts w:ascii="仿宋" w:eastAsia="仿宋" w:hAnsi="仿宋" w:cs="仿宋" w:hint="eastAsia"/>
            <w:lang w:eastAsia="zh-CN"/>
          </w:rPr>
          <w:t>(三)、建筑工程设计总体要求</w:t>
        </w:r>
        <w:r>
          <w:tab/>
        </w:r>
        <w:r>
          <w:fldChar w:fldCharType="begin"/>
        </w:r>
        <w:r>
          <w:instrText xml:space="preserve"> PAGEREF _Toc27282 \h </w:instrText>
        </w:r>
        <w:r>
          <w:fldChar w:fldCharType="separate"/>
        </w:r>
        <w:r>
          <w:t>7</w:t>
        </w:r>
        <w:r>
          <w:fldChar w:fldCharType="end"/>
        </w:r>
      </w:hyperlink>
    </w:p>
    <w:p>
      <w:pPr>
        <w:pStyle w:val="TOC2"/>
        <w:tabs>
          <w:tab w:val="right" w:leader="dot" w:pos="8306"/>
        </w:tabs>
      </w:pPr>
      <w:hyperlink w:anchor="_Toc17245" w:history="1">
        <w:r>
          <w:rPr>
            <w:rFonts w:ascii="仿宋" w:eastAsia="仿宋" w:hAnsi="仿宋" w:cs="仿宋" w:hint="eastAsia"/>
            <w:lang w:eastAsia="zh-CN"/>
          </w:rPr>
          <w:t>(四)、土建工程建设指标</w:t>
        </w:r>
        <w:r>
          <w:tab/>
        </w:r>
        <w:r>
          <w:fldChar w:fldCharType="begin"/>
        </w:r>
        <w:r>
          <w:instrText xml:space="preserve"> PAGEREF _Toc17245 \h </w:instrText>
        </w:r>
        <w:r>
          <w:fldChar w:fldCharType="separate"/>
        </w:r>
        <w:r>
          <w:t>8</w:t>
        </w:r>
        <w:r>
          <w:fldChar w:fldCharType="end"/>
        </w:r>
      </w:hyperlink>
    </w:p>
    <w:p>
      <w:pPr>
        <w:pStyle w:val="TOC1"/>
        <w:tabs>
          <w:tab w:val="right" w:leader="dot" w:pos="8306"/>
        </w:tabs>
      </w:pPr>
      <w:hyperlink w:anchor="_Toc12986" w:history="1">
        <w:r>
          <w:rPr>
            <w:rFonts w:ascii="仿宋" w:eastAsia="仿宋" w:hAnsi="仿宋" w:cs="仿宋" w:hint="eastAsia"/>
            <w:lang w:eastAsia="zh-CN"/>
          </w:rPr>
          <w:t>三、CNG加气站设备项目建设背景及必要性分析</w:t>
        </w:r>
        <w:r>
          <w:tab/>
        </w:r>
        <w:r>
          <w:fldChar w:fldCharType="begin"/>
        </w:r>
        <w:r>
          <w:instrText xml:space="preserve"> PAGEREF _Toc12986 \h </w:instrText>
        </w:r>
        <w:r>
          <w:fldChar w:fldCharType="separate"/>
        </w:r>
        <w:r>
          <w:t>8</w:t>
        </w:r>
        <w:r>
          <w:fldChar w:fldCharType="end"/>
        </w:r>
      </w:hyperlink>
    </w:p>
    <w:p>
      <w:pPr>
        <w:pStyle w:val="TOC2"/>
        <w:tabs>
          <w:tab w:val="right" w:leader="dot" w:pos="8306"/>
        </w:tabs>
      </w:pPr>
      <w:hyperlink w:anchor="_Toc17817" w:history="1">
        <w:r>
          <w:rPr>
            <w:rFonts w:ascii="仿宋" w:eastAsia="仿宋" w:hAnsi="仿宋" w:cs="仿宋" w:hint="eastAsia"/>
            <w:lang w:eastAsia="zh-CN"/>
          </w:rPr>
          <w:t>(一)、CNG加气站设备项目背景分析</w:t>
        </w:r>
        <w:r>
          <w:tab/>
        </w:r>
        <w:r>
          <w:fldChar w:fldCharType="begin"/>
        </w:r>
        <w:r>
          <w:instrText xml:space="preserve"> PAGEREF _Toc17817 \h </w:instrText>
        </w:r>
        <w:r>
          <w:fldChar w:fldCharType="separate"/>
        </w:r>
        <w:r>
          <w:t>8</w:t>
        </w:r>
        <w:r>
          <w:fldChar w:fldCharType="end"/>
        </w:r>
      </w:hyperlink>
    </w:p>
    <w:p>
      <w:pPr>
        <w:pStyle w:val="TOC2"/>
        <w:tabs>
          <w:tab w:val="right" w:leader="dot" w:pos="8306"/>
        </w:tabs>
      </w:pPr>
      <w:hyperlink w:anchor="_Toc16264" w:history="1">
        <w:r>
          <w:rPr>
            <w:rFonts w:ascii="仿宋" w:eastAsia="仿宋" w:hAnsi="仿宋" w:cs="仿宋" w:hint="eastAsia"/>
            <w:lang w:eastAsia="zh-CN"/>
          </w:rPr>
          <w:t>(二)、CNG加气站设备项目建设必要性分析</w:t>
        </w:r>
        <w:r>
          <w:tab/>
        </w:r>
        <w:r>
          <w:fldChar w:fldCharType="begin"/>
        </w:r>
        <w:r>
          <w:instrText xml:space="preserve"> PAGEREF _Toc16264 \h </w:instrText>
        </w:r>
        <w:r>
          <w:fldChar w:fldCharType="separate"/>
        </w:r>
        <w:r>
          <w:t>10</w:t>
        </w:r>
        <w:r>
          <w:fldChar w:fldCharType="end"/>
        </w:r>
      </w:hyperlink>
    </w:p>
    <w:p>
      <w:pPr>
        <w:pStyle w:val="TOC1"/>
        <w:tabs>
          <w:tab w:val="right" w:leader="dot" w:pos="8306"/>
        </w:tabs>
      </w:pPr>
      <w:hyperlink w:anchor="_Toc31174" w:history="1">
        <w:r>
          <w:rPr>
            <w:rFonts w:ascii="仿宋" w:eastAsia="仿宋" w:hAnsi="仿宋" w:cs="仿宋" w:hint="eastAsia"/>
            <w:lang w:eastAsia="zh-CN"/>
          </w:rPr>
          <w:t>四、CNG加气站设备项目建设单位说明</w:t>
        </w:r>
        <w:r>
          <w:tab/>
        </w:r>
        <w:r>
          <w:fldChar w:fldCharType="begin"/>
        </w:r>
        <w:r>
          <w:instrText xml:space="preserve"> PAGEREF _Toc31174 \h </w:instrText>
        </w:r>
        <w:r>
          <w:fldChar w:fldCharType="separate"/>
        </w:r>
        <w:r>
          <w:t>11</w:t>
        </w:r>
        <w:r>
          <w:fldChar w:fldCharType="end"/>
        </w:r>
      </w:hyperlink>
    </w:p>
    <w:p>
      <w:pPr>
        <w:pStyle w:val="TOC2"/>
        <w:tabs>
          <w:tab w:val="right" w:leader="dot" w:pos="8306"/>
        </w:tabs>
      </w:pPr>
      <w:hyperlink w:anchor="_Toc21466" w:history="1">
        <w:r>
          <w:rPr>
            <w:rFonts w:ascii="仿宋" w:eastAsia="仿宋" w:hAnsi="仿宋" w:cs="仿宋" w:hint="eastAsia"/>
            <w:lang w:eastAsia="zh-CN"/>
          </w:rPr>
          <w:t>(一)、CNG加气站设备项目承办单位基本情况</w:t>
        </w:r>
        <w:r>
          <w:tab/>
        </w:r>
        <w:r>
          <w:fldChar w:fldCharType="begin"/>
        </w:r>
        <w:r>
          <w:instrText xml:space="preserve"> PAGEREF _Toc21466 \h </w:instrText>
        </w:r>
        <w:r>
          <w:fldChar w:fldCharType="separate"/>
        </w:r>
        <w:r>
          <w:t>11</w:t>
        </w:r>
        <w:r>
          <w:fldChar w:fldCharType="end"/>
        </w:r>
      </w:hyperlink>
    </w:p>
    <w:p>
      <w:pPr>
        <w:pStyle w:val="TOC2"/>
        <w:tabs>
          <w:tab w:val="right" w:leader="dot" w:pos="8306"/>
        </w:tabs>
      </w:pPr>
      <w:hyperlink w:anchor="_Toc26725" w:history="1">
        <w:r>
          <w:rPr>
            <w:rFonts w:ascii="仿宋" w:eastAsia="仿宋" w:hAnsi="仿宋" w:cs="仿宋" w:hint="eastAsia"/>
            <w:lang w:eastAsia="zh-CN"/>
          </w:rPr>
          <w:t>(二)、公司经济效益分析</w:t>
        </w:r>
        <w:r>
          <w:tab/>
        </w:r>
        <w:r>
          <w:fldChar w:fldCharType="begin"/>
        </w:r>
        <w:r>
          <w:instrText xml:space="preserve"> PAGEREF _Toc26725 \h </w:instrText>
        </w:r>
        <w:r>
          <w:fldChar w:fldCharType="separate"/>
        </w:r>
        <w:r>
          <w:t>12</w:t>
        </w:r>
        <w:r>
          <w:fldChar w:fldCharType="end"/>
        </w:r>
      </w:hyperlink>
    </w:p>
    <w:p>
      <w:pPr>
        <w:pStyle w:val="TOC1"/>
        <w:tabs>
          <w:tab w:val="right" w:leader="dot" w:pos="8306"/>
        </w:tabs>
      </w:pPr>
      <w:hyperlink w:anchor="_Toc19165" w:history="1">
        <w:r>
          <w:rPr>
            <w:rFonts w:ascii="仿宋" w:eastAsia="仿宋" w:hAnsi="仿宋" w:cs="仿宋" w:hint="eastAsia"/>
            <w:lang w:eastAsia="zh-CN"/>
          </w:rPr>
          <w:t>五、CNG加气站设备项目概论</w:t>
        </w:r>
        <w:r>
          <w:tab/>
        </w:r>
        <w:r>
          <w:fldChar w:fldCharType="begin"/>
        </w:r>
        <w:r>
          <w:instrText xml:space="preserve"> PAGEREF _Toc19165 \h </w:instrText>
        </w:r>
        <w:r>
          <w:fldChar w:fldCharType="separate"/>
        </w:r>
        <w:r>
          <w:t>13</w:t>
        </w:r>
        <w:r>
          <w:fldChar w:fldCharType="end"/>
        </w:r>
      </w:hyperlink>
    </w:p>
    <w:p>
      <w:pPr>
        <w:pStyle w:val="TOC2"/>
        <w:tabs>
          <w:tab w:val="right" w:leader="dot" w:pos="8306"/>
        </w:tabs>
      </w:pPr>
      <w:hyperlink w:anchor="_Toc27097" w:history="1">
        <w:r>
          <w:rPr>
            <w:rFonts w:ascii="仿宋" w:eastAsia="仿宋" w:hAnsi="仿宋" w:cs="仿宋" w:hint="eastAsia"/>
            <w:lang w:eastAsia="zh-CN"/>
          </w:rPr>
          <w:t>(一)、CNG加气站设备项目概况</w:t>
        </w:r>
        <w:r>
          <w:tab/>
        </w:r>
        <w:r>
          <w:fldChar w:fldCharType="begin"/>
        </w:r>
        <w:r>
          <w:instrText xml:space="preserve"> PAGEREF _Toc27097 \h </w:instrText>
        </w:r>
        <w:r>
          <w:fldChar w:fldCharType="separate"/>
        </w:r>
        <w:r>
          <w:t>13</w:t>
        </w:r>
        <w:r>
          <w:fldChar w:fldCharType="end"/>
        </w:r>
      </w:hyperlink>
    </w:p>
    <w:p>
      <w:pPr>
        <w:pStyle w:val="TOC2"/>
        <w:tabs>
          <w:tab w:val="right" w:leader="dot" w:pos="8306"/>
        </w:tabs>
      </w:pPr>
      <w:hyperlink w:anchor="_Toc1454" w:history="1">
        <w:r>
          <w:rPr>
            <w:rFonts w:ascii="仿宋" w:eastAsia="仿宋" w:hAnsi="仿宋" w:cs="仿宋" w:hint="eastAsia"/>
            <w:lang w:eastAsia="zh-CN"/>
          </w:rPr>
          <w:t>(二)、CNG加气站设备项目目标</w:t>
        </w:r>
        <w:r>
          <w:tab/>
        </w:r>
        <w:r>
          <w:fldChar w:fldCharType="begin"/>
        </w:r>
        <w:r>
          <w:instrText xml:space="preserve"> PAGEREF _Toc1454 \h </w:instrText>
        </w:r>
        <w:r>
          <w:fldChar w:fldCharType="separate"/>
        </w:r>
        <w:r>
          <w:t>15</w:t>
        </w:r>
        <w:r>
          <w:fldChar w:fldCharType="end"/>
        </w:r>
      </w:hyperlink>
    </w:p>
    <w:p>
      <w:pPr>
        <w:pStyle w:val="TOC2"/>
        <w:tabs>
          <w:tab w:val="right" w:leader="dot" w:pos="8306"/>
        </w:tabs>
      </w:pPr>
      <w:hyperlink w:anchor="_Toc9219" w:history="1">
        <w:r>
          <w:rPr>
            <w:rFonts w:ascii="仿宋" w:eastAsia="仿宋" w:hAnsi="仿宋" w:cs="仿宋" w:hint="eastAsia"/>
            <w:lang w:eastAsia="zh-CN"/>
          </w:rPr>
          <w:t>(三)、CNG加气站设备项目提出的理由</w:t>
        </w:r>
        <w:r>
          <w:tab/>
        </w:r>
        <w:r>
          <w:fldChar w:fldCharType="begin"/>
        </w:r>
        <w:r>
          <w:instrText xml:space="preserve"> PAGEREF _Toc9219 \h </w:instrText>
        </w:r>
        <w:r>
          <w:fldChar w:fldCharType="separate"/>
        </w:r>
        <w:r>
          <w:t>16</w:t>
        </w:r>
        <w:r>
          <w:fldChar w:fldCharType="end"/>
        </w:r>
      </w:hyperlink>
    </w:p>
    <w:p>
      <w:pPr>
        <w:pStyle w:val="TOC2"/>
        <w:tabs>
          <w:tab w:val="right" w:leader="dot" w:pos="8306"/>
        </w:tabs>
      </w:pPr>
      <w:hyperlink w:anchor="_Toc7926" w:history="1">
        <w:r>
          <w:rPr>
            <w:rFonts w:ascii="仿宋" w:eastAsia="仿宋" w:hAnsi="仿宋" w:cs="仿宋" w:hint="eastAsia"/>
            <w:lang w:eastAsia="zh-CN"/>
          </w:rPr>
          <w:t>(四)、CNG加气站设备项目意义</w:t>
        </w:r>
        <w:r>
          <w:tab/>
        </w:r>
        <w:r>
          <w:fldChar w:fldCharType="begin"/>
        </w:r>
        <w:r>
          <w:instrText xml:space="preserve"> PAGEREF _Toc7926 \h </w:instrText>
        </w:r>
        <w:r>
          <w:fldChar w:fldCharType="separate"/>
        </w:r>
        <w:r>
          <w:t>18</w:t>
        </w:r>
        <w:r>
          <w:fldChar w:fldCharType="end"/>
        </w:r>
      </w:hyperlink>
    </w:p>
    <w:p>
      <w:pPr>
        <w:pStyle w:val="TOC2"/>
        <w:tabs>
          <w:tab w:val="right" w:leader="dot" w:pos="8306"/>
        </w:tabs>
      </w:pPr>
      <w:hyperlink w:anchor="_Toc27123" w:history="1">
        <w:r>
          <w:rPr>
            <w:rFonts w:ascii="仿宋" w:eastAsia="仿宋" w:hAnsi="仿宋" w:cs="仿宋" w:hint="eastAsia"/>
            <w:lang w:eastAsia="zh-CN"/>
          </w:rPr>
          <w:t>(五)、CNG加气站设备项目背景</w:t>
        </w:r>
        <w:r>
          <w:tab/>
        </w:r>
        <w:r>
          <w:fldChar w:fldCharType="begin"/>
        </w:r>
        <w:r>
          <w:instrText xml:space="preserve"> PAGEREF _Toc27123 \h </w:instrText>
        </w:r>
        <w:r>
          <w:fldChar w:fldCharType="separate"/>
        </w:r>
        <w:r>
          <w:t>18</w:t>
        </w:r>
        <w:r>
          <w:fldChar w:fldCharType="end"/>
        </w:r>
      </w:hyperlink>
    </w:p>
    <w:p>
      <w:pPr>
        <w:pStyle w:val="TOC1"/>
        <w:tabs>
          <w:tab w:val="right" w:leader="dot" w:pos="8306"/>
        </w:tabs>
      </w:pPr>
      <w:hyperlink w:anchor="_Toc23661" w:history="1">
        <w:r>
          <w:rPr>
            <w:rFonts w:ascii="仿宋" w:eastAsia="仿宋" w:hAnsi="仿宋" w:cs="仿宋" w:hint="eastAsia"/>
            <w:lang w:eastAsia="zh-CN"/>
          </w:rPr>
          <w:t>六、CNG加气站设备项目选址可行性分析</w:t>
        </w:r>
        <w:r>
          <w:tab/>
        </w:r>
        <w:r>
          <w:fldChar w:fldCharType="begin"/>
        </w:r>
        <w:r>
          <w:instrText xml:space="preserve"> PAGEREF _Toc23661 \h </w:instrText>
        </w:r>
        <w:r>
          <w:fldChar w:fldCharType="separate"/>
        </w:r>
        <w:r>
          <w:t>19</w:t>
        </w:r>
        <w:r>
          <w:fldChar w:fldCharType="end"/>
        </w:r>
      </w:hyperlink>
    </w:p>
    <w:p>
      <w:pPr>
        <w:pStyle w:val="TOC2"/>
        <w:tabs>
          <w:tab w:val="right" w:leader="dot" w:pos="8306"/>
        </w:tabs>
      </w:pPr>
      <w:hyperlink w:anchor="_Toc13789" w:history="1">
        <w:r>
          <w:rPr>
            <w:rFonts w:ascii="仿宋" w:eastAsia="仿宋" w:hAnsi="仿宋" w:cs="仿宋" w:hint="eastAsia"/>
            <w:lang w:eastAsia="zh-CN"/>
          </w:rPr>
          <w:t>(一)、CNG加气站设备项目选址</w:t>
        </w:r>
        <w:r>
          <w:tab/>
        </w:r>
        <w:r>
          <w:fldChar w:fldCharType="begin"/>
        </w:r>
        <w:r>
          <w:instrText xml:space="preserve"> PAGEREF _Toc13789 \h </w:instrText>
        </w:r>
        <w:r>
          <w:fldChar w:fldCharType="separate"/>
        </w:r>
        <w:r>
          <w:t>19</w:t>
        </w:r>
        <w:r>
          <w:fldChar w:fldCharType="end"/>
        </w:r>
      </w:hyperlink>
    </w:p>
    <w:p>
      <w:pPr>
        <w:pStyle w:val="TOC2"/>
        <w:tabs>
          <w:tab w:val="right" w:leader="dot" w:pos="8306"/>
        </w:tabs>
      </w:pPr>
      <w:hyperlink w:anchor="_Toc21861" w:history="1">
        <w:r>
          <w:rPr>
            <w:rFonts w:ascii="仿宋" w:eastAsia="仿宋" w:hAnsi="仿宋" w:cs="仿宋" w:hint="eastAsia"/>
            <w:lang w:eastAsia="zh-CN"/>
          </w:rPr>
          <w:t>(二)、用地控制指标</w:t>
        </w:r>
        <w:r>
          <w:tab/>
        </w:r>
        <w:r>
          <w:fldChar w:fldCharType="begin"/>
        </w:r>
        <w:r>
          <w:instrText xml:space="preserve"> PAGEREF _Toc21861 \h </w:instrText>
        </w:r>
        <w:r>
          <w:fldChar w:fldCharType="separate"/>
        </w:r>
        <w:r>
          <w:t>20</w:t>
        </w:r>
        <w:r>
          <w:fldChar w:fldCharType="end"/>
        </w:r>
      </w:hyperlink>
    </w:p>
    <w:p>
      <w:pPr>
        <w:pStyle w:val="TOC2"/>
        <w:tabs>
          <w:tab w:val="right" w:leader="dot" w:pos="8306"/>
        </w:tabs>
      </w:pPr>
      <w:hyperlink w:anchor="_Toc30705" w:history="1">
        <w:r>
          <w:rPr>
            <w:rFonts w:ascii="仿宋" w:eastAsia="仿宋" w:hAnsi="仿宋" w:cs="仿宋" w:hint="eastAsia"/>
            <w:lang w:eastAsia="zh-CN"/>
          </w:rPr>
          <w:t>(三)、节约用地措施</w:t>
        </w:r>
        <w:r>
          <w:tab/>
        </w:r>
        <w:r>
          <w:fldChar w:fldCharType="begin"/>
        </w:r>
        <w:r>
          <w:instrText xml:space="preserve"> PAGEREF _Toc30705 \h </w:instrText>
        </w:r>
        <w:r>
          <w:fldChar w:fldCharType="separate"/>
        </w:r>
        <w:r>
          <w:t>22</w:t>
        </w:r>
        <w:r>
          <w:fldChar w:fldCharType="end"/>
        </w:r>
      </w:hyperlink>
    </w:p>
    <w:p>
      <w:pPr>
        <w:pStyle w:val="TOC2"/>
        <w:tabs>
          <w:tab w:val="right" w:leader="dot" w:pos="8306"/>
        </w:tabs>
      </w:pPr>
      <w:hyperlink w:anchor="_Toc16083" w:history="1">
        <w:r>
          <w:rPr>
            <w:rFonts w:ascii="仿宋" w:eastAsia="仿宋" w:hAnsi="仿宋" w:cs="仿宋" w:hint="eastAsia"/>
            <w:lang w:eastAsia="zh-CN"/>
          </w:rPr>
          <w:t>(四)、总图布置方案</w:t>
        </w:r>
        <w:r>
          <w:tab/>
        </w:r>
        <w:r>
          <w:fldChar w:fldCharType="begin"/>
        </w:r>
        <w:r>
          <w:instrText xml:space="preserve"> PAGEREF _Toc16083 \h </w:instrText>
        </w:r>
        <w:r>
          <w:fldChar w:fldCharType="separate"/>
        </w:r>
        <w:r>
          <w:t>23</w:t>
        </w:r>
        <w:r>
          <w:fldChar w:fldCharType="end"/>
        </w:r>
      </w:hyperlink>
    </w:p>
    <w:p>
      <w:pPr>
        <w:pStyle w:val="TOC2"/>
        <w:tabs>
          <w:tab w:val="right" w:leader="dot" w:pos="8306"/>
        </w:tabs>
      </w:pPr>
      <w:hyperlink w:anchor="_Toc2253" w:history="1">
        <w:r>
          <w:rPr>
            <w:rFonts w:ascii="仿宋" w:eastAsia="仿宋" w:hAnsi="仿宋" w:cs="仿宋" w:hint="eastAsia"/>
            <w:lang w:eastAsia="zh-CN"/>
          </w:rPr>
          <w:t>(五)、选址综合评价</w:t>
        </w:r>
        <w:r>
          <w:tab/>
        </w:r>
        <w:r>
          <w:fldChar w:fldCharType="begin"/>
        </w:r>
        <w:r>
          <w:instrText xml:space="preserve"> PAGEREF _Toc2253 \h </w:instrText>
        </w:r>
        <w:r>
          <w:fldChar w:fldCharType="separate"/>
        </w:r>
        <w:r>
          <w:t>24</w:t>
        </w:r>
        <w:r>
          <w:fldChar w:fldCharType="end"/>
        </w:r>
      </w:hyperlink>
    </w:p>
    <w:p>
      <w:pPr>
        <w:pStyle w:val="TOC1"/>
        <w:tabs>
          <w:tab w:val="right" w:leader="dot" w:pos="8306"/>
        </w:tabs>
      </w:pPr>
      <w:hyperlink w:anchor="_Toc4203" w:history="1">
        <w:r>
          <w:rPr>
            <w:rFonts w:ascii="仿宋" w:eastAsia="仿宋" w:hAnsi="仿宋" w:cs="仿宋" w:hint="eastAsia"/>
            <w:lang w:eastAsia="zh-CN"/>
          </w:rPr>
          <w:t>七、生产安全保护</w:t>
        </w:r>
        <w:r>
          <w:tab/>
        </w:r>
        <w:r>
          <w:fldChar w:fldCharType="begin"/>
        </w:r>
        <w:r>
          <w:instrText xml:space="preserve"> PAGEREF _Toc4203 \h </w:instrText>
        </w:r>
        <w:r>
          <w:fldChar w:fldCharType="separate"/>
        </w:r>
        <w:r>
          <w:t>25</w:t>
        </w:r>
        <w:r>
          <w:fldChar w:fldCharType="end"/>
        </w:r>
      </w:hyperlink>
    </w:p>
    <w:p>
      <w:pPr>
        <w:pStyle w:val="TOC2"/>
        <w:tabs>
          <w:tab w:val="right" w:leader="dot" w:pos="8306"/>
        </w:tabs>
      </w:pPr>
      <w:hyperlink w:anchor="_Toc17567" w:history="1">
        <w:r>
          <w:rPr>
            <w:rFonts w:ascii="仿宋" w:eastAsia="仿宋" w:hAnsi="仿宋" w:cs="仿宋" w:hint="eastAsia"/>
            <w:lang w:eastAsia="zh-CN"/>
          </w:rPr>
          <w:t>(一)、消防安全</w:t>
        </w:r>
        <w:r>
          <w:tab/>
        </w:r>
        <w:r>
          <w:fldChar w:fldCharType="begin"/>
        </w:r>
        <w:r>
          <w:instrText xml:space="preserve"> PAGEREF _Toc17567 \h </w:instrText>
        </w:r>
        <w:r>
          <w:fldChar w:fldCharType="separate"/>
        </w:r>
        <w:r>
          <w:t>25</w:t>
        </w:r>
        <w:r>
          <w:fldChar w:fldCharType="end"/>
        </w:r>
      </w:hyperlink>
    </w:p>
    <w:p>
      <w:pPr>
        <w:pStyle w:val="TOC2"/>
        <w:tabs>
          <w:tab w:val="right" w:leader="dot" w:pos="8306"/>
        </w:tabs>
      </w:pPr>
      <w:hyperlink w:anchor="_Toc5063" w:history="1">
        <w:r>
          <w:rPr>
            <w:rFonts w:ascii="仿宋" w:eastAsia="仿宋" w:hAnsi="仿宋" w:cs="仿宋" w:hint="eastAsia"/>
            <w:lang w:eastAsia="zh-CN"/>
          </w:rPr>
          <w:t>(二)、防火防爆总图布置措施</w:t>
        </w:r>
        <w:r>
          <w:tab/>
        </w:r>
        <w:r>
          <w:fldChar w:fldCharType="begin"/>
        </w:r>
        <w:r>
          <w:instrText xml:space="preserve"> PAGEREF _Toc5063 \h </w:instrText>
        </w:r>
        <w:r>
          <w:fldChar w:fldCharType="separate"/>
        </w:r>
        <w:r>
          <w:t>27</w:t>
        </w:r>
        <w:r>
          <w:fldChar w:fldCharType="end"/>
        </w:r>
      </w:hyperlink>
    </w:p>
    <w:p>
      <w:pPr>
        <w:pStyle w:val="TOC2"/>
        <w:tabs>
          <w:tab w:val="right" w:leader="dot" w:pos="8306"/>
        </w:tabs>
      </w:pPr>
      <w:hyperlink w:anchor="_Toc15410" w:history="1">
        <w:r>
          <w:rPr>
            <w:rFonts w:ascii="仿宋" w:eastAsia="仿宋" w:hAnsi="仿宋" w:cs="仿宋" w:hint="eastAsia"/>
            <w:lang w:eastAsia="zh-CN"/>
          </w:rPr>
          <w:t>(三)、自然灾害防范措施</w:t>
        </w:r>
        <w:r>
          <w:tab/>
        </w:r>
        <w:r>
          <w:fldChar w:fldCharType="begin"/>
        </w:r>
        <w:r>
          <w:instrText xml:space="preserve"> PAGEREF _Toc15410 \h </w:instrText>
        </w:r>
        <w:r>
          <w:fldChar w:fldCharType="separate"/>
        </w:r>
        <w:r>
          <w:t>27</w:t>
        </w:r>
        <w:r>
          <w:fldChar w:fldCharType="end"/>
        </w:r>
      </w:hyperlink>
    </w:p>
    <w:p>
      <w:pPr>
        <w:pStyle w:val="TOC2"/>
        <w:tabs>
          <w:tab w:val="right" w:leader="dot" w:pos="8306"/>
        </w:tabs>
      </w:pPr>
      <w:hyperlink w:anchor="_Toc13755" w:history="1">
        <w:r>
          <w:rPr>
            <w:rFonts w:ascii="仿宋" w:eastAsia="仿宋" w:hAnsi="仿宋" w:cs="仿宋" w:hint="eastAsia"/>
            <w:lang w:eastAsia="zh-CN"/>
          </w:rPr>
          <w:t>(四)、安全色及安全标志使用要求</w:t>
        </w:r>
        <w:r>
          <w:tab/>
        </w:r>
        <w:r>
          <w:fldChar w:fldCharType="begin"/>
        </w:r>
        <w:r>
          <w:instrText xml:space="preserve"> PAGEREF _Toc13755 \h </w:instrText>
        </w:r>
        <w:r>
          <w:fldChar w:fldCharType="separate"/>
        </w:r>
        <w:r>
          <w:t>28</w:t>
        </w:r>
        <w:r>
          <w:fldChar w:fldCharType="end"/>
        </w:r>
      </w:hyperlink>
    </w:p>
    <w:p>
      <w:pPr>
        <w:pStyle w:val="TOC2"/>
        <w:tabs>
          <w:tab w:val="right" w:leader="dot" w:pos="8306"/>
        </w:tabs>
      </w:pPr>
      <w:hyperlink w:anchor="_Toc4979" w:history="1">
        <w:r>
          <w:rPr>
            <w:rFonts w:ascii="仿宋" w:eastAsia="仿宋" w:hAnsi="仿宋" w:cs="仿宋" w:hint="eastAsia"/>
            <w:lang w:eastAsia="zh-CN"/>
          </w:rPr>
          <w:t>(五)、防尘防毒措施</w:t>
        </w:r>
        <w:r>
          <w:tab/>
        </w:r>
        <w:r>
          <w:fldChar w:fldCharType="begin"/>
        </w:r>
        <w:r>
          <w:instrText xml:space="preserve"> PAGEREF _Toc4979 \h </w:instrText>
        </w:r>
        <w:r>
          <w:fldChar w:fldCharType="separate"/>
        </w:r>
        <w:r>
          <w:t>29</w:t>
        </w:r>
        <w:r>
          <w:fldChar w:fldCharType="end"/>
        </w:r>
      </w:hyperlink>
    </w:p>
    <w:p>
      <w:pPr>
        <w:pStyle w:val="TOC2"/>
        <w:tabs>
          <w:tab w:val="right" w:leader="dot" w:pos="8306"/>
        </w:tabs>
      </w:pPr>
      <w:hyperlink w:anchor="_Toc29500" w:history="1">
        <w:r>
          <w:rPr>
            <w:rFonts w:ascii="仿宋" w:eastAsia="仿宋" w:hAnsi="仿宋" w:cs="仿宋" w:hint="eastAsia"/>
            <w:lang w:eastAsia="zh-CN"/>
          </w:rPr>
          <w:t>(六)、防静电、触电防护及防雷措施</w:t>
        </w:r>
        <w:r>
          <w:tab/>
        </w:r>
        <w:r>
          <w:fldChar w:fldCharType="begin"/>
        </w:r>
        <w:r>
          <w:instrText xml:space="preserve"> PAGEREF _Toc29500 \h </w:instrText>
        </w:r>
        <w:r>
          <w:fldChar w:fldCharType="separate"/>
        </w:r>
        <w:r>
          <w:t>30</w:t>
        </w:r>
        <w:r>
          <w:fldChar w:fldCharType="end"/>
        </w:r>
      </w:hyperlink>
    </w:p>
    <w:p>
      <w:pPr>
        <w:pStyle w:val="TOC2"/>
        <w:tabs>
          <w:tab w:val="right" w:leader="dot" w:pos="8306"/>
        </w:tabs>
      </w:pPr>
      <w:hyperlink w:anchor="_Toc8514" w:history="1">
        <w:r>
          <w:rPr>
            <w:rFonts w:ascii="仿宋" w:eastAsia="仿宋" w:hAnsi="仿宋" w:cs="仿宋" w:hint="eastAsia"/>
            <w:lang w:eastAsia="zh-CN"/>
          </w:rPr>
          <w:t>(七)、机械设备安全保障措施</w:t>
        </w:r>
        <w:r>
          <w:tab/>
        </w:r>
        <w:r>
          <w:fldChar w:fldCharType="begin"/>
        </w:r>
        <w:r>
          <w:instrText xml:space="preserve"> PAGEREF _Toc8514 \h </w:instrText>
        </w:r>
        <w:r>
          <w:fldChar w:fldCharType="separate"/>
        </w:r>
        <w:r>
          <w:t>32</w:t>
        </w:r>
        <w:r>
          <w:fldChar w:fldCharType="end"/>
        </w:r>
      </w:hyperlink>
    </w:p>
    <w:p>
      <w:pPr>
        <w:pStyle w:val="TOC1"/>
        <w:tabs>
          <w:tab w:val="right" w:leader="dot" w:pos="8306"/>
        </w:tabs>
      </w:pPr>
      <w:hyperlink w:anchor="_Toc18049" w:history="1">
        <w:r>
          <w:rPr>
            <w:rFonts w:ascii="仿宋" w:eastAsia="仿宋" w:hAnsi="仿宋" w:cs="仿宋" w:hint="eastAsia"/>
            <w:lang w:eastAsia="zh-CN"/>
          </w:rPr>
          <w:t>八、CNG加气站设备项目投资规划</w:t>
        </w:r>
        <w:r>
          <w:tab/>
        </w:r>
        <w:r>
          <w:fldChar w:fldCharType="begin"/>
        </w:r>
        <w:r>
          <w:instrText xml:space="preserve"> PAGEREF _Toc18049 \h </w:instrText>
        </w:r>
        <w:r>
          <w:fldChar w:fldCharType="separate"/>
        </w:r>
        <w:r>
          <w:t>33</w:t>
        </w:r>
        <w:r>
          <w:fldChar w:fldCharType="end"/>
        </w:r>
      </w:hyperlink>
    </w:p>
    <w:p>
      <w:pPr>
        <w:pStyle w:val="TOC2"/>
        <w:tabs>
          <w:tab w:val="right" w:leader="dot" w:pos="8306"/>
        </w:tabs>
      </w:pPr>
      <w:hyperlink w:anchor="_Toc17020" w:history="1">
        <w:r>
          <w:rPr>
            <w:rFonts w:ascii="仿宋" w:eastAsia="仿宋" w:hAnsi="仿宋" w:cs="仿宋" w:hint="eastAsia"/>
            <w:lang w:eastAsia="zh-CN"/>
          </w:rPr>
          <w:t>(一)、CNG加气站设备项目总投资估算</w:t>
        </w:r>
        <w:r>
          <w:tab/>
        </w:r>
        <w:r>
          <w:fldChar w:fldCharType="begin"/>
        </w:r>
        <w:r>
          <w:instrText xml:space="preserve"> PAGEREF _Toc17020 \h </w:instrText>
        </w:r>
        <w:r>
          <w:fldChar w:fldCharType="separate"/>
        </w:r>
        <w:r>
          <w:t>33</w:t>
        </w:r>
        <w:r>
          <w:fldChar w:fldCharType="end"/>
        </w:r>
      </w:hyperlink>
    </w:p>
    <w:p>
      <w:pPr>
        <w:pStyle w:val="TOC2"/>
        <w:tabs>
          <w:tab w:val="right" w:leader="dot" w:pos="8306"/>
        </w:tabs>
      </w:pPr>
      <w:hyperlink w:anchor="_Toc24149" w:history="1">
        <w:r>
          <w:rPr>
            <w:rFonts w:ascii="仿宋" w:eastAsia="仿宋" w:hAnsi="仿宋" w:cs="仿宋" w:hint="eastAsia"/>
            <w:lang w:eastAsia="zh-CN"/>
          </w:rPr>
          <w:t>(二)、资金筹措</w:t>
        </w:r>
        <w:r>
          <w:tab/>
        </w:r>
        <w:r>
          <w:fldChar w:fldCharType="begin"/>
        </w:r>
        <w:r>
          <w:instrText xml:space="preserve"> PAGEREF _Toc24149 \h </w:instrText>
        </w:r>
        <w:r>
          <w:fldChar w:fldCharType="separate"/>
        </w:r>
        <w:r>
          <w:t>35</w:t>
        </w:r>
        <w:r>
          <w:fldChar w:fldCharType="end"/>
        </w:r>
      </w:hyperlink>
    </w:p>
    <w:p>
      <w:pPr>
        <w:pStyle w:val="TOC1"/>
        <w:tabs>
          <w:tab w:val="right" w:leader="dot" w:pos="8306"/>
        </w:tabs>
      </w:pPr>
      <w:hyperlink w:anchor="_Toc8866" w:history="1">
        <w:r>
          <w:rPr>
            <w:rFonts w:ascii="仿宋" w:eastAsia="仿宋" w:hAnsi="仿宋" w:cs="仿宋" w:hint="eastAsia"/>
            <w:lang w:eastAsia="zh-CN"/>
          </w:rPr>
          <w:t>九、CNG加气站设备项目经营效益</w:t>
        </w:r>
        <w:r>
          <w:tab/>
        </w:r>
        <w:r>
          <w:fldChar w:fldCharType="begin"/>
        </w:r>
        <w:r>
          <w:instrText xml:space="preserve"> PAGEREF _Toc8866 \h </w:instrText>
        </w:r>
        <w:r>
          <w:fldChar w:fldCharType="separate"/>
        </w:r>
        <w:r>
          <w:t>35</w:t>
        </w:r>
        <w:r>
          <w:fldChar w:fldCharType="end"/>
        </w:r>
      </w:hyperlink>
    </w:p>
    <w:p>
      <w:pPr>
        <w:pStyle w:val="TOC2"/>
        <w:tabs>
          <w:tab w:val="right" w:leader="dot" w:pos="8306"/>
        </w:tabs>
      </w:pPr>
      <w:hyperlink w:anchor="_Toc30883" w:history="1">
        <w:r>
          <w:rPr>
            <w:rFonts w:ascii="仿宋" w:eastAsia="仿宋" w:hAnsi="仿宋" w:cs="仿宋" w:hint="eastAsia"/>
            <w:lang w:eastAsia="zh-CN"/>
          </w:rPr>
          <w:t>(一)、经济评价财务测算</w:t>
        </w:r>
        <w:r>
          <w:tab/>
        </w:r>
        <w:r>
          <w:fldChar w:fldCharType="begin"/>
        </w:r>
        <w:r>
          <w:instrText xml:space="preserve"> PAGEREF _Toc30883 \h </w:instrText>
        </w:r>
        <w:r>
          <w:fldChar w:fldCharType="separate"/>
        </w:r>
        <w:r>
          <w:t>35</w:t>
        </w:r>
        <w:r>
          <w:fldChar w:fldCharType="end"/>
        </w:r>
      </w:hyperlink>
    </w:p>
    <w:p>
      <w:pPr>
        <w:pStyle w:val="TOC2"/>
        <w:tabs>
          <w:tab w:val="right" w:leader="dot" w:pos="8306"/>
        </w:tabs>
      </w:pPr>
      <w:hyperlink w:anchor="_Toc3733" w:history="1">
        <w:r>
          <w:rPr>
            <w:rFonts w:ascii="仿宋" w:eastAsia="仿宋" w:hAnsi="仿宋" w:cs="仿宋" w:hint="eastAsia"/>
            <w:lang w:eastAsia="zh-CN"/>
          </w:rPr>
          <w:t>(二)、CNG加气站设备项目盈利能力分析</w:t>
        </w:r>
        <w:r>
          <w:tab/>
        </w:r>
        <w:r>
          <w:fldChar w:fldCharType="begin"/>
        </w:r>
        <w:r>
          <w:instrText xml:space="preserve"> PAGEREF _Toc3733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0" w:history="1">
        <w:r>
          <w:rPr>
            <w:rFonts w:ascii="仿宋" w:eastAsia="仿宋" w:hAnsi="仿宋" w:cs="仿宋" w:hint="eastAsia"/>
            <w:lang w:eastAsia="zh-CN"/>
          </w:rPr>
          <w:t>十、CNG加气站设备项目创新与研发</w:t>
        </w:r>
        <w:r>
          <w:tab/>
        </w:r>
        <w:r>
          <w:fldChar w:fldCharType="begin"/>
        </w:r>
        <w:r>
          <w:instrText xml:space="preserve"> PAGEREF _Toc17100 \h </w:instrText>
        </w:r>
        <w:r>
          <w:fldChar w:fldCharType="separate"/>
        </w:r>
        <w:r>
          <w:t>37</w:t>
        </w:r>
        <w:r>
          <w:fldChar w:fldCharType="end"/>
        </w:r>
      </w:hyperlink>
    </w:p>
    <w:p>
      <w:pPr>
        <w:pStyle w:val="TOC2"/>
        <w:tabs>
          <w:tab w:val="right" w:leader="dot" w:pos="8306"/>
        </w:tabs>
      </w:pPr>
      <w:hyperlink w:anchor="_Toc18996" w:history="1">
        <w:r>
          <w:rPr>
            <w:rFonts w:ascii="仿宋" w:eastAsia="仿宋" w:hAnsi="仿宋" w:cs="仿宋" w:hint="eastAsia"/>
            <w:lang w:eastAsia="zh-CN"/>
          </w:rPr>
          <w:t>(一)、创新策略与方向</w:t>
        </w:r>
        <w:r>
          <w:tab/>
        </w:r>
        <w:r>
          <w:fldChar w:fldCharType="begin"/>
        </w:r>
        <w:r>
          <w:instrText xml:space="preserve"> PAGEREF _Toc18996 \h </w:instrText>
        </w:r>
        <w:r>
          <w:fldChar w:fldCharType="separate"/>
        </w:r>
        <w:r>
          <w:t>37</w:t>
        </w:r>
        <w:r>
          <w:fldChar w:fldCharType="end"/>
        </w:r>
      </w:hyperlink>
    </w:p>
    <w:p>
      <w:pPr>
        <w:pStyle w:val="TOC2"/>
        <w:tabs>
          <w:tab w:val="right" w:leader="dot" w:pos="8306"/>
        </w:tabs>
      </w:pPr>
      <w:hyperlink w:anchor="_Toc30023" w:history="1">
        <w:r>
          <w:rPr>
            <w:rFonts w:ascii="仿宋" w:eastAsia="仿宋" w:hAnsi="仿宋" w:cs="仿宋" w:hint="eastAsia"/>
            <w:lang w:eastAsia="zh-CN"/>
          </w:rPr>
          <w:t>(二)、研发规划与投入</w:t>
        </w:r>
        <w:r>
          <w:tab/>
        </w:r>
        <w:r>
          <w:fldChar w:fldCharType="begin"/>
        </w:r>
        <w:r>
          <w:instrText xml:space="preserve"> PAGEREF _Toc30023 \h </w:instrText>
        </w:r>
        <w:r>
          <w:fldChar w:fldCharType="separate"/>
        </w:r>
        <w:r>
          <w:t>39</w:t>
        </w:r>
        <w:r>
          <w:fldChar w:fldCharType="end"/>
        </w:r>
      </w:hyperlink>
    </w:p>
    <w:p>
      <w:pPr>
        <w:pStyle w:val="TOC1"/>
        <w:tabs>
          <w:tab w:val="right" w:leader="dot" w:pos="8306"/>
        </w:tabs>
      </w:pPr>
      <w:hyperlink w:anchor="_Toc26590" w:history="1">
        <w:r>
          <w:rPr>
            <w:rFonts w:ascii="仿宋" w:eastAsia="仿宋" w:hAnsi="仿宋" w:cs="仿宋" w:hint="eastAsia"/>
            <w:lang w:eastAsia="zh-CN"/>
          </w:rPr>
          <w:t>十一、CNG加气站设备项目技术管理</w:t>
        </w:r>
        <w:r>
          <w:tab/>
        </w:r>
        <w:r>
          <w:fldChar w:fldCharType="begin"/>
        </w:r>
        <w:r>
          <w:instrText xml:space="preserve"> PAGEREF _Toc26590 \h </w:instrText>
        </w:r>
        <w:r>
          <w:fldChar w:fldCharType="separate"/>
        </w:r>
        <w:r>
          <w:t>40</w:t>
        </w:r>
        <w:r>
          <w:fldChar w:fldCharType="end"/>
        </w:r>
      </w:hyperlink>
    </w:p>
    <w:p>
      <w:pPr>
        <w:pStyle w:val="TOC2"/>
        <w:tabs>
          <w:tab w:val="right" w:leader="dot" w:pos="8306"/>
        </w:tabs>
      </w:pPr>
      <w:hyperlink w:anchor="_Toc19860" w:history="1">
        <w:r>
          <w:rPr>
            <w:rFonts w:ascii="仿宋" w:eastAsia="仿宋" w:hAnsi="仿宋" w:cs="仿宋" w:hint="eastAsia"/>
            <w:lang w:eastAsia="zh-CN"/>
          </w:rPr>
          <w:t>(一)、技术方案选用方向</w:t>
        </w:r>
        <w:r>
          <w:tab/>
        </w:r>
        <w:r>
          <w:fldChar w:fldCharType="begin"/>
        </w:r>
        <w:r>
          <w:instrText xml:space="preserve"> PAGEREF _Toc19860 \h </w:instrText>
        </w:r>
        <w:r>
          <w:fldChar w:fldCharType="separate"/>
        </w:r>
        <w:r>
          <w:t>40</w:t>
        </w:r>
        <w:r>
          <w:fldChar w:fldCharType="end"/>
        </w:r>
      </w:hyperlink>
    </w:p>
    <w:p>
      <w:pPr>
        <w:pStyle w:val="TOC2"/>
        <w:tabs>
          <w:tab w:val="right" w:leader="dot" w:pos="8306"/>
        </w:tabs>
      </w:pPr>
      <w:hyperlink w:anchor="_Toc22832" w:history="1">
        <w:r>
          <w:rPr>
            <w:rFonts w:ascii="仿宋" w:eastAsia="仿宋" w:hAnsi="仿宋" w:cs="仿宋" w:hint="eastAsia"/>
            <w:lang w:eastAsia="zh-CN"/>
          </w:rPr>
          <w:t>(二)、工艺技术方案选用原则</w:t>
        </w:r>
        <w:r>
          <w:tab/>
        </w:r>
        <w:r>
          <w:fldChar w:fldCharType="begin"/>
        </w:r>
        <w:r>
          <w:instrText xml:space="preserve"> PAGEREF _Toc22832 \h </w:instrText>
        </w:r>
        <w:r>
          <w:fldChar w:fldCharType="separate"/>
        </w:r>
        <w:r>
          <w:t>42</w:t>
        </w:r>
        <w:r>
          <w:fldChar w:fldCharType="end"/>
        </w:r>
      </w:hyperlink>
    </w:p>
    <w:p>
      <w:pPr>
        <w:pStyle w:val="TOC2"/>
        <w:tabs>
          <w:tab w:val="right" w:leader="dot" w:pos="8306"/>
        </w:tabs>
      </w:pPr>
      <w:hyperlink w:anchor="_Toc24725" w:history="1">
        <w:r>
          <w:rPr>
            <w:rFonts w:ascii="仿宋" w:eastAsia="仿宋" w:hAnsi="仿宋" w:cs="仿宋" w:hint="eastAsia"/>
            <w:lang w:eastAsia="zh-CN"/>
          </w:rPr>
          <w:t>(三)、工艺技术方案要求</w:t>
        </w:r>
        <w:r>
          <w:tab/>
        </w:r>
        <w:r>
          <w:fldChar w:fldCharType="begin"/>
        </w:r>
        <w:r>
          <w:instrText xml:space="preserve"> PAGEREF _Toc24725 \h </w:instrText>
        </w:r>
        <w:r>
          <w:fldChar w:fldCharType="separate"/>
        </w:r>
        <w:r>
          <w:t>44</w:t>
        </w:r>
        <w:r>
          <w:fldChar w:fldCharType="end"/>
        </w:r>
      </w:hyperlink>
    </w:p>
    <w:p>
      <w:pPr>
        <w:pStyle w:val="TOC1"/>
        <w:tabs>
          <w:tab w:val="right" w:leader="dot" w:pos="8306"/>
        </w:tabs>
      </w:pPr>
      <w:hyperlink w:anchor="_Toc27245" w:history="1">
        <w:r>
          <w:rPr>
            <w:rFonts w:ascii="仿宋" w:eastAsia="仿宋" w:hAnsi="仿宋" w:cs="仿宋" w:hint="eastAsia"/>
            <w:lang w:eastAsia="zh-CN"/>
          </w:rPr>
          <w:t>十二、CNG加气站设备项目计划安排</w:t>
        </w:r>
        <w:r>
          <w:tab/>
        </w:r>
        <w:r>
          <w:fldChar w:fldCharType="begin"/>
        </w:r>
        <w:r>
          <w:instrText xml:space="preserve"> PAGEREF _Toc27245 \h </w:instrText>
        </w:r>
        <w:r>
          <w:fldChar w:fldCharType="separate"/>
        </w:r>
        <w:r>
          <w:t>47</w:t>
        </w:r>
        <w:r>
          <w:fldChar w:fldCharType="end"/>
        </w:r>
      </w:hyperlink>
    </w:p>
    <w:p>
      <w:pPr>
        <w:pStyle w:val="TOC2"/>
        <w:tabs>
          <w:tab w:val="right" w:leader="dot" w:pos="8306"/>
        </w:tabs>
      </w:pPr>
      <w:hyperlink w:anchor="_Toc20669" w:history="1">
        <w:r>
          <w:rPr>
            <w:rFonts w:ascii="仿宋" w:eastAsia="仿宋" w:hAnsi="仿宋" w:cs="仿宋" w:hint="eastAsia"/>
            <w:lang w:eastAsia="zh-CN"/>
          </w:rPr>
          <w:t>(一)、建设周期</w:t>
        </w:r>
        <w:r>
          <w:tab/>
        </w:r>
        <w:r>
          <w:fldChar w:fldCharType="begin"/>
        </w:r>
        <w:r>
          <w:instrText xml:space="preserve"> PAGEREF _Toc20669 \h </w:instrText>
        </w:r>
        <w:r>
          <w:fldChar w:fldCharType="separate"/>
        </w:r>
        <w:r>
          <w:t>47</w:t>
        </w:r>
        <w:r>
          <w:fldChar w:fldCharType="end"/>
        </w:r>
      </w:hyperlink>
    </w:p>
    <w:p>
      <w:pPr>
        <w:pStyle w:val="TOC2"/>
        <w:tabs>
          <w:tab w:val="right" w:leader="dot" w:pos="8306"/>
        </w:tabs>
      </w:pPr>
      <w:hyperlink w:anchor="_Toc9846" w:history="1">
        <w:r>
          <w:rPr>
            <w:rFonts w:ascii="仿宋" w:eastAsia="仿宋" w:hAnsi="仿宋" w:cs="仿宋" w:hint="eastAsia"/>
            <w:lang w:eastAsia="zh-CN"/>
          </w:rPr>
          <w:t>(二)、建设进度</w:t>
        </w:r>
        <w:r>
          <w:tab/>
        </w:r>
        <w:r>
          <w:fldChar w:fldCharType="begin"/>
        </w:r>
        <w:r>
          <w:instrText xml:space="preserve"> PAGEREF _Toc9846 \h </w:instrText>
        </w:r>
        <w:r>
          <w:fldChar w:fldCharType="separate"/>
        </w:r>
        <w:r>
          <w:t>48</w:t>
        </w:r>
        <w:r>
          <w:fldChar w:fldCharType="end"/>
        </w:r>
      </w:hyperlink>
    </w:p>
    <w:p>
      <w:pPr>
        <w:pStyle w:val="TOC2"/>
        <w:tabs>
          <w:tab w:val="right" w:leader="dot" w:pos="8306"/>
        </w:tabs>
      </w:pPr>
      <w:hyperlink w:anchor="_Toc3774" w:history="1">
        <w:r>
          <w:rPr>
            <w:rFonts w:ascii="仿宋" w:eastAsia="仿宋" w:hAnsi="仿宋" w:cs="仿宋" w:hint="eastAsia"/>
            <w:lang w:eastAsia="zh-CN"/>
          </w:rPr>
          <w:t>(三)、进度安排注意事项</w:t>
        </w:r>
        <w:r>
          <w:tab/>
        </w:r>
        <w:r>
          <w:fldChar w:fldCharType="begin"/>
        </w:r>
        <w:r>
          <w:instrText xml:space="preserve"> PAGEREF _Toc3774 \h </w:instrText>
        </w:r>
        <w:r>
          <w:fldChar w:fldCharType="separate"/>
        </w:r>
        <w:r>
          <w:t>49</w:t>
        </w:r>
        <w:r>
          <w:fldChar w:fldCharType="end"/>
        </w:r>
      </w:hyperlink>
    </w:p>
    <w:p>
      <w:pPr>
        <w:pStyle w:val="TOC2"/>
        <w:tabs>
          <w:tab w:val="right" w:leader="dot" w:pos="8306"/>
        </w:tabs>
      </w:pPr>
      <w:hyperlink w:anchor="_Toc20288" w:history="1">
        <w:r>
          <w:rPr>
            <w:rFonts w:ascii="仿宋" w:eastAsia="仿宋" w:hAnsi="仿宋" w:cs="仿宋" w:hint="eastAsia"/>
            <w:lang w:eastAsia="zh-CN"/>
          </w:rPr>
          <w:t>(四)、人力资源配置</w:t>
        </w:r>
        <w:r>
          <w:tab/>
        </w:r>
        <w:r>
          <w:fldChar w:fldCharType="begin"/>
        </w:r>
        <w:r>
          <w:instrText xml:space="preserve"> PAGEREF _Toc20288 \h </w:instrText>
        </w:r>
        <w:r>
          <w:fldChar w:fldCharType="separate"/>
        </w:r>
        <w:r>
          <w:t>50</w:t>
        </w:r>
        <w:r>
          <w:fldChar w:fldCharType="end"/>
        </w:r>
      </w:hyperlink>
    </w:p>
    <w:p>
      <w:pPr>
        <w:pStyle w:val="TOC1"/>
        <w:tabs>
          <w:tab w:val="right" w:leader="dot" w:pos="8306"/>
        </w:tabs>
      </w:pPr>
      <w:hyperlink w:anchor="_Toc16537" w:history="1">
        <w:r>
          <w:rPr>
            <w:rFonts w:ascii="仿宋" w:eastAsia="仿宋" w:hAnsi="仿宋" w:cs="仿宋" w:hint="eastAsia"/>
            <w:lang w:eastAsia="zh-CN"/>
          </w:rPr>
          <w:t>十三、营销与推广策略</w:t>
        </w:r>
        <w:r>
          <w:tab/>
        </w:r>
        <w:r>
          <w:fldChar w:fldCharType="begin"/>
        </w:r>
        <w:r>
          <w:instrText xml:space="preserve"> PAGEREF _Toc16537 \h </w:instrText>
        </w:r>
        <w:r>
          <w:fldChar w:fldCharType="separate"/>
        </w:r>
        <w:r>
          <w:t>51</w:t>
        </w:r>
        <w:r>
          <w:fldChar w:fldCharType="end"/>
        </w:r>
      </w:hyperlink>
    </w:p>
    <w:p>
      <w:pPr>
        <w:pStyle w:val="TOC2"/>
        <w:tabs>
          <w:tab w:val="right" w:leader="dot" w:pos="8306"/>
        </w:tabs>
      </w:pPr>
      <w:hyperlink w:anchor="_Toc14114" w:history="1">
        <w:r>
          <w:rPr>
            <w:rFonts w:ascii="仿宋" w:eastAsia="仿宋" w:hAnsi="仿宋" w:cs="仿宋" w:hint="eastAsia"/>
            <w:lang w:eastAsia="zh-CN"/>
          </w:rPr>
          <w:t>(一)、产品/服务定位与特点</w:t>
        </w:r>
        <w:r>
          <w:tab/>
        </w:r>
        <w:r>
          <w:fldChar w:fldCharType="begin"/>
        </w:r>
        <w:r>
          <w:instrText xml:space="preserve"> PAGEREF _Toc14114 \h </w:instrText>
        </w:r>
        <w:r>
          <w:fldChar w:fldCharType="separate"/>
        </w:r>
        <w:r>
          <w:t>51</w:t>
        </w:r>
        <w:r>
          <w:fldChar w:fldCharType="end"/>
        </w:r>
      </w:hyperlink>
    </w:p>
    <w:p>
      <w:pPr>
        <w:pStyle w:val="TOC2"/>
        <w:tabs>
          <w:tab w:val="right" w:leader="dot" w:pos="8306"/>
        </w:tabs>
      </w:pPr>
      <w:hyperlink w:anchor="_Toc2621" w:history="1">
        <w:r>
          <w:rPr>
            <w:rFonts w:ascii="仿宋" w:eastAsia="仿宋" w:hAnsi="仿宋" w:cs="仿宋" w:hint="eastAsia"/>
            <w:lang w:eastAsia="zh-CN"/>
          </w:rPr>
          <w:t>(二)、市场定位与竞争分析</w:t>
        </w:r>
        <w:r>
          <w:tab/>
        </w:r>
        <w:r>
          <w:fldChar w:fldCharType="begin"/>
        </w:r>
        <w:r>
          <w:instrText xml:space="preserve"> PAGEREF _Toc2621 \h </w:instrText>
        </w:r>
        <w:r>
          <w:fldChar w:fldCharType="separate"/>
        </w:r>
        <w:r>
          <w:t>52</w:t>
        </w:r>
        <w:r>
          <w:fldChar w:fldCharType="end"/>
        </w:r>
      </w:hyperlink>
    </w:p>
    <w:p>
      <w:pPr>
        <w:pStyle w:val="TOC2"/>
        <w:tabs>
          <w:tab w:val="right" w:leader="dot" w:pos="8306"/>
        </w:tabs>
      </w:pPr>
      <w:hyperlink w:anchor="_Toc26998" w:history="1">
        <w:r>
          <w:rPr>
            <w:rFonts w:ascii="仿宋" w:eastAsia="仿宋" w:hAnsi="仿宋" w:cs="仿宋" w:hint="eastAsia"/>
            <w:lang w:eastAsia="zh-CN"/>
          </w:rPr>
          <w:t>(三)、营销渠道与策略</w:t>
        </w:r>
        <w:r>
          <w:tab/>
        </w:r>
        <w:r>
          <w:fldChar w:fldCharType="begin"/>
        </w:r>
        <w:r>
          <w:instrText xml:space="preserve"> PAGEREF _Toc26998 \h </w:instrText>
        </w:r>
        <w:r>
          <w:fldChar w:fldCharType="separate"/>
        </w:r>
        <w:r>
          <w:t>54</w:t>
        </w:r>
        <w:r>
          <w:fldChar w:fldCharType="end"/>
        </w:r>
      </w:hyperlink>
    </w:p>
    <w:p>
      <w:pPr>
        <w:pStyle w:val="TOC2"/>
        <w:tabs>
          <w:tab w:val="right" w:leader="dot" w:pos="8306"/>
        </w:tabs>
      </w:pPr>
      <w:hyperlink w:anchor="_Toc3101" w:history="1">
        <w:r>
          <w:rPr>
            <w:rFonts w:ascii="仿宋" w:eastAsia="仿宋" w:hAnsi="仿宋" w:cs="仿宋" w:hint="eastAsia"/>
            <w:lang w:eastAsia="zh-CN"/>
          </w:rPr>
          <w:t>(四)、推广与宣传活动</w:t>
        </w:r>
        <w:r>
          <w:tab/>
        </w:r>
        <w:r>
          <w:fldChar w:fldCharType="begin"/>
        </w:r>
        <w:r>
          <w:instrText xml:space="preserve"> PAGEREF _Toc3101 \h </w:instrText>
        </w:r>
        <w:r>
          <w:fldChar w:fldCharType="separate"/>
        </w:r>
        <w:r>
          <w:t>55</w:t>
        </w:r>
        <w:r>
          <w:fldChar w:fldCharType="end"/>
        </w:r>
      </w:hyperlink>
    </w:p>
    <w:p>
      <w:pPr>
        <w:pStyle w:val="TOC1"/>
        <w:tabs>
          <w:tab w:val="right" w:leader="dot" w:pos="8306"/>
        </w:tabs>
      </w:pPr>
      <w:hyperlink w:anchor="_Toc17761" w:history="1">
        <w:r>
          <w:rPr>
            <w:rFonts w:ascii="仿宋" w:eastAsia="仿宋" w:hAnsi="仿宋" w:cs="仿宋" w:hint="eastAsia"/>
            <w:lang w:eastAsia="zh-CN"/>
          </w:rPr>
          <w:t>十四、CNG加气站设备项目治理与监督</w:t>
        </w:r>
        <w:r>
          <w:tab/>
        </w:r>
        <w:r>
          <w:fldChar w:fldCharType="begin"/>
        </w:r>
        <w:r>
          <w:instrText xml:space="preserve"> PAGEREF _Toc17761 \h </w:instrText>
        </w:r>
        <w:r>
          <w:fldChar w:fldCharType="separate"/>
        </w:r>
        <w:r>
          <w:t>60</w:t>
        </w:r>
        <w:r>
          <w:fldChar w:fldCharType="end"/>
        </w:r>
      </w:hyperlink>
    </w:p>
    <w:p>
      <w:pPr>
        <w:pStyle w:val="TOC2"/>
        <w:tabs>
          <w:tab w:val="right" w:leader="dot" w:pos="8306"/>
        </w:tabs>
      </w:pPr>
      <w:hyperlink w:anchor="_Toc20317" w:history="1">
        <w:r>
          <w:rPr>
            <w:rFonts w:ascii="仿宋" w:eastAsia="仿宋" w:hAnsi="仿宋" w:cs="仿宋" w:hint="eastAsia"/>
            <w:lang w:eastAsia="zh-CN"/>
          </w:rPr>
          <w:t>(一)、CNG加气站设备项目治理结构</w:t>
        </w:r>
        <w:r>
          <w:tab/>
        </w:r>
        <w:r>
          <w:fldChar w:fldCharType="begin"/>
        </w:r>
        <w:r>
          <w:instrText xml:space="preserve"> PAGEREF _Toc20317 \h </w:instrText>
        </w:r>
        <w:r>
          <w:fldChar w:fldCharType="separate"/>
        </w:r>
        <w:r>
          <w:t>60</w:t>
        </w:r>
        <w:r>
          <w:fldChar w:fldCharType="end"/>
        </w:r>
      </w:hyperlink>
    </w:p>
    <w:p>
      <w:pPr>
        <w:pStyle w:val="TOC2"/>
        <w:tabs>
          <w:tab w:val="right" w:leader="dot" w:pos="8306"/>
        </w:tabs>
      </w:pPr>
      <w:hyperlink w:anchor="_Toc959" w:history="1">
        <w:r>
          <w:rPr>
            <w:rFonts w:ascii="仿宋" w:eastAsia="仿宋" w:hAnsi="仿宋" w:cs="仿宋" w:hint="eastAsia"/>
            <w:lang w:eastAsia="zh-CN"/>
          </w:rPr>
          <w:t>(二)、监督与审计</w:t>
        </w:r>
        <w:r>
          <w:tab/>
        </w:r>
        <w:r>
          <w:fldChar w:fldCharType="begin"/>
        </w:r>
        <w:r>
          <w:instrText xml:space="preserve"> PAGEREF _Toc959 \h </w:instrText>
        </w:r>
        <w:r>
          <w:fldChar w:fldCharType="separate"/>
        </w:r>
        <w:r>
          <w:t>62</w:t>
        </w:r>
        <w:r>
          <w:fldChar w:fldCharType="end"/>
        </w:r>
      </w:hyperlink>
    </w:p>
    <w:p>
      <w:pPr>
        <w:pStyle w:val="TOC1"/>
        <w:tabs>
          <w:tab w:val="right" w:leader="dot" w:pos="8306"/>
        </w:tabs>
      </w:pPr>
      <w:hyperlink w:anchor="_Toc21641" w:history="1">
        <w:r>
          <w:rPr>
            <w:rFonts w:ascii="仿宋" w:eastAsia="仿宋" w:hAnsi="仿宋" w:cs="仿宋" w:hint="eastAsia"/>
            <w:lang w:eastAsia="zh-CN"/>
          </w:rPr>
          <w:t>十五、利益相关者分析与沟通计划</w:t>
        </w:r>
        <w:r>
          <w:tab/>
        </w:r>
        <w:r>
          <w:fldChar w:fldCharType="begin"/>
        </w:r>
        <w:r>
          <w:instrText xml:space="preserve"> PAGEREF _Toc21641 \h </w:instrText>
        </w:r>
        <w:r>
          <w:fldChar w:fldCharType="separate"/>
        </w:r>
        <w:r>
          <w:t>63</w:t>
        </w:r>
        <w:r>
          <w:fldChar w:fldCharType="end"/>
        </w:r>
      </w:hyperlink>
    </w:p>
    <w:p>
      <w:pPr>
        <w:pStyle w:val="TOC2"/>
        <w:tabs>
          <w:tab w:val="right" w:leader="dot" w:pos="8306"/>
        </w:tabs>
      </w:pPr>
      <w:hyperlink w:anchor="_Toc10628" w:history="1">
        <w:r>
          <w:rPr>
            <w:rFonts w:ascii="仿宋" w:eastAsia="仿宋" w:hAnsi="仿宋" w:cs="仿宋" w:hint="eastAsia"/>
            <w:lang w:eastAsia="zh-CN"/>
          </w:rPr>
          <w:t>(一)、利益相关者分析</w:t>
        </w:r>
        <w:r>
          <w:tab/>
        </w:r>
        <w:r>
          <w:fldChar w:fldCharType="begin"/>
        </w:r>
        <w:r>
          <w:instrText xml:space="preserve"> PAGEREF _Toc10628 \h </w:instrText>
        </w:r>
        <w:r>
          <w:fldChar w:fldCharType="separate"/>
        </w:r>
        <w:r>
          <w:t>63</w:t>
        </w:r>
        <w:r>
          <w:fldChar w:fldCharType="end"/>
        </w:r>
      </w:hyperlink>
    </w:p>
    <w:p>
      <w:pPr>
        <w:pStyle w:val="TOC2"/>
        <w:tabs>
          <w:tab w:val="right" w:leader="dot" w:pos="8306"/>
        </w:tabs>
      </w:pPr>
      <w:hyperlink w:anchor="_Toc24827" w:history="1">
        <w:r>
          <w:rPr>
            <w:rFonts w:ascii="仿宋" w:eastAsia="仿宋" w:hAnsi="仿宋" w:cs="仿宋" w:hint="eastAsia"/>
            <w:lang w:eastAsia="zh-CN"/>
          </w:rPr>
          <w:t>(二)、沟通计划</w:t>
        </w:r>
        <w:r>
          <w:tab/>
        </w:r>
        <w:r>
          <w:fldChar w:fldCharType="begin"/>
        </w:r>
        <w:r>
          <w:instrText xml:space="preserve"> PAGEREF _Toc24827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23"/>
      <w:r>
        <w:rPr>
          <w:rFonts w:ascii="仿宋" w:eastAsia="仿宋" w:hAnsi="仿宋" w:cs="仿宋" w:hint="eastAsia"/>
          <w:sz w:val="28"/>
          <w:lang w:eastAsia="zh-CN"/>
        </w:rPr>
        <w:t>一、CNG加气站设备项目可持续发展</w:t>
      </w:r>
      <w:bookmarkEnd w:id="2"/>
    </w:p>
    <w:p>
      <w:pPr>
        <w:pStyle w:val="Heading2"/>
        <w:rPr>
          <w:rFonts w:ascii="仿宋" w:eastAsia="仿宋" w:hAnsi="仿宋" w:cs="仿宋" w:hint="eastAsia"/>
          <w:lang w:eastAsia="zh-CN"/>
        </w:rPr>
      </w:pPr>
      <w:bookmarkStart w:id="3" w:name="_Toc269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中，CNG加气站设备项目团队着眼于未来，明确了可持续发展的战略方向。制定的具体可持续发展目标包括降低资源使用、采用环保技术、最大化社会效益等。这一步骤不仅有助于CNG加气站设备项目在环保和社会责任方面达到最高标准，也为未来提供了明确的指引，确保CNG加气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可持续实践的融入CNG加气站设备项目管理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NG加气站设备项目管理周期。从CNG加气站设备项目规划开始，CNG加气站设备项目团队就考虑了环境和社会的因素。在执行阶段，CNG加气站设备项目团队积极推动绿色技术的应用，优化资源利用。此外，关注员工的社会责任，通过培训和沟通活动提高员工对可持续发展的认知，使他们能够在日常工作中践行可持续实践。这些举措不仅为CNG加气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6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扎根于CNG加气站设备项目的可持续发展理念，我们深信环保与社会责任是CNG加气站设备项目成功的关键支柱。在CNG加气站设备项目的每一步，我们都致力于通过创新和实践，履行对环境和社会的坚定责任。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团队通过引入先进的环保技术、建立高效的废物处理系统以及推动能源节约措施，积极履行环保责任。定期的环保监测和评估确保CNG加气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不仅致力于自身可持续发展，还注重对社会的回馈。通过支持社区CNG加气站设备项目、参与慈善事业、提供培训机会等方式，CNG加气站设备项目积极履行社会责任。与当地社区建立积极互动，关注员工的工作与生活平衡，以及员工的身心健康，是CNG加气站设备项目在社会责任层面的关键举措。这样的实践不仅增强了CNG加气站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594"/>
      <w:r>
        <w:rPr>
          <w:rFonts w:ascii="仿宋" w:eastAsia="仿宋" w:hAnsi="仿宋" w:cs="仿宋" w:hint="eastAsia"/>
          <w:sz w:val="28"/>
          <w:lang w:eastAsia="zh-CN"/>
        </w:rPr>
        <w:t>二、CNG加气站设备项目土建工程</w:t>
      </w:r>
      <w:bookmarkEnd w:id="5"/>
    </w:p>
    <w:p>
      <w:pPr>
        <w:pStyle w:val="Heading2"/>
        <w:rPr>
          <w:rFonts w:ascii="仿宋" w:eastAsia="仿宋" w:hAnsi="仿宋" w:cs="仿宋" w:hint="eastAsia"/>
          <w:lang w:eastAsia="zh-CN"/>
        </w:rPr>
      </w:pPr>
      <w:bookmarkStart w:id="6" w:name="_Toc292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在CNG加气站设备项目的建筑工程设计中，我们将秉承一系列重要的设计原则，以确保CNG加气站设备项目建筑在功能、美观、可持续性等方面达到最佳效果。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首要原则是确保建筑的功能性得到最大化的发挥。我们将充分理解CNG加气站设备项目的实际需求，合理布局各个功能区域，保证建筑在满足业务需求的同时，提供高效的工作环境。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在建筑设计中，我们将综合考虑建设和运营成本。通过精细的经济效益分析，确保设计方案在高效利用资源的同时，对CNG加气站设备项目的长期盈利能力有积极的贡献。</w:t>
      </w:r>
    </w:p>
    <w:p>
      <w:pPr>
        <w:pStyle w:val="Heading2"/>
        <w:ind w:firstLine="560" w:firstLineChars="200"/>
        <w:rPr>
          <w:rFonts w:ascii="仿宋" w:eastAsia="仿宋" w:hAnsi="仿宋" w:cs="仿宋" w:hint="eastAsia"/>
          <w:sz w:val="28"/>
          <w:lang w:eastAsia="zh-CN"/>
        </w:rPr>
      </w:pPr>
      <w:bookmarkStart w:id="7" w:name="_Toc2632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土建工程设计中，我们将精准设定设计年限，结合CNG加气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NG加气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2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CNG加气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NG加气站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NG加气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24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本期工程CNG加气站设备项目预计总建筑面积XXX平方米，其中：计容建筑面积XXX平方米，计划建筑工程投资XX万元，占CNG加气站设备项目总投资的XX%。</w:t>
      </w:r>
    </w:p>
    <w:p>
      <w:pPr>
        <w:pStyle w:val="Heading1"/>
        <w:ind w:firstLine="560" w:firstLineChars="200"/>
        <w:rPr>
          <w:rFonts w:ascii="仿宋" w:eastAsia="仿宋" w:hAnsi="仿宋" w:cs="仿宋" w:hint="eastAsia"/>
          <w:sz w:val="28"/>
          <w:lang w:eastAsia="zh-CN"/>
        </w:rPr>
      </w:pPr>
      <w:bookmarkStart w:id="10" w:name="_Toc12986"/>
      <w:r>
        <w:rPr>
          <w:rFonts w:ascii="仿宋" w:eastAsia="仿宋" w:hAnsi="仿宋" w:cs="仿宋" w:hint="eastAsia"/>
          <w:sz w:val="28"/>
          <w:lang w:eastAsia="zh-CN"/>
        </w:rPr>
        <w:t>三、CNG加气站设备项目建设背景及必要性分析</w:t>
      </w:r>
      <w:bookmarkEnd w:id="10"/>
    </w:p>
    <w:p>
      <w:pPr>
        <w:pStyle w:val="Heading2"/>
        <w:rPr>
          <w:rFonts w:ascii="仿宋" w:eastAsia="仿宋" w:hAnsi="仿宋" w:cs="仿宋" w:hint="eastAsia"/>
          <w:lang w:eastAsia="zh-CN"/>
        </w:rPr>
      </w:pPr>
      <w:bookmarkStart w:id="11" w:name="_Toc17817"/>
      <w:r>
        <w:rPr>
          <w:rFonts w:ascii="仿宋" w:eastAsia="仿宋" w:hAnsi="仿宋" w:cs="仿宋" w:hint="eastAsia"/>
          <w:lang w:eastAsia="zh-CN"/>
        </w:rPr>
        <w:t>(一)、CNG加气站设备项目背景分析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NG加气站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NG加气站设备项目在这个潮流中的定位。同时，我们将关注行业内涌现的新兴机遇，以便CNG加气站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NG加气站设备项目提供了强大的发展动力。我们将聚焦于行业内最新的技术发展趋势，包括但不限于人工智能、大数据分析、物联网等领域。通过深度的技术研究，我们将确保CNG加气站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NG加气站设备项目发展的源泉。我们将投入更多的精力对市场需求进行深入剖析，超越表面的需求，深入挖掘潜在的市场痛点和机遇。通过对市场需求的细致了解，CNG加气站设备项目将更有针对性地设计解决方案，满足市场的多样化需求，从而更好地促进CNG加气站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NG加气站设备项目战略至关重要。我们将对竞争态势进行更为深入的分析，包括但不限于市场份额、产品特点、客户满意度等多个维度。通过深度的竞争分析，CNG加气站设备项目将能够更准确地把握市场脉搏，制定具有竞争力的CNG加气站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CNG加气站设备项目的发展具有直接的影响。我们将进行更为全面的法规和政策分析，了解行业发展中的潜在法律风险和合规挑战。通过充分了解和遵守相关法规，CNG加气站设备项目将确保在法律框架内合法合规运营，为CNG加气站设备项目的稳健发展提供有力支持。</w:t>
      </w:r>
    </w:p>
    <w:p>
      <w:pPr>
        <w:pStyle w:val="Heading2"/>
        <w:ind w:firstLine="560" w:firstLineChars="200"/>
        <w:rPr>
          <w:rFonts w:ascii="仿宋" w:eastAsia="仿宋" w:hAnsi="仿宋" w:cs="仿宋" w:hint="eastAsia"/>
          <w:sz w:val="28"/>
          <w:lang w:eastAsia="zh-CN"/>
        </w:rPr>
      </w:pPr>
      <w:bookmarkStart w:id="12" w:name="_Toc16264"/>
      <w:r>
        <w:rPr>
          <w:rFonts w:ascii="仿宋" w:eastAsia="仿宋" w:hAnsi="仿宋" w:cs="仿宋" w:hint="eastAsia"/>
          <w:sz w:val="28"/>
          <w:lang w:eastAsia="zh-CN"/>
        </w:rPr>
        <w:t>(二)、CNG加气站设备项目建设必要性分析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建设的迫切性源于对行业发展趋势的深刻洞察。我们正处于一个行业变革的时代，科技创新、数字化转型成为企业发展的关键动力。CNG加气站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建设不仅仅是为了跟上潮流，更是为了通过技术创新推动企业的持续发展。通过引入先进的技术和解决方案，CNG加气站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NG加气站设备项目的建设成为必然选择，通过提高产品质量、拓展服务领域，从而在竞争中获得更多的机会。CNG加气站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NG加气站设备项目建设的必要性体现在对客户需求更精准的满足。通过CNG加气站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建设的背后是对企业持续创新的追求。只有通过不断创新，企业才能在竞争中立于不败之地。CNG加气站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1174"/>
      <w:r>
        <w:rPr>
          <w:rFonts w:ascii="仿宋" w:eastAsia="仿宋" w:hAnsi="仿宋" w:cs="仿宋" w:hint="eastAsia"/>
          <w:sz w:val="28"/>
          <w:lang w:eastAsia="zh-CN"/>
        </w:rPr>
        <w:t>四、CNG加气站设备项目建设单位说明</w:t>
      </w:r>
      <w:bookmarkEnd w:id="13"/>
    </w:p>
    <w:p>
      <w:pPr>
        <w:pStyle w:val="Heading2"/>
        <w:rPr>
          <w:rFonts w:ascii="仿宋" w:eastAsia="仿宋" w:hAnsi="仿宋" w:cs="仿宋" w:hint="eastAsia"/>
          <w:lang w:eastAsia="zh-CN"/>
        </w:rPr>
      </w:pPr>
      <w:bookmarkStart w:id="14" w:name="_Toc21466"/>
      <w:r>
        <w:rPr>
          <w:rFonts w:ascii="仿宋" w:eastAsia="仿宋" w:hAnsi="仿宋" w:cs="仿宋" w:hint="eastAsia"/>
          <w:lang w:eastAsia="zh-CN"/>
        </w:rPr>
        <w:t>(一)、CNG加气站设备项目承办单位基本情况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72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NG加气站设备项目承办单位的XXXX，我们着眼于实现可持续的经济效益。通过技术创新和解决方案的提供，公司预计在CNG加气站设备项目执行期间将获得可观的收入增长。这一收入来源主要包括CNG加气站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同时，我们注重成本控制和效率提升，以确保CNG加气站设备项目的可持续盈利。透过精细的管理和资源优化，公司期望实现CNG加气站设备项目利润最大化。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NG加气站设备项目实施进行全面的投资评估，包括CNG加气站设备项目启动阶段的资金投入和后续运营成本。通过对CNG加气站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CNG加气站设备项目实施过程中具备足够的资金流动性，公司将进行详尽的现金流分析。这包括资金需求的合理预测、CNG加气站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165"/>
      <w:r>
        <w:rPr>
          <w:rFonts w:ascii="仿宋" w:eastAsia="仿宋" w:hAnsi="仿宋" w:cs="仿宋" w:hint="eastAsia"/>
          <w:sz w:val="28"/>
          <w:lang w:eastAsia="zh-CN"/>
        </w:rPr>
        <w:t>五、CNG加气站设备项目概论</w:t>
      </w:r>
      <w:bookmarkEnd w:id="16"/>
    </w:p>
    <w:p>
      <w:pPr>
        <w:pStyle w:val="Heading2"/>
        <w:rPr>
          <w:rFonts w:ascii="仿宋" w:eastAsia="仿宋" w:hAnsi="仿宋" w:cs="仿宋" w:hint="eastAsia"/>
          <w:lang w:eastAsia="zh-CN"/>
        </w:rPr>
      </w:pPr>
      <w:bookmarkStart w:id="17" w:name="_Toc27097"/>
      <w:r>
        <w:rPr>
          <w:rFonts w:ascii="仿宋" w:eastAsia="仿宋" w:hAnsi="仿宋" w:cs="仿宋" w:hint="eastAsia"/>
          <w:lang w:eastAsia="zh-CN"/>
        </w:rPr>
        <w:t>(一)、CNG加气站设备项目概况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起源追溯至对市场的深入洞察。市场的不断演变与变革为CNG加气站设备项目提供了难得的机遇。当前市场存在的需求缺口和变革的大环境共同构成了CNG加气站设备项目的背景。这个CNG加气站设备项目旨在充分利用市场机遇，填补行业中尚未满足的需求，为客户提供全新的解决方案。市场的变革和需求的增长使得这个CNG加气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CNG加气站设备项目名称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正式命名为CNG加气站设备。这个名称不仅仅是一个标识，更代表了CNG加气站设备项目的核心理念和愿景。它蕴含着CNG加气站设备项目所要解决问题的关键字，具有强烈的表达和辨识度，为CNG加气站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CNG加气站设备项目目标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核心目标是提供一种全新、高效的解决方案，满足客户日益增长的需求。CNG加气站设备项目追求的不仅仅是满足市场需求，更是在市场中获得卓越的竞争优势。通过不断提升产品或服务的质量和创新水平，CNG加气站设备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CNG加气站设备项目范围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全面涵盖了产品研发、制造、市场推广和售后服务，确保从产品设计到最终用户体验的全方位关注。这一全面的CNG加气站设备项目范围是为了确保CNG加气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CNG加气站设备项目时间表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CNG加气站设备项目计划在未来18个月内完成，包括研发、测试、市场试点和正式推出等不同阶段。这个时间表的合理设计是为了确保CNG加气站设备项目各个阶段的顺利推进，以便按时交付高质量的成果。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CNG加气站设备项目预算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总预算估算为XX百万美元，主要分配在研发、市场推广、人员培训和运营等方面。这一充足的预算为CNG加气站设备项目提供了充足的资源，确保CNG加气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CNG加气站设备项目风险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可能面临的风险包括市场接受度低、技术难题、竞争激烈等。CNG加气站设备项目团队已经制定了相应的风险应对计划，通过前瞻性的风险管理，确保CNG加气站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CNG加气站设备项目团队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CNG加气站设备项目汇聚了一支经验丰富、多领域专业素养的核心团队，确保CNG加气站设备项目在各个方面都能拥有高水平的执行力。团队的协同作战是CNG加气站设备项目成功的关键因素之一。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CNG加气站设备项目背景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CNG加气站设备项目的背景根植于市场对更高效、创新产品的渴望，同时也受到科技发展对行业格局的深刻改变的影响。这为CNG加气站设备项目提供了广阔的发展空间和市场需求。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CNG加气站设备项目现状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截至目前，CNG加气站设备项目已完成市场调研和技术验证，取得了初步的成功。这为CNG加气站设备项目在未来的发展奠定了坚实的基础，为更远大的目标打下了坚实的基石。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54"/>
      <w:r>
        <w:rPr>
          <w:rFonts w:ascii="仿宋" w:eastAsia="仿宋" w:hAnsi="仿宋" w:cs="仿宋" w:hint="eastAsia"/>
          <w:sz w:val="28"/>
          <w:lang w:eastAsia="zh-CN"/>
        </w:rPr>
        <w:t>(二)、CNG加气站设备项目目标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keyword》CNG加气站设备项目首要业务目标是在市场中占据有利地位，实现产品/服务的成功推广和销售。通过不断提升产品质量、创新性，CNG加气站设备项目追求成为行业中的领导者，赢得更多客户的青睐。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在科技迅速发展的时代，CNG加气站设备项目着眼于技术创新。通过持续的研发和技术升级，CNG加气站设备项目旨在推出更具创新性的产品或服务，以满足市场对新鲜、先进解决方案的需求。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为了建立可持续的客户关系，CNG加气站设备项目设定了客户满意度目标。通过提供卓越的产品质量和优质的客户服务，CNG加气站设备项目追求赢得客户的信任和忠诚度，确保他们的满意度达到行业领先水平。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CNG加气站设备项目注重社会责任和可持续发展。通过实施环保、社会责任CNG加气站设备项目，CNG加气站设备项目致力于在经济发展的同时保护环境，促进社会公平，实现可持续经营。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CNG加气站设备项目的团队是实现目标的核心驱动力。因此，CNG加气站设备项目设定了团队发展目标，包括提升团队成员的专业技能、培养领导力，以及搭建协同高效的团队工作氛围。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9219"/>
      <w:r>
        <w:rPr>
          <w:rFonts w:ascii="仿宋" w:eastAsia="仿宋" w:hAnsi="仿宋" w:cs="仿宋" w:hint="eastAsia"/>
          <w:sz w:val="28"/>
          <w:lang w:eastAsia="zh-CN"/>
        </w:rPr>
        <w:t>(三)、CNG加气站设备项目提出的理由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CNG加气站设备项目提出的理由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提出源于对市场机遇的深刻洞察。当前市场中存在的需求缺口和行业发展趋势表明，有巨大的商业机会等待被开发。通过准确捕捉市场机遇，CNG加气站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理念基于对技术创新的信仰。通过持续的研发和技术投入，CNG加气站设备项目有望推出更具创新性的产品或服务。在科技飞速发展的当下，CNG加气站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https://d.book118.com/748021014042006031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D0384"/>
    <w:rsid w:val="1FAD0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2101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2024-01-18T07:18:00Z</dcterms:created>
  <dcterms:modified xsi:type="dcterms:W3CDTF">2024-01-18T07:18:13Z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86557E20D6D44229B7DF15DB8C84561E_11</vt:lpwstr>
  </property>
  <property fmtid="{D5CDD505-2E9C-101B-9397-08002B2CF9AE}" pid="3" name="KSOProductBuildVer">
    <vt:lpwstr>2052-12.1.0.16120</vt:lpwstr>
  </property>
</Properties>
</file>