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定型水项目规划设计方案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60" w:history="1">
        <w:r>
          <w:rPr>
            <w:rFonts w:ascii="仿宋" w:eastAsia="仿宋" w:hAnsi="仿宋" w:cs="仿宋" w:hint="eastAsia"/>
            <w:lang w:eastAsia="zh-CN"/>
          </w:rPr>
          <w:t>序言</w:t>
        </w:r>
        <w:r>
          <w:tab/>
        </w:r>
        <w:r>
          <w:fldChar w:fldCharType="begin"/>
        </w:r>
        <w:r>
          <w:instrText xml:space="preserve"> PAGEREF _Toc7460 \h </w:instrText>
        </w:r>
        <w:r>
          <w:fldChar w:fldCharType="separate"/>
        </w:r>
        <w:r>
          <w:t>3</w:t>
        </w:r>
        <w:r>
          <w:fldChar w:fldCharType="end"/>
        </w:r>
      </w:hyperlink>
    </w:p>
    <w:p>
      <w:pPr>
        <w:pStyle w:val="TOC1"/>
        <w:tabs>
          <w:tab w:val="right" w:leader="dot" w:pos="8306"/>
        </w:tabs>
      </w:pPr>
      <w:hyperlink w:anchor="_Toc27812" w:history="1">
        <w:r>
          <w:rPr>
            <w:rFonts w:ascii="仿宋" w:eastAsia="仿宋" w:hAnsi="仿宋" w:cs="仿宋" w:hint="eastAsia"/>
            <w:lang w:eastAsia="zh-CN"/>
          </w:rPr>
          <w:t>一、产品规划分析</w:t>
        </w:r>
        <w:r>
          <w:tab/>
        </w:r>
        <w:r>
          <w:fldChar w:fldCharType="begin"/>
        </w:r>
        <w:r>
          <w:instrText xml:space="preserve"> PAGEREF _Toc27812 \h </w:instrText>
        </w:r>
        <w:r>
          <w:fldChar w:fldCharType="separate"/>
        </w:r>
        <w:r>
          <w:t>3</w:t>
        </w:r>
        <w:r>
          <w:fldChar w:fldCharType="end"/>
        </w:r>
      </w:hyperlink>
    </w:p>
    <w:p>
      <w:pPr>
        <w:pStyle w:val="TOC2"/>
        <w:tabs>
          <w:tab w:val="right" w:leader="dot" w:pos="8306"/>
        </w:tabs>
      </w:pPr>
      <w:hyperlink w:anchor="_Toc1572" w:history="1">
        <w:r>
          <w:rPr>
            <w:rFonts w:ascii="仿宋" w:eastAsia="仿宋" w:hAnsi="仿宋" w:cs="仿宋" w:hint="eastAsia"/>
            <w:lang w:eastAsia="zh-CN"/>
          </w:rPr>
          <w:t>(一)、产品规划</w:t>
        </w:r>
        <w:r>
          <w:tab/>
        </w:r>
        <w:r>
          <w:fldChar w:fldCharType="begin"/>
        </w:r>
        <w:r>
          <w:instrText xml:space="preserve"> PAGEREF _Toc1572 \h </w:instrText>
        </w:r>
        <w:r>
          <w:fldChar w:fldCharType="separate"/>
        </w:r>
        <w:r>
          <w:t>3</w:t>
        </w:r>
        <w:r>
          <w:fldChar w:fldCharType="end"/>
        </w:r>
      </w:hyperlink>
    </w:p>
    <w:p>
      <w:pPr>
        <w:pStyle w:val="TOC2"/>
        <w:tabs>
          <w:tab w:val="right" w:leader="dot" w:pos="8306"/>
        </w:tabs>
      </w:pPr>
      <w:hyperlink w:anchor="_Toc9943" w:history="1">
        <w:r>
          <w:rPr>
            <w:rFonts w:ascii="仿宋" w:eastAsia="仿宋" w:hAnsi="仿宋" w:cs="仿宋" w:hint="eastAsia"/>
            <w:lang w:eastAsia="zh-CN"/>
          </w:rPr>
          <w:t>(二)、建设规模</w:t>
        </w:r>
        <w:r>
          <w:tab/>
        </w:r>
        <w:r>
          <w:fldChar w:fldCharType="begin"/>
        </w:r>
        <w:r>
          <w:instrText xml:space="preserve"> PAGEREF _Toc9943 \h </w:instrText>
        </w:r>
        <w:r>
          <w:fldChar w:fldCharType="separate"/>
        </w:r>
        <w:r>
          <w:t>4</w:t>
        </w:r>
        <w:r>
          <w:fldChar w:fldCharType="end"/>
        </w:r>
      </w:hyperlink>
    </w:p>
    <w:p>
      <w:pPr>
        <w:pStyle w:val="TOC1"/>
        <w:tabs>
          <w:tab w:val="right" w:leader="dot" w:pos="8306"/>
        </w:tabs>
      </w:pPr>
      <w:hyperlink w:anchor="_Toc11674" w:history="1">
        <w:r>
          <w:rPr>
            <w:rFonts w:ascii="仿宋" w:eastAsia="仿宋" w:hAnsi="仿宋" w:cs="仿宋" w:hint="eastAsia"/>
            <w:lang w:eastAsia="zh-CN"/>
          </w:rPr>
          <w:t>二、工艺说明</w:t>
        </w:r>
        <w:r>
          <w:tab/>
        </w:r>
        <w:r>
          <w:fldChar w:fldCharType="begin"/>
        </w:r>
        <w:r>
          <w:instrText xml:space="preserve"> PAGEREF _Toc11674 \h </w:instrText>
        </w:r>
        <w:r>
          <w:fldChar w:fldCharType="separate"/>
        </w:r>
        <w:r>
          <w:t>5</w:t>
        </w:r>
        <w:r>
          <w:fldChar w:fldCharType="end"/>
        </w:r>
      </w:hyperlink>
    </w:p>
    <w:p>
      <w:pPr>
        <w:pStyle w:val="TOC2"/>
        <w:tabs>
          <w:tab w:val="right" w:leader="dot" w:pos="8306"/>
        </w:tabs>
      </w:pPr>
      <w:hyperlink w:anchor="_Toc3436" w:history="1">
        <w:r>
          <w:rPr>
            <w:rFonts w:ascii="仿宋" w:eastAsia="仿宋" w:hAnsi="仿宋" w:cs="仿宋" w:hint="eastAsia"/>
            <w:lang w:eastAsia="zh-CN"/>
          </w:rPr>
          <w:t>(一)、技术管理特点</w:t>
        </w:r>
        <w:r>
          <w:tab/>
        </w:r>
        <w:r>
          <w:fldChar w:fldCharType="begin"/>
        </w:r>
        <w:r>
          <w:instrText xml:space="preserve"> PAGEREF _Toc3436 \h </w:instrText>
        </w:r>
        <w:r>
          <w:fldChar w:fldCharType="separate"/>
        </w:r>
        <w:r>
          <w:t>5</w:t>
        </w:r>
        <w:r>
          <w:fldChar w:fldCharType="end"/>
        </w:r>
      </w:hyperlink>
    </w:p>
    <w:p>
      <w:pPr>
        <w:pStyle w:val="TOC2"/>
        <w:tabs>
          <w:tab w:val="right" w:leader="dot" w:pos="8306"/>
        </w:tabs>
      </w:pPr>
      <w:hyperlink w:anchor="_Toc17810" w:history="1">
        <w:r>
          <w:rPr>
            <w:rFonts w:ascii="仿宋" w:eastAsia="仿宋" w:hAnsi="仿宋" w:cs="仿宋" w:hint="eastAsia"/>
            <w:lang w:eastAsia="zh-CN"/>
          </w:rPr>
          <w:t>(二)、定型水项目工艺技术设计方案</w:t>
        </w:r>
        <w:r>
          <w:tab/>
        </w:r>
        <w:r>
          <w:fldChar w:fldCharType="begin"/>
        </w:r>
        <w:r>
          <w:instrText xml:space="preserve"> PAGEREF _Toc17810 \h </w:instrText>
        </w:r>
        <w:r>
          <w:fldChar w:fldCharType="separate"/>
        </w:r>
        <w:r>
          <w:t>6</w:t>
        </w:r>
        <w:r>
          <w:fldChar w:fldCharType="end"/>
        </w:r>
      </w:hyperlink>
    </w:p>
    <w:p>
      <w:pPr>
        <w:pStyle w:val="TOC2"/>
        <w:tabs>
          <w:tab w:val="right" w:leader="dot" w:pos="8306"/>
        </w:tabs>
      </w:pPr>
      <w:hyperlink w:anchor="_Toc14974" w:history="1">
        <w:r>
          <w:rPr>
            <w:rFonts w:ascii="仿宋" w:eastAsia="仿宋" w:hAnsi="仿宋" w:cs="仿宋" w:hint="eastAsia"/>
            <w:lang w:eastAsia="zh-CN"/>
          </w:rPr>
          <w:t>(三)、设备选型方案</w:t>
        </w:r>
        <w:r>
          <w:tab/>
        </w:r>
        <w:r>
          <w:fldChar w:fldCharType="begin"/>
        </w:r>
        <w:r>
          <w:instrText xml:space="preserve"> PAGEREF _Toc14974 \h </w:instrText>
        </w:r>
        <w:r>
          <w:fldChar w:fldCharType="separate"/>
        </w:r>
        <w:r>
          <w:t>7</w:t>
        </w:r>
        <w:r>
          <w:fldChar w:fldCharType="end"/>
        </w:r>
      </w:hyperlink>
    </w:p>
    <w:p>
      <w:pPr>
        <w:pStyle w:val="TOC1"/>
        <w:tabs>
          <w:tab w:val="right" w:leader="dot" w:pos="8306"/>
        </w:tabs>
      </w:pPr>
      <w:hyperlink w:anchor="_Toc22289" w:history="1">
        <w:r>
          <w:rPr>
            <w:rFonts w:ascii="仿宋" w:eastAsia="仿宋" w:hAnsi="仿宋" w:cs="仿宋" w:hint="eastAsia"/>
            <w:lang w:eastAsia="zh-CN"/>
          </w:rPr>
          <w:t>三、定型水项目绩效评估</w:t>
        </w:r>
        <w:r>
          <w:tab/>
        </w:r>
        <w:r>
          <w:fldChar w:fldCharType="begin"/>
        </w:r>
        <w:r>
          <w:instrText xml:space="preserve"> PAGEREF _Toc22289 \h </w:instrText>
        </w:r>
        <w:r>
          <w:fldChar w:fldCharType="separate"/>
        </w:r>
        <w:r>
          <w:t>8</w:t>
        </w:r>
        <w:r>
          <w:fldChar w:fldCharType="end"/>
        </w:r>
      </w:hyperlink>
    </w:p>
    <w:p>
      <w:pPr>
        <w:pStyle w:val="TOC2"/>
        <w:tabs>
          <w:tab w:val="right" w:leader="dot" w:pos="8306"/>
        </w:tabs>
      </w:pPr>
      <w:hyperlink w:anchor="_Toc21767" w:history="1">
        <w:r>
          <w:rPr>
            <w:rFonts w:ascii="仿宋" w:eastAsia="仿宋" w:hAnsi="仿宋" w:cs="仿宋" w:hint="eastAsia"/>
            <w:lang w:eastAsia="zh-CN"/>
          </w:rPr>
          <w:t>(一)、绩效评估指标</w:t>
        </w:r>
        <w:r>
          <w:tab/>
        </w:r>
        <w:r>
          <w:fldChar w:fldCharType="begin"/>
        </w:r>
        <w:r>
          <w:instrText xml:space="preserve"> PAGEREF _Toc21767 \h </w:instrText>
        </w:r>
        <w:r>
          <w:fldChar w:fldCharType="separate"/>
        </w:r>
        <w:r>
          <w:t>8</w:t>
        </w:r>
        <w:r>
          <w:fldChar w:fldCharType="end"/>
        </w:r>
      </w:hyperlink>
    </w:p>
    <w:p>
      <w:pPr>
        <w:pStyle w:val="TOC2"/>
        <w:tabs>
          <w:tab w:val="right" w:leader="dot" w:pos="8306"/>
        </w:tabs>
      </w:pPr>
      <w:hyperlink w:anchor="_Toc20230" w:history="1">
        <w:r>
          <w:rPr>
            <w:rFonts w:ascii="仿宋" w:eastAsia="仿宋" w:hAnsi="仿宋" w:cs="仿宋" w:hint="eastAsia"/>
            <w:lang w:eastAsia="zh-CN"/>
          </w:rPr>
          <w:t>(二)、绩效评估方法</w:t>
        </w:r>
        <w:r>
          <w:tab/>
        </w:r>
        <w:r>
          <w:fldChar w:fldCharType="begin"/>
        </w:r>
        <w:r>
          <w:instrText xml:space="preserve"> PAGEREF _Toc20230 \h </w:instrText>
        </w:r>
        <w:r>
          <w:fldChar w:fldCharType="separate"/>
        </w:r>
        <w:r>
          <w:t>10</w:t>
        </w:r>
        <w:r>
          <w:fldChar w:fldCharType="end"/>
        </w:r>
      </w:hyperlink>
    </w:p>
    <w:p>
      <w:pPr>
        <w:pStyle w:val="TOC2"/>
        <w:tabs>
          <w:tab w:val="right" w:leader="dot" w:pos="8306"/>
        </w:tabs>
      </w:pPr>
      <w:hyperlink w:anchor="_Toc30864" w:history="1">
        <w:r>
          <w:rPr>
            <w:rFonts w:ascii="仿宋" w:eastAsia="仿宋" w:hAnsi="仿宋" w:cs="仿宋" w:hint="eastAsia"/>
            <w:lang w:eastAsia="zh-CN"/>
          </w:rPr>
          <w:t>(三)、绩效评估周期</w:t>
        </w:r>
        <w:r>
          <w:tab/>
        </w:r>
        <w:r>
          <w:fldChar w:fldCharType="begin"/>
        </w:r>
        <w:r>
          <w:instrText xml:space="preserve"> PAGEREF _Toc30864 \h </w:instrText>
        </w:r>
        <w:r>
          <w:fldChar w:fldCharType="separate"/>
        </w:r>
        <w:r>
          <w:t>11</w:t>
        </w:r>
        <w:r>
          <w:fldChar w:fldCharType="end"/>
        </w:r>
      </w:hyperlink>
    </w:p>
    <w:p>
      <w:pPr>
        <w:pStyle w:val="TOC1"/>
        <w:tabs>
          <w:tab w:val="right" w:leader="dot" w:pos="8306"/>
        </w:tabs>
      </w:pPr>
      <w:hyperlink w:anchor="_Toc7119" w:history="1">
        <w:r>
          <w:rPr>
            <w:rFonts w:ascii="仿宋" w:eastAsia="仿宋" w:hAnsi="仿宋" w:cs="仿宋" w:hint="eastAsia"/>
            <w:lang w:eastAsia="zh-CN"/>
          </w:rPr>
          <w:t>四、定型水项目概论</w:t>
        </w:r>
        <w:r>
          <w:tab/>
        </w:r>
        <w:r>
          <w:fldChar w:fldCharType="begin"/>
        </w:r>
        <w:r>
          <w:instrText xml:space="preserve"> PAGEREF _Toc7119 \h </w:instrText>
        </w:r>
        <w:r>
          <w:fldChar w:fldCharType="separate"/>
        </w:r>
        <w:r>
          <w:t>12</w:t>
        </w:r>
        <w:r>
          <w:fldChar w:fldCharType="end"/>
        </w:r>
      </w:hyperlink>
    </w:p>
    <w:p>
      <w:pPr>
        <w:pStyle w:val="TOC2"/>
        <w:tabs>
          <w:tab w:val="right" w:leader="dot" w:pos="8306"/>
        </w:tabs>
      </w:pPr>
      <w:hyperlink w:anchor="_Toc24368" w:history="1">
        <w:r>
          <w:rPr>
            <w:rFonts w:ascii="仿宋" w:eastAsia="仿宋" w:hAnsi="仿宋" w:cs="仿宋" w:hint="eastAsia"/>
            <w:lang w:eastAsia="zh-CN"/>
          </w:rPr>
          <w:t>(一)、定型水项目概况</w:t>
        </w:r>
        <w:r>
          <w:tab/>
        </w:r>
        <w:r>
          <w:fldChar w:fldCharType="begin"/>
        </w:r>
        <w:r>
          <w:instrText xml:space="preserve"> PAGEREF _Toc24368 \h </w:instrText>
        </w:r>
        <w:r>
          <w:fldChar w:fldCharType="separate"/>
        </w:r>
        <w:r>
          <w:t>12</w:t>
        </w:r>
        <w:r>
          <w:fldChar w:fldCharType="end"/>
        </w:r>
      </w:hyperlink>
    </w:p>
    <w:p>
      <w:pPr>
        <w:pStyle w:val="TOC2"/>
        <w:tabs>
          <w:tab w:val="right" w:leader="dot" w:pos="8306"/>
        </w:tabs>
      </w:pPr>
      <w:hyperlink w:anchor="_Toc10147" w:history="1">
        <w:r>
          <w:rPr>
            <w:rFonts w:ascii="仿宋" w:eastAsia="仿宋" w:hAnsi="仿宋" w:cs="仿宋" w:hint="eastAsia"/>
            <w:lang w:eastAsia="zh-CN"/>
          </w:rPr>
          <w:t>(二)、定型水项目目标</w:t>
        </w:r>
        <w:r>
          <w:tab/>
        </w:r>
        <w:r>
          <w:fldChar w:fldCharType="begin"/>
        </w:r>
        <w:r>
          <w:instrText xml:space="preserve"> PAGEREF _Toc10147 \h </w:instrText>
        </w:r>
        <w:r>
          <w:fldChar w:fldCharType="separate"/>
        </w:r>
        <w:r>
          <w:t>14</w:t>
        </w:r>
        <w:r>
          <w:fldChar w:fldCharType="end"/>
        </w:r>
      </w:hyperlink>
    </w:p>
    <w:p>
      <w:pPr>
        <w:pStyle w:val="TOC2"/>
        <w:tabs>
          <w:tab w:val="right" w:leader="dot" w:pos="8306"/>
        </w:tabs>
      </w:pPr>
      <w:hyperlink w:anchor="_Toc2229" w:history="1">
        <w:r>
          <w:rPr>
            <w:rFonts w:ascii="仿宋" w:eastAsia="仿宋" w:hAnsi="仿宋" w:cs="仿宋" w:hint="eastAsia"/>
            <w:lang w:eastAsia="zh-CN"/>
          </w:rPr>
          <w:t>(三)、定型水项目提出的理由</w:t>
        </w:r>
        <w:r>
          <w:tab/>
        </w:r>
        <w:r>
          <w:fldChar w:fldCharType="begin"/>
        </w:r>
        <w:r>
          <w:instrText xml:space="preserve"> PAGEREF _Toc2229 \h </w:instrText>
        </w:r>
        <w:r>
          <w:fldChar w:fldCharType="separate"/>
        </w:r>
        <w:r>
          <w:t>15</w:t>
        </w:r>
        <w:r>
          <w:fldChar w:fldCharType="end"/>
        </w:r>
      </w:hyperlink>
    </w:p>
    <w:p>
      <w:pPr>
        <w:pStyle w:val="TOC2"/>
        <w:tabs>
          <w:tab w:val="right" w:leader="dot" w:pos="8306"/>
        </w:tabs>
      </w:pPr>
      <w:hyperlink w:anchor="_Toc8107" w:history="1">
        <w:r>
          <w:rPr>
            <w:rFonts w:ascii="仿宋" w:eastAsia="仿宋" w:hAnsi="仿宋" w:cs="仿宋" w:hint="eastAsia"/>
            <w:lang w:eastAsia="zh-CN"/>
          </w:rPr>
          <w:t>(四)、定型水项目意义</w:t>
        </w:r>
        <w:r>
          <w:tab/>
        </w:r>
        <w:r>
          <w:fldChar w:fldCharType="begin"/>
        </w:r>
        <w:r>
          <w:instrText xml:space="preserve"> PAGEREF _Toc8107 \h </w:instrText>
        </w:r>
        <w:r>
          <w:fldChar w:fldCharType="separate"/>
        </w:r>
        <w:r>
          <w:t>16</w:t>
        </w:r>
        <w:r>
          <w:fldChar w:fldCharType="end"/>
        </w:r>
      </w:hyperlink>
    </w:p>
    <w:p>
      <w:pPr>
        <w:pStyle w:val="TOC2"/>
        <w:tabs>
          <w:tab w:val="right" w:leader="dot" w:pos="8306"/>
        </w:tabs>
      </w:pPr>
      <w:hyperlink w:anchor="_Toc12274" w:history="1">
        <w:r>
          <w:rPr>
            <w:rFonts w:ascii="仿宋" w:eastAsia="仿宋" w:hAnsi="仿宋" w:cs="仿宋" w:hint="eastAsia"/>
            <w:lang w:eastAsia="zh-CN"/>
          </w:rPr>
          <w:t>(五)、定型水项目背景</w:t>
        </w:r>
        <w:r>
          <w:tab/>
        </w:r>
        <w:r>
          <w:fldChar w:fldCharType="begin"/>
        </w:r>
        <w:r>
          <w:instrText xml:space="preserve"> PAGEREF _Toc12274 \h </w:instrText>
        </w:r>
        <w:r>
          <w:fldChar w:fldCharType="separate"/>
        </w:r>
        <w:r>
          <w:t>17</w:t>
        </w:r>
        <w:r>
          <w:fldChar w:fldCharType="end"/>
        </w:r>
      </w:hyperlink>
    </w:p>
    <w:p>
      <w:pPr>
        <w:pStyle w:val="TOC1"/>
        <w:tabs>
          <w:tab w:val="right" w:leader="dot" w:pos="8306"/>
        </w:tabs>
      </w:pPr>
      <w:hyperlink w:anchor="_Toc13460" w:history="1">
        <w:r>
          <w:rPr>
            <w:rFonts w:ascii="仿宋" w:eastAsia="仿宋" w:hAnsi="仿宋" w:cs="仿宋" w:hint="eastAsia"/>
            <w:lang w:eastAsia="zh-CN"/>
          </w:rPr>
          <w:t>五、定型水项目建设单位说明</w:t>
        </w:r>
        <w:r>
          <w:tab/>
        </w:r>
        <w:r>
          <w:fldChar w:fldCharType="begin"/>
        </w:r>
        <w:r>
          <w:instrText xml:space="preserve"> PAGEREF _Toc13460 \h </w:instrText>
        </w:r>
        <w:r>
          <w:fldChar w:fldCharType="separate"/>
        </w:r>
        <w:r>
          <w:t>18</w:t>
        </w:r>
        <w:r>
          <w:fldChar w:fldCharType="end"/>
        </w:r>
      </w:hyperlink>
    </w:p>
    <w:p>
      <w:pPr>
        <w:pStyle w:val="TOC2"/>
        <w:tabs>
          <w:tab w:val="right" w:leader="dot" w:pos="8306"/>
        </w:tabs>
      </w:pPr>
      <w:hyperlink w:anchor="_Toc10107" w:history="1">
        <w:r>
          <w:rPr>
            <w:rFonts w:ascii="仿宋" w:eastAsia="仿宋" w:hAnsi="仿宋" w:cs="仿宋" w:hint="eastAsia"/>
            <w:lang w:eastAsia="zh-CN"/>
          </w:rPr>
          <w:t>(一)、定型水项目承办单位基本情况</w:t>
        </w:r>
        <w:r>
          <w:tab/>
        </w:r>
        <w:r>
          <w:fldChar w:fldCharType="begin"/>
        </w:r>
        <w:r>
          <w:instrText xml:space="preserve"> PAGEREF _Toc10107 \h </w:instrText>
        </w:r>
        <w:r>
          <w:fldChar w:fldCharType="separate"/>
        </w:r>
        <w:r>
          <w:t>18</w:t>
        </w:r>
        <w:r>
          <w:fldChar w:fldCharType="end"/>
        </w:r>
      </w:hyperlink>
    </w:p>
    <w:p>
      <w:pPr>
        <w:pStyle w:val="TOC2"/>
        <w:tabs>
          <w:tab w:val="right" w:leader="dot" w:pos="8306"/>
        </w:tabs>
      </w:pPr>
      <w:hyperlink w:anchor="_Toc10448" w:history="1">
        <w:r>
          <w:rPr>
            <w:rFonts w:ascii="仿宋" w:eastAsia="仿宋" w:hAnsi="仿宋" w:cs="仿宋" w:hint="eastAsia"/>
            <w:lang w:eastAsia="zh-CN"/>
          </w:rPr>
          <w:t>(二)、公司经济效益分析</w:t>
        </w:r>
        <w:r>
          <w:tab/>
        </w:r>
        <w:r>
          <w:fldChar w:fldCharType="begin"/>
        </w:r>
        <w:r>
          <w:instrText xml:space="preserve"> PAGEREF _Toc10448 \h </w:instrText>
        </w:r>
        <w:r>
          <w:fldChar w:fldCharType="separate"/>
        </w:r>
        <w:r>
          <w:t>19</w:t>
        </w:r>
        <w:r>
          <w:fldChar w:fldCharType="end"/>
        </w:r>
      </w:hyperlink>
    </w:p>
    <w:p>
      <w:pPr>
        <w:pStyle w:val="TOC1"/>
        <w:tabs>
          <w:tab w:val="right" w:leader="dot" w:pos="8306"/>
        </w:tabs>
      </w:pPr>
      <w:hyperlink w:anchor="_Toc16736" w:history="1">
        <w:r>
          <w:rPr>
            <w:rFonts w:ascii="仿宋" w:eastAsia="仿宋" w:hAnsi="仿宋" w:cs="仿宋" w:hint="eastAsia"/>
            <w:lang w:eastAsia="zh-CN"/>
          </w:rPr>
          <w:t>六、定型水项目可持续发展</w:t>
        </w:r>
        <w:r>
          <w:tab/>
        </w:r>
        <w:r>
          <w:fldChar w:fldCharType="begin"/>
        </w:r>
        <w:r>
          <w:instrText xml:space="preserve"> PAGEREF _Toc16736 \h </w:instrText>
        </w:r>
        <w:r>
          <w:fldChar w:fldCharType="separate"/>
        </w:r>
        <w:r>
          <w:t>20</w:t>
        </w:r>
        <w:r>
          <w:fldChar w:fldCharType="end"/>
        </w:r>
      </w:hyperlink>
    </w:p>
    <w:p>
      <w:pPr>
        <w:pStyle w:val="TOC2"/>
        <w:tabs>
          <w:tab w:val="right" w:leader="dot" w:pos="8306"/>
        </w:tabs>
      </w:pPr>
      <w:hyperlink w:anchor="_Toc25074" w:history="1">
        <w:r>
          <w:rPr>
            <w:rFonts w:ascii="仿宋" w:eastAsia="仿宋" w:hAnsi="仿宋" w:cs="仿宋" w:hint="eastAsia"/>
            <w:lang w:eastAsia="zh-CN"/>
          </w:rPr>
          <w:t>(一)、可持续战略与实践</w:t>
        </w:r>
        <w:r>
          <w:tab/>
        </w:r>
        <w:r>
          <w:fldChar w:fldCharType="begin"/>
        </w:r>
        <w:r>
          <w:instrText xml:space="preserve"> PAGEREF _Toc25074 \h </w:instrText>
        </w:r>
        <w:r>
          <w:fldChar w:fldCharType="separate"/>
        </w:r>
        <w:r>
          <w:t>20</w:t>
        </w:r>
        <w:r>
          <w:fldChar w:fldCharType="end"/>
        </w:r>
      </w:hyperlink>
    </w:p>
    <w:p>
      <w:pPr>
        <w:pStyle w:val="TOC2"/>
        <w:tabs>
          <w:tab w:val="right" w:leader="dot" w:pos="8306"/>
        </w:tabs>
      </w:pPr>
      <w:hyperlink w:anchor="_Toc16806" w:history="1">
        <w:r>
          <w:rPr>
            <w:rFonts w:ascii="仿宋" w:eastAsia="仿宋" w:hAnsi="仿宋" w:cs="仿宋" w:hint="eastAsia"/>
            <w:lang w:eastAsia="zh-CN"/>
          </w:rPr>
          <w:t>(二)、环保与社会责任</w:t>
        </w:r>
        <w:r>
          <w:tab/>
        </w:r>
        <w:r>
          <w:fldChar w:fldCharType="begin"/>
        </w:r>
        <w:r>
          <w:instrText xml:space="preserve"> PAGEREF _Toc16806 \h </w:instrText>
        </w:r>
        <w:r>
          <w:fldChar w:fldCharType="separate"/>
        </w:r>
        <w:r>
          <w:t>20</w:t>
        </w:r>
        <w:r>
          <w:fldChar w:fldCharType="end"/>
        </w:r>
      </w:hyperlink>
    </w:p>
    <w:p>
      <w:pPr>
        <w:pStyle w:val="TOC1"/>
        <w:tabs>
          <w:tab w:val="right" w:leader="dot" w:pos="8306"/>
        </w:tabs>
      </w:pPr>
      <w:hyperlink w:anchor="_Toc7615" w:history="1">
        <w:r>
          <w:rPr>
            <w:rFonts w:ascii="仿宋" w:eastAsia="仿宋" w:hAnsi="仿宋" w:cs="仿宋" w:hint="eastAsia"/>
            <w:lang w:eastAsia="zh-CN"/>
          </w:rPr>
          <w:t>七、定型水项目人力资源管理</w:t>
        </w:r>
        <w:r>
          <w:tab/>
        </w:r>
        <w:r>
          <w:fldChar w:fldCharType="begin"/>
        </w:r>
        <w:r>
          <w:instrText xml:space="preserve"> PAGEREF _Toc7615 \h </w:instrText>
        </w:r>
        <w:r>
          <w:fldChar w:fldCharType="separate"/>
        </w:r>
        <w:r>
          <w:t>21</w:t>
        </w:r>
        <w:r>
          <w:fldChar w:fldCharType="end"/>
        </w:r>
      </w:hyperlink>
    </w:p>
    <w:p>
      <w:pPr>
        <w:pStyle w:val="TOC2"/>
        <w:tabs>
          <w:tab w:val="right" w:leader="dot" w:pos="8306"/>
        </w:tabs>
      </w:pPr>
      <w:hyperlink w:anchor="_Toc6535" w:history="1">
        <w:r>
          <w:rPr>
            <w:rFonts w:ascii="仿宋" w:eastAsia="仿宋" w:hAnsi="仿宋" w:cs="仿宋" w:hint="eastAsia"/>
            <w:lang w:eastAsia="zh-CN"/>
          </w:rPr>
          <w:t>(一)、建立健全的预算管理制度</w:t>
        </w:r>
        <w:r>
          <w:tab/>
        </w:r>
        <w:r>
          <w:fldChar w:fldCharType="begin"/>
        </w:r>
        <w:r>
          <w:instrText xml:space="preserve"> PAGEREF _Toc6535 \h </w:instrText>
        </w:r>
        <w:r>
          <w:fldChar w:fldCharType="separate"/>
        </w:r>
        <w:r>
          <w:t>21</w:t>
        </w:r>
        <w:r>
          <w:fldChar w:fldCharType="end"/>
        </w:r>
      </w:hyperlink>
    </w:p>
    <w:p>
      <w:pPr>
        <w:pStyle w:val="TOC2"/>
        <w:tabs>
          <w:tab w:val="right" w:leader="dot" w:pos="8306"/>
        </w:tabs>
      </w:pPr>
      <w:hyperlink w:anchor="_Toc12520" w:history="1">
        <w:r>
          <w:rPr>
            <w:rFonts w:ascii="仿宋" w:eastAsia="仿宋" w:hAnsi="仿宋" w:cs="仿宋" w:hint="eastAsia"/>
            <w:lang w:eastAsia="zh-CN"/>
          </w:rPr>
          <w:t>(二)、加强资金流动监控</w:t>
        </w:r>
        <w:r>
          <w:tab/>
        </w:r>
        <w:r>
          <w:fldChar w:fldCharType="begin"/>
        </w:r>
        <w:r>
          <w:instrText xml:space="preserve"> PAGEREF _Toc12520 \h </w:instrText>
        </w:r>
        <w:r>
          <w:fldChar w:fldCharType="separate"/>
        </w:r>
        <w:r>
          <w:t>23</w:t>
        </w:r>
        <w:r>
          <w:fldChar w:fldCharType="end"/>
        </w:r>
      </w:hyperlink>
    </w:p>
    <w:p>
      <w:pPr>
        <w:pStyle w:val="TOC2"/>
        <w:tabs>
          <w:tab w:val="right" w:leader="dot" w:pos="8306"/>
        </w:tabs>
      </w:pPr>
      <w:hyperlink w:anchor="_Toc22984" w:history="1">
        <w:r>
          <w:rPr>
            <w:rFonts w:ascii="仿宋" w:eastAsia="仿宋" w:hAnsi="仿宋" w:cs="仿宋" w:hint="eastAsia"/>
            <w:lang w:eastAsia="zh-CN"/>
          </w:rPr>
          <w:t>(三)、制定完善的风险控制机制</w:t>
        </w:r>
        <w:r>
          <w:tab/>
        </w:r>
        <w:r>
          <w:fldChar w:fldCharType="begin"/>
        </w:r>
        <w:r>
          <w:instrText xml:space="preserve"> PAGEREF _Toc22984 \h </w:instrText>
        </w:r>
        <w:r>
          <w:fldChar w:fldCharType="separate"/>
        </w:r>
        <w:r>
          <w:t>24</w:t>
        </w:r>
        <w:r>
          <w:fldChar w:fldCharType="end"/>
        </w:r>
      </w:hyperlink>
    </w:p>
    <w:p>
      <w:pPr>
        <w:pStyle w:val="TOC2"/>
        <w:tabs>
          <w:tab w:val="right" w:leader="dot" w:pos="8306"/>
        </w:tabs>
      </w:pPr>
      <w:hyperlink w:anchor="_Toc9363" w:history="1">
        <w:r>
          <w:rPr>
            <w:rFonts w:ascii="仿宋" w:eastAsia="仿宋" w:hAnsi="仿宋" w:cs="仿宋" w:hint="eastAsia"/>
            <w:lang w:eastAsia="zh-CN"/>
          </w:rPr>
          <w:t>(四)、优化成本管理</w:t>
        </w:r>
        <w:r>
          <w:tab/>
        </w:r>
        <w:r>
          <w:fldChar w:fldCharType="begin"/>
        </w:r>
        <w:r>
          <w:instrText xml:space="preserve"> PAGEREF _Toc9363 \h </w:instrText>
        </w:r>
        <w:r>
          <w:fldChar w:fldCharType="separate"/>
        </w:r>
        <w:r>
          <w:t>25</w:t>
        </w:r>
        <w:r>
          <w:fldChar w:fldCharType="end"/>
        </w:r>
      </w:hyperlink>
    </w:p>
    <w:p>
      <w:pPr>
        <w:pStyle w:val="TOC1"/>
        <w:tabs>
          <w:tab w:val="right" w:leader="dot" w:pos="8306"/>
        </w:tabs>
      </w:pPr>
      <w:hyperlink w:anchor="_Toc31905" w:history="1">
        <w:r>
          <w:rPr>
            <w:rFonts w:ascii="仿宋" w:eastAsia="仿宋" w:hAnsi="仿宋" w:cs="仿宋" w:hint="eastAsia"/>
            <w:lang w:eastAsia="zh-CN"/>
          </w:rPr>
          <w:t>八、定型水项目社会影响</w:t>
        </w:r>
        <w:r>
          <w:tab/>
        </w:r>
        <w:r>
          <w:fldChar w:fldCharType="begin"/>
        </w:r>
        <w:r>
          <w:instrText xml:space="preserve"> PAGEREF _Toc31905 \h </w:instrText>
        </w:r>
        <w:r>
          <w:fldChar w:fldCharType="separate"/>
        </w:r>
        <w:r>
          <w:t>27</w:t>
        </w:r>
        <w:r>
          <w:fldChar w:fldCharType="end"/>
        </w:r>
      </w:hyperlink>
    </w:p>
    <w:p>
      <w:pPr>
        <w:pStyle w:val="TOC2"/>
        <w:tabs>
          <w:tab w:val="right" w:leader="dot" w:pos="8306"/>
        </w:tabs>
      </w:pPr>
      <w:hyperlink w:anchor="_Toc28949" w:history="1">
        <w:r>
          <w:rPr>
            <w:rFonts w:ascii="仿宋" w:eastAsia="仿宋" w:hAnsi="仿宋" w:cs="仿宋" w:hint="eastAsia"/>
            <w:lang w:eastAsia="zh-CN"/>
          </w:rPr>
          <w:t>(一)、社会责任与义务</w:t>
        </w:r>
        <w:r>
          <w:tab/>
        </w:r>
        <w:r>
          <w:fldChar w:fldCharType="begin"/>
        </w:r>
        <w:r>
          <w:instrText xml:space="preserve"> PAGEREF _Toc28949 \h </w:instrText>
        </w:r>
        <w:r>
          <w:fldChar w:fldCharType="separate"/>
        </w:r>
        <w:r>
          <w:t>27</w:t>
        </w:r>
        <w:r>
          <w:fldChar w:fldCharType="end"/>
        </w:r>
      </w:hyperlink>
    </w:p>
    <w:p>
      <w:pPr>
        <w:pStyle w:val="TOC2"/>
        <w:tabs>
          <w:tab w:val="right" w:leader="dot" w:pos="8306"/>
        </w:tabs>
      </w:pPr>
      <w:hyperlink w:anchor="_Toc27665" w:history="1">
        <w:r>
          <w:rPr>
            <w:rFonts w:ascii="仿宋" w:eastAsia="仿宋" w:hAnsi="仿宋" w:cs="仿宋" w:hint="eastAsia"/>
            <w:lang w:eastAsia="zh-CN"/>
          </w:rPr>
          <w:t>(二)、社会参与与沟通</w:t>
        </w:r>
        <w:r>
          <w:tab/>
        </w:r>
        <w:r>
          <w:fldChar w:fldCharType="begin"/>
        </w:r>
        <w:r>
          <w:instrText xml:space="preserve"> PAGEREF _Toc27665 \h </w:instrText>
        </w:r>
        <w:r>
          <w:fldChar w:fldCharType="separate"/>
        </w:r>
        <w:r>
          <w:t>27</w:t>
        </w:r>
        <w:r>
          <w:fldChar w:fldCharType="end"/>
        </w:r>
      </w:hyperlink>
    </w:p>
    <w:p>
      <w:pPr>
        <w:pStyle w:val="TOC1"/>
        <w:tabs>
          <w:tab w:val="right" w:leader="dot" w:pos="8306"/>
        </w:tabs>
      </w:pPr>
      <w:hyperlink w:anchor="_Toc18313" w:history="1">
        <w:r>
          <w:rPr>
            <w:rFonts w:ascii="仿宋" w:eastAsia="仿宋" w:hAnsi="仿宋" w:cs="仿宋" w:hint="eastAsia"/>
            <w:lang w:eastAsia="zh-CN"/>
          </w:rPr>
          <w:t>九、定型水项目创新与研发</w:t>
        </w:r>
        <w:r>
          <w:tab/>
        </w:r>
        <w:r>
          <w:fldChar w:fldCharType="begin"/>
        </w:r>
        <w:r>
          <w:instrText xml:space="preserve"> PAGEREF _Toc18313 \h </w:instrText>
        </w:r>
        <w:r>
          <w:fldChar w:fldCharType="separate"/>
        </w:r>
        <w:r>
          <w:t>28</w:t>
        </w:r>
        <w:r>
          <w:fldChar w:fldCharType="end"/>
        </w:r>
      </w:hyperlink>
    </w:p>
    <w:p>
      <w:pPr>
        <w:pStyle w:val="TOC2"/>
        <w:tabs>
          <w:tab w:val="right" w:leader="dot" w:pos="8306"/>
        </w:tabs>
      </w:pPr>
      <w:hyperlink w:anchor="_Toc3980" w:history="1">
        <w:r>
          <w:rPr>
            <w:rFonts w:ascii="仿宋" w:eastAsia="仿宋" w:hAnsi="仿宋" w:cs="仿宋" w:hint="eastAsia"/>
            <w:lang w:eastAsia="zh-CN"/>
          </w:rPr>
          <w:t>(一)、创新策略与方向</w:t>
        </w:r>
        <w:r>
          <w:tab/>
        </w:r>
        <w:r>
          <w:fldChar w:fldCharType="begin"/>
        </w:r>
        <w:r>
          <w:instrText xml:space="preserve"> PAGEREF _Toc3980 \h </w:instrText>
        </w:r>
        <w:r>
          <w:fldChar w:fldCharType="separate"/>
        </w:r>
        <w:r>
          <w:t>28</w:t>
        </w:r>
        <w:r>
          <w:fldChar w:fldCharType="end"/>
        </w:r>
      </w:hyperlink>
    </w:p>
    <w:p>
      <w:pPr>
        <w:pStyle w:val="TOC2"/>
        <w:tabs>
          <w:tab w:val="right" w:leader="dot" w:pos="8306"/>
        </w:tabs>
      </w:pPr>
      <w:hyperlink w:anchor="_Toc10545" w:history="1">
        <w:r>
          <w:rPr>
            <w:rFonts w:ascii="仿宋" w:eastAsia="仿宋" w:hAnsi="仿宋" w:cs="仿宋" w:hint="eastAsia"/>
            <w:lang w:eastAsia="zh-CN"/>
          </w:rPr>
          <w:t>(二)、研发规划与投入</w:t>
        </w:r>
        <w:r>
          <w:tab/>
        </w:r>
        <w:r>
          <w:fldChar w:fldCharType="begin"/>
        </w:r>
        <w:r>
          <w:instrText xml:space="preserve"> PAGEREF _Toc10545 \h </w:instrText>
        </w:r>
        <w:r>
          <w:fldChar w:fldCharType="separate"/>
        </w:r>
        <w:r>
          <w:t>30</w:t>
        </w:r>
        <w:r>
          <w:fldChar w:fldCharType="end"/>
        </w:r>
      </w:hyperlink>
    </w:p>
    <w:p>
      <w:pPr>
        <w:pStyle w:val="TOC1"/>
        <w:tabs>
          <w:tab w:val="right" w:leader="dot" w:pos="8306"/>
        </w:tabs>
      </w:pPr>
      <w:hyperlink w:anchor="_Toc17511" w:history="1">
        <w:r>
          <w:rPr>
            <w:rFonts w:ascii="仿宋" w:eastAsia="仿宋" w:hAnsi="仿宋" w:cs="仿宋" w:hint="eastAsia"/>
            <w:lang w:eastAsia="zh-CN"/>
          </w:rPr>
          <w:t>十、生产安全保护</w:t>
        </w:r>
        <w:r>
          <w:tab/>
        </w:r>
        <w:r>
          <w:fldChar w:fldCharType="begin"/>
        </w:r>
        <w:r>
          <w:instrText xml:space="preserve"> PAGEREF _Toc17511 \h </w:instrText>
        </w:r>
        <w:r>
          <w:fldChar w:fldCharType="separate"/>
        </w:r>
        <w:r>
          <w:t>31</w:t>
        </w:r>
        <w:r>
          <w:fldChar w:fldCharType="end"/>
        </w:r>
      </w:hyperlink>
    </w:p>
    <w:p>
      <w:pPr>
        <w:pStyle w:val="TOC2"/>
        <w:tabs>
          <w:tab w:val="right" w:leader="dot" w:pos="8306"/>
        </w:tabs>
      </w:pPr>
      <w:hyperlink w:anchor="_Toc17087" w:history="1">
        <w:r>
          <w:rPr>
            <w:rFonts w:ascii="仿宋" w:eastAsia="仿宋" w:hAnsi="仿宋" w:cs="仿宋" w:hint="eastAsia"/>
            <w:lang w:eastAsia="zh-CN"/>
          </w:rPr>
          <w:t>(一)、消防安全</w:t>
        </w:r>
        <w:r>
          <w:tab/>
        </w:r>
        <w:r>
          <w:fldChar w:fldCharType="begin"/>
        </w:r>
        <w:r>
          <w:instrText xml:space="preserve"> PAGEREF _Toc17087 \h </w:instrText>
        </w:r>
        <w:r>
          <w:fldChar w:fldCharType="separate"/>
        </w:r>
        <w:r>
          <w:t>31</w:t>
        </w:r>
        <w:r>
          <w:fldChar w:fldCharType="end"/>
        </w:r>
      </w:hyperlink>
    </w:p>
    <w:p>
      <w:pPr>
        <w:pStyle w:val="TOC2"/>
        <w:tabs>
          <w:tab w:val="right" w:leader="dot" w:pos="8306"/>
        </w:tabs>
      </w:pPr>
      <w:hyperlink w:anchor="_Toc32378" w:history="1">
        <w:r>
          <w:rPr>
            <w:rFonts w:ascii="仿宋" w:eastAsia="仿宋" w:hAnsi="仿宋" w:cs="仿宋" w:hint="eastAsia"/>
            <w:lang w:eastAsia="zh-CN"/>
          </w:rPr>
          <w:t>(二)、防火防爆总图布置措施</w:t>
        </w:r>
        <w:r>
          <w:tab/>
        </w:r>
        <w:r>
          <w:fldChar w:fldCharType="begin"/>
        </w:r>
        <w:r>
          <w:instrText xml:space="preserve"> PAGEREF _Toc32378 \h </w:instrText>
        </w:r>
        <w:r>
          <w:fldChar w:fldCharType="separate"/>
        </w:r>
        <w:r>
          <w:t>33</w:t>
        </w:r>
        <w:r>
          <w:fldChar w:fldCharType="end"/>
        </w:r>
      </w:hyperlink>
    </w:p>
    <w:p>
      <w:pPr>
        <w:pStyle w:val="TOC2"/>
        <w:tabs>
          <w:tab w:val="right" w:leader="dot" w:pos="8306"/>
        </w:tabs>
      </w:pPr>
      <w:hyperlink w:anchor="_Toc29428" w:history="1">
        <w:r>
          <w:rPr>
            <w:rFonts w:ascii="仿宋" w:eastAsia="仿宋" w:hAnsi="仿宋" w:cs="仿宋" w:hint="eastAsia"/>
            <w:lang w:eastAsia="zh-CN"/>
          </w:rPr>
          <w:t>(三)、自然灾害防范措施</w:t>
        </w:r>
        <w:r>
          <w:tab/>
        </w:r>
        <w:r>
          <w:fldChar w:fldCharType="begin"/>
        </w:r>
        <w:r>
          <w:instrText xml:space="preserve"> PAGEREF _Toc29428 \h </w:instrText>
        </w:r>
        <w:r>
          <w:fldChar w:fldCharType="separate"/>
        </w:r>
        <w:r>
          <w:t>34</w:t>
        </w:r>
        <w:r>
          <w:fldChar w:fldCharType="end"/>
        </w:r>
      </w:hyperlink>
    </w:p>
    <w:p>
      <w:pPr>
        <w:pStyle w:val="TOC2"/>
        <w:tabs>
          <w:tab w:val="right" w:leader="dot" w:pos="8306"/>
        </w:tabs>
      </w:pPr>
      <w:hyperlink w:anchor="_Toc31417" w:history="1">
        <w:r>
          <w:rPr>
            <w:rFonts w:ascii="仿宋" w:eastAsia="仿宋" w:hAnsi="仿宋" w:cs="仿宋" w:hint="eastAsia"/>
            <w:lang w:eastAsia="zh-CN"/>
          </w:rPr>
          <w:t>(四)、安全色及安全标志使用要求</w:t>
        </w:r>
        <w:r>
          <w:tab/>
        </w:r>
        <w:r>
          <w:fldChar w:fldCharType="begin"/>
        </w:r>
        <w:r>
          <w:instrText xml:space="preserve"> PAGEREF _Toc31417 \h </w:instrText>
        </w:r>
        <w:r>
          <w:fldChar w:fldCharType="separate"/>
        </w:r>
        <w:r>
          <w:t>35</w:t>
        </w:r>
        <w:r>
          <w:fldChar w:fldCharType="end"/>
        </w:r>
      </w:hyperlink>
    </w:p>
    <w:p>
      <w:pPr>
        <w:pStyle w:val="TOC2"/>
        <w:tabs>
          <w:tab w:val="right" w:leader="dot" w:pos="8306"/>
        </w:tabs>
      </w:pPr>
      <w:hyperlink w:anchor="_Toc24380" w:history="1">
        <w:r>
          <w:rPr>
            <w:rFonts w:ascii="仿宋" w:eastAsia="仿宋" w:hAnsi="仿宋" w:cs="仿宋" w:hint="eastAsia"/>
            <w:lang w:eastAsia="zh-CN"/>
          </w:rPr>
          <w:t>(五)、防尘防毒措施</w:t>
        </w:r>
        <w:r>
          <w:tab/>
        </w:r>
        <w:r>
          <w:fldChar w:fldCharType="begin"/>
        </w:r>
        <w:r>
          <w:instrText xml:space="preserve"> PAGEREF _Toc24380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21" w:history="1">
        <w:r>
          <w:rPr>
            <w:rFonts w:ascii="仿宋" w:eastAsia="仿宋" w:hAnsi="仿宋" w:cs="仿宋" w:hint="eastAsia"/>
            <w:lang w:eastAsia="zh-CN"/>
          </w:rPr>
          <w:t>(六)、防静电、触电防护及防雷措施</w:t>
        </w:r>
        <w:r>
          <w:tab/>
        </w:r>
        <w:r>
          <w:fldChar w:fldCharType="begin"/>
        </w:r>
        <w:r>
          <w:instrText xml:space="preserve"> PAGEREF _Toc31721 \h </w:instrText>
        </w:r>
        <w:r>
          <w:fldChar w:fldCharType="separate"/>
        </w:r>
        <w:r>
          <w:t>36</w:t>
        </w:r>
        <w:r>
          <w:fldChar w:fldCharType="end"/>
        </w:r>
      </w:hyperlink>
    </w:p>
    <w:p>
      <w:pPr>
        <w:pStyle w:val="TOC2"/>
        <w:tabs>
          <w:tab w:val="right" w:leader="dot" w:pos="8306"/>
        </w:tabs>
      </w:pPr>
      <w:hyperlink w:anchor="_Toc20019" w:history="1">
        <w:r>
          <w:rPr>
            <w:rFonts w:ascii="仿宋" w:eastAsia="仿宋" w:hAnsi="仿宋" w:cs="仿宋" w:hint="eastAsia"/>
            <w:lang w:eastAsia="zh-CN"/>
          </w:rPr>
          <w:t>(七)、机械设备安全保障措施</w:t>
        </w:r>
        <w:r>
          <w:tab/>
        </w:r>
        <w:r>
          <w:fldChar w:fldCharType="begin"/>
        </w:r>
        <w:r>
          <w:instrText xml:space="preserve"> PAGEREF _Toc20019 \h </w:instrText>
        </w:r>
        <w:r>
          <w:fldChar w:fldCharType="separate"/>
        </w:r>
        <w:r>
          <w:t>38</w:t>
        </w:r>
        <w:r>
          <w:fldChar w:fldCharType="end"/>
        </w:r>
      </w:hyperlink>
    </w:p>
    <w:p>
      <w:pPr>
        <w:pStyle w:val="TOC1"/>
        <w:tabs>
          <w:tab w:val="right" w:leader="dot" w:pos="8306"/>
        </w:tabs>
      </w:pPr>
      <w:hyperlink w:anchor="_Toc2449" w:history="1">
        <w:r>
          <w:rPr>
            <w:rFonts w:ascii="仿宋" w:eastAsia="仿宋" w:hAnsi="仿宋" w:cs="仿宋" w:hint="eastAsia"/>
            <w:lang w:eastAsia="zh-CN"/>
          </w:rPr>
          <w:t>十一、定型水项目人力资源培养与发展</w:t>
        </w:r>
        <w:r>
          <w:tab/>
        </w:r>
        <w:r>
          <w:fldChar w:fldCharType="begin"/>
        </w:r>
        <w:r>
          <w:instrText xml:space="preserve"> PAGEREF _Toc2449 \h </w:instrText>
        </w:r>
        <w:r>
          <w:fldChar w:fldCharType="separate"/>
        </w:r>
        <w:r>
          <w:t>39</w:t>
        </w:r>
        <w:r>
          <w:fldChar w:fldCharType="end"/>
        </w:r>
      </w:hyperlink>
    </w:p>
    <w:p>
      <w:pPr>
        <w:pStyle w:val="TOC2"/>
        <w:tabs>
          <w:tab w:val="right" w:leader="dot" w:pos="8306"/>
        </w:tabs>
      </w:pPr>
      <w:hyperlink w:anchor="_Toc32561" w:history="1">
        <w:r>
          <w:rPr>
            <w:rFonts w:ascii="仿宋" w:eastAsia="仿宋" w:hAnsi="仿宋" w:cs="仿宋" w:hint="eastAsia"/>
            <w:lang w:eastAsia="zh-CN"/>
          </w:rPr>
          <w:t>(一)、人才需求与规划</w:t>
        </w:r>
        <w:r>
          <w:tab/>
        </w:r>
        <w:r>
          <w:fldChar w:fldCharType="begin"/>
        </w:r>
        <w:r>
          <w:instrText xml:space="preserve"> PAGEREF _Toc32561 \h </w:instrText>
        </w:r>
        <w:r>
          <w:fldChar w:fldCharType="separate"/>
        </w:r>
        <w:r>
          <w:t>39</w:t>
        </w:r>
        <w:r>
          <w:fldChar w:fldCharType="end"/>
        </w:r>
      </w:hyperlink>
    </w:p>
    <w:p>
      <w:pPr>
        <w:pStyle w:val="TOC2"/>
        <w:tabs>
          <w:tab w:val="right" w:leader="dot" w:pos="8306"/>
        </w:tabs>
      </w:pPr>
      <w:hyperlink w:anchor="_Toc11222" w:history="1">
        <w:r>
          <w:rPr>
            <w:rFonts w:ascii="仿宋" w:eastAsia="仿宋" w:hAnsi="仿宋" w:cs="仿宋" w:hint="eastAsia"/>
            <w:lang w:eastAsia="zh-CN"/>
          </w:rPr>
          <w:t>(二)、培训与发展计划</w:t>
        </w:r>
        <w:r>
          <w:tab/>
        </w:r>
        <w:r>
          <w:fldChar w:fldCharType="begin"/>
        </w:r>
        <w:r>
          <w:instrText xml:space="preserve"> PAGEREF _Toc11222 \h </w:instrText>
        </w:r>
        <w:r>
          <w:fldChar w:fldCharType="separate"/>
        </w:r>
        <w:r>
          <w:t>40</w:t>
        </w:r>
        <w:r>
          <w:fldChar w:fldCharType="end"/>
        </w:r>
      </w:hyperlink>
    </w:p>
    <w:p>
      <w:pPr>
        <w:pStyle w:val="TOC1"/>
        <w:tabs>
          <w:tab w:val="right" w:leader="dot" w:pos="8306"/>
        </w:tabs>
      </w:pPr>
      <w:hyperlink w:anchor="_Toc12109" w:history="1">
        <w:r>
          <w:rPr>
            <w:rFonts w:ascii="仿宋" w:eastAsia="仿宋" w:hAnsi="仿宋" w:cs="仿宋" w:hint="eastAsia"/>
            <w:lang w:eastAsia="zh-CN"/>
          </w:rPr>
          <w:t>十二、定型水项目技术管理</w:t>
        </w:r>
        <w:r>
          <w:tab/>
        </w:r>
        <w:r>
          <w:fldChar w:fldCharType="begin"/>
        </w:r>
        <w:r>
          <w:instrText xml:space="preserve"> PAGEREF _Toc12109 \h </w:instrText>
        </w:r>
        <w:r>
          <w:fldChar w:fldCharType="separate"/>
        </w:r>
        <w:r>
          <w:t>40</w:t>
        </w:r>
        <w:r>
          <w:fldChar w:fldCharType="end"/>
        </w:r>
      </w:hyperlink>
    </w:p>
    <w:p>
      <w:pPr>
        <w:pStyle w:val="TOC2"/>
        <w:tabs>
          <w:tab w:val="right" w:leader="dot" w:pos="8306"/>
        </w:tabs>
      </w:pPr>
      <w:hyperlink w:anchor="_Toc13033" w:history="1">
        <w:r>
          <w:rPr>
            <w:rFonts w:ascii="仿宋" w:eastAsia="仿宋" w:hAnsi="仿宋" w:cs="仿宋" w:hint="eastAsia"/>
            <w:lang w:eastAsia="zh-CN"/>
          </w:rPr>
          <w:t>(一)、技术方案选用方向</w:t>
        </w:r>
        <w:r>
          <w:tab/>
        </w:r>
        <w:r>
          <w:fldChar w:fldCharType="begin"/>
        </w:r>
        <w:r>
          <w:instrText xml:space="preserve"> PAGEREF _Toc13033 \h </w:instrText>
        </w:r>
        <w:r>
          <w:fldChar w:fldCharType="separate"/>
        </w:r>
        <w:r>
          <w:t>40</w:t>
        </w:r>
        <w:r>
          <w:fldChar w:fldCharType="end"/>
        </w:r>
      </w:hyperlink>
    </w:p>
    <w:p>
      <w:pPr>
        <w:pStyle w:val="TOC2"/>
        <w:tabs>
          <w:tab w:val="right" w:leader="dot" w:pos="8306"/>
        </w:tabs>
      </w:pPr>
      <w:hyperlink w:anchor="_Toc16254" w:history="1">
        <w:r>
          <w:rPr>
            <w:rFonts w:ascii="仿宋" w:eastAsia="仿宋" w:hAnsi="仿宋" w:cs="仿宋" w:hint="eastAsia"/>
            <w:lang w:eastAsia="zh-CN"/>
          </w:rPr>
          <w:t>(二)、工艺技术方案选用原则</w:t>
        </w:r>
        <w:r>
          <w:tab/>
        </w:r>
        <w:r>
          <w:fldChar w:fldCharType="begin"/>
        </w:r>
        <w:r>
          <w:instrText xml:space="preserve"> PAGEREF _Toc16254 \h </w:instrText>
        </w:r>
        <w:r>
          <w:fldChar w:fldCharType="separate"/>
        </w:r>
        <w:r>
          <w:t>42</w:t>
        </w:r>
        <w:r>
          <w:fldChar w:fldCharType="end"/>
        </w:r>
      </w:hyperlink>
    </w:p>
    <w:p>
      <w:pPr>
        <w:pStyle w:val="TOC2"/>
        <w:tabs>
          <w:tab w:val="right" w:leader="dot" w:pos="8306"/>
        </w:tabs>
      </w:pPr>
      <w:hyperlink w:anchor="_Toc20269" w:history="1">
        <w:r>
          <w:rPr>
            <w:rFonts w:ascii="仿宋" w:eastAsia="仿宋" w:hAnsi="仿宋" w:cs="仿宋" w:hint="eastAsia"/>
            <w:lang w:eastAsia="zh-CN"/>
          </w:rPr>
          <w:t>(三)、工艺技术方案要求</w:t>
        </w:r>
        <w:r>
          <w:tab/>
        </w:r>
        <w:r>
          <w:fldChar w:fldCharType="begin"/>
        </w:r>
        <w:r>
          <w:instrText xml:space="preserve"> PAGEREF _Toc20269 \h </w:instrText>
        </w:r>
        <w:r>
          <w:fldChar w:fldCharType="separate"/>
        </w:r>
        <w:r>
          <w:t>44</w:t>
        </w:r>
        <w:r>
          <w:fldChar w:fldCharType="end"/>
        </w:r>
      </w:hyperlink>
    </w:p>
    <w:p>
      <w:pPr>
        <w:pStyle w:val="TOC1"/>
        <w:tabs>
          <w:tab w:val="right" w:leader="dot" w:pos="8306"/>
        </w:tabs>
      </w:pPr>
      <w:hyperlink w:anchor="_Toc19653" w:history="1">
        <w:r>
          <w:rPr>
            <w:rFonts w:ascii="仿宋" w:eastAsia="仿宋" w:hAnsi="仿宋" w:cs="仿宋" w:hint="eastAsia"/>
            <w:lang w:eastAsia="zh-CN"/>
          </w:rPr>
          <w:t>十三、定型水项目治理与监督</w:t>
        </w:r>
        <w:r>
          <w:tab/>
        </w:r>
        <w:r>
          <w:fldChar w:fldCharType="begin"/>
        </w:r>
        <w:r>
          <w:instrText xml:space="preserve"> PAGEREF _Toc19653 \h </w:instrText>
        </w:r>
        <w:r>
          <w:fldChar w:fldCharType="separate"/>
        </w:r>
        <w:r>
          <w:t>46</w:t>
        </w:r>
        <w:r>
          <w:fldChar w:fldCharType="end"/>
        </w:r>
      </w:hyperlink>
    </w:p>
    <w:p>
      <w:pPr>
        <w:pStyle w:val="TOC2"/>
        <w:tabs>
          <w:tab w:val="right" w:leader="dot" w:pos="8306"/>
        </w:tabs>
      </w:pPr>
      <w:hyperlink w:anchor="_Toc10048" w:history="1">
        <w:r>
          <w:rPr>
            <w:rFonts w:ascii="仿宋" w:eastAsia="仿宋" w:hAnsi="仿宋" w:cs="仿宋" w:hint="eastAsia"/>
            <w:lang w:eastAsia="zh-CN"/>
          </w:rPr>
          <w:t>(一)、定型水项目治理结构</w:t>
        </w:r>
        <w:r>
          <w:tab/>
        </w:r>
        <w:r>
          <w:fldChar w:fldCharType="begin"/>
        </w:r>
        <w:r>
          <w:instrText xml:space="preserve"> PAGEREF _Toc10048 \h </w:instrText>
        </w:r>
        <w:r>
          <w:fldChar w:fldCharType="separate"/>
        </w:r>
        <w:r>
          <w:t>46</w:t>
        </w:r>
        <w:r>
          <w:fldChar w:fldCharType="end"/>
        </w:r>
      </w:hyperlink>
    </w:p>
    <w:p>
      <w:pPr>
        <w:pStyle w:val="TOC2"/>
        <w:tabs>
          <w:tab w:val="right" w:leader="dot" w:pos="8306"/>
        </w:tabs>
      </w:pPr>
      <w:hyperlink w:anchor="_Toc21112" w:history="1">
        <w:r>
          <w:rPr>
            <w:rFonts w:ascii="仿宋" w:eastAsia="仿宋" w:hAnsi="仿宋" w:cs="仿宋" w:hint="eastAsia"/>
            <w:lang w:eastAsia="zh-CN"/>
          </w:rPr>
          <w:t>(二)、监督与审计</w:t>
        </w:r>
        <w:r>
          <w:tab/>
        </w:r>
        <w:r>
          <w:fldChar w:fldCharType="begin"/>
        </w:r>
        <w:r>
          <w:instrText xml:space="preserve"> PAGEREF _Toc21112 \h </w:instrText>
        </w:r>
        <w:r>
          <w:fldChar w:fldCharType="separate"/>
        </w:r>
        <w:r>
          <w:t>47</w:t>
        </w:r>
        <w:r>
          <w:fldChar w:fldCharType="end"/>
        </w:r>
      </w:hyperlink>
    </w:p>
    <w:p>
      <w:pPr>
        <w:pStyle w:val="TOC1"/>
        <w:tabs>
          <w:tab w:val="right" w:leader="dot" w:pos="8306"/>
        </w:tabs>
      </w:pPr>
      <w:hyperlink w:anchor="_Toc17285" w:history="1">
        <w:r>
          <w:rPr>
            <w:rFonts w:ascii="仿宋" w:eastAsia="仿宋" w:hAnsi="仿宋" w:cs="仿宋" w:hint="eastAsia"/>
            <w:lang w:eastAsia="zh-CN"/>
          </w:rPr>
          <w:t>十四、供应链管理</w:t>
        </w:r>
        <w:r>
          <w:tab/>
        </w:r>
        <w:r>
          <w:fldChar w:fldCharType="begin"/>
        </w:r>
        <w:r>
          <w:instrText xml:space="preserve"> PAGEREF _Toc17285 \h </w:instrText>
        </w:r>
        <w:r>
          <w:fldChar w:fldCharType="separate"/>
        </w:r>
        <w:r>
          <w:t>49</w:t>
        </w:r>
        <w:r>
          <w:fldChar w:fldCharType="end"/>
        </w:r>
      </w:hyperlink>
    </w:p>
    <w:p>
      <w:pPr>
        <w:pStyle w:val="TOC2"/>
        <w:tabs>
          <w:tab w:val="right" w:leader="dot" w:pos="8306"/>
        </w:tabs>
      </w:pPr>
      <w:hyperlink w:anchor="_Toc28720" w:history="1">
        <w:r>
          <w:rPr>
            <w:rFonts w:ascii="仿宋" w:eastAsia="仿宋" w:hAnsi="仿宋" w:cs="仿宋" w:hint="eastAsia"/>
            <w:lang w:eastAsia="zh-CN"/>
          </w:rPr>
          <w:t>(一)、供应链战略规划</w:t>
        </w:r>
        <w:r>
          <w:tab/>
        </w:r>
        <w:r>
          <w:fldChar w:fldCharType="begin"/>
        </w:r>
        <w:r>
          <w:instrText xml:space="preserve"> PAGEREF _Toc28720 \h </w:instrText>
        </w:r>
        <w:r>
          <w:fldChar w:fldCharType="separate"/>
        </w:r>
        <w:r>
          <w:t>49</w:t>
        </w:r>
        <w:r>
          <w:fldChar w:fldCharType="end"/>
        </w:r>
      </w:hyperlink>
    </w:p>
    <w:p>
      <w:pPr>
        <w:pStyle w:val="TOC2"/>
        <w:tabs>
          <w:tab w:val="right" w:leader="dot" w:pos="8306"/>
        </w:tabs>
      </w:pPr>
      <w:hyperlink w:anchor="_Toc8941" w:history="1">
        <w:r>
          <w:rPr>
            <w:rFonts w:ascii="仿宋" w:eastAsia="仿宋" w:hAnsi="仿宋" w:cs="仿宋" w:hint="eastAsia"/>
            <w:lang w:eastAsia="zh-CN"/>
          </w:rPr>
          <w:t>(二)、供应商选择与合作</w:t>
        </w:r>
        <w:r>
          <w:tab/>
        </w:r>
        <w:r>
          <w:fldChar w:fldCharType="begin"/>
        </w:r>
        <w:r>
          <w:instrText xml:space="preserve"> PAGEREF _Toc8941 \h </w:instrText>
        </w:r>
        <w:r>
          <w:fldChar w:fldCharType="separate"/>
        </w:r>
        <w:r>
          <w:t>50</w:t>
        </w:r>
        <w:r>
          <w:fldChar w:fldCharType="end"/>
        </w:r>
      </w:hyperlink>
    </w:p>
    <w:p>
      <w:pPr>
        <w:pStyle w:val="TOC2"/>
        <w:tabs>
          <w:tab w:val="right" w:leader="dot" w:pos="8306"/>
        </w:tabs>
      </w:pPr>
      <w:hyperlink w:anchor="_Toc30698" w:history="1">
        <w:r>
          <w:rPr>
            <w:rFonts w:ascii="仿宋" w:eastAsia="仿宋" w:hAnsi="仿宋" w:cs="仿宋" w:hint="eastAsia"/>
            <w:lang w:eastAsia="zh-CN"/>
          </w:rPr>
          <w:t>(三)、物流与库存管理</w:t>
        </w:r>
        <w:r>
          <w:tab/>
        </w:r>
        <w:r>
          <w:fldChar w:fldCharType="begin"/>
        </w:r>
        <w:r>
          <w:instrText xml:space="preserve"> PAGEREF _Toc30698 \h </w:instrText>
        </w:r>
        <w:r>
          <w:fldChar w:fldCharType="separate"/>
        </w:r>
        <w:r>
          <w:t>51</w:t>
        </w:r>
        <w:r>
          <w:fldChar w:fldCharType="end"/>
        </w:r>
      </w:hyperlink>
    </w:p>
    <w:p>
      <w:pPr>
        <w:pStyle w:val="TOC1"/>
        <w:tabs>
          <w:tab w:val="right" w:leader="dot" w:pos="8306"/>
        </w:tabs>
      </w:pPr>
      <w:hyperlink w:anchor="_Toc11018" w:history="1">
        <w:r>
          <w:rPr>
            <w:rFonts w:ascii="仿宋" w:eastAsia="仿宋" w:hAnsi="仿宋" w:cs="仿宋" w:hint="eastAsia"/>
            <w:lang w:eastAsia="zh-CN"/>
          </w:rPr>
          <w:t>十五、营销与推广策略</w:t>
        </w:r>
        <w:r>
          <w:tab/>
        </w:r>
        <w:r>
          <w:fldChar w:fldCharType="begin"/>
        </w:r>
        <w:r>
          <w:instrText xml:space="preserve"> PAGEREF _Toc11018 \h </w:instrText>
        </w:r>
        <w:r>
          <w:fldChar w:fldCharType="separate"/>
        </w:r>
        <w:r>
          <w:t>53</w:t>
        </w:r>
        <w:r>
          <w:fldChar w:fldCharType="end"/>
        </w:r>
      </w:hyperlink>
    </w:p>
    <w:p>
      <w:pPr>
        <w:pStyle w:val="TOC2"/>
        <w:tabs>
          <w:tab w:val="right" w:leader="dot" w:pos="8306"/>
        </w:tabs>
      </w:pPr>
      <w:hyperlink w:anchor="_Toc20050" w:history="1">
        <w:r>
          <w:rPr>
            <w:rFonts w:ascii="仿宋" w:eastAsia="仿宋" w:hAnsi="仿宋" w:cs="仿宋" w:hint="eastAsia"/>
            <w:lang w:eastAsia="zh-CN"/>
          </w:rPr>
          <w:t>(一)、产品/服务定位与特点</w:t>
        </w:r>
        <w:r>
          <w:tab/>
        </w:r>
        <w:r>
          <w:fldChar w:fldCharType="begin"/>
        </w:r>
        <w:r>
          <w:instrText xml:space="preserve"> PAGEREF _Toc20050 \h </w:instrText>
        </w:r>
        <w:r>
          <w:fldChar w:fldCharType="separate"/>
        </w:r>
        <w:r>
          <w:t>53</w:t>
        </w:r>
        <w:r>
          <w:fldChar w:fldCharType="end"/>
        </w:r>
      </w:hyperlink>
    </w:p>
    <w:p>
      <w:pPr>
        <w:pStyle w:val="TOC2"/>
        <w:tabs>
          <w:tab w:val="right" w:leader="dot" w:pos="8306"/>
        </w:tabs>
      </w:pPr>
      <w:hyperlink w:anchor="_Toc30130" w:history="1">
        <w:r>
          <w:rPr>
            <w:rFonts w:ascii="仿宋" w:eastAsia="仿宋" w:hAnsi="仿宋" w:cs="仿宋" w:hint="eastAsia"/>
            <w:lang w:eastAsia="zh-CN"/>
          </w:rPr>
          <w:t>(二)、市场定位与竞争分析</w:t>
        </w:r>
        <w:r>
          <w:tab/>
        </w:r>
        <w:r>
          <w:fldChar w:fldCharType="begin"/>
        </w:r>
        <w:r>
          <w:instrText xml:space="preserve"> PAGEREF _Toc30130 \h </w:instrText>
        </w:r>
        <w:r>
          <w:fldChar w:fldCharType="separate"/>
        </w:r>
        <w:r>
          <w:t>54</w:t>
        </w:r>
        <w:r>
          <w:fldChar w:fldCharType="end"/>
        </w:r>
      </w:hyperlink>
    </w:p>
    <w:p>
      <w:pPr>
        <w:pStyle w:val="TOC2"/>
        <w:tabs>
          <w:tab w:val="right" w:leader="dot" w:pos="8306"/>
        </w:tabs>
      </w:pPr>
      <w:hyperlink w:anchor="_Toc13914" w:history="1">
        <w:r>
          <w:rPr>
            <w:rFonts w:ascii="仿宋" w:eastAsia="仿宋" w:hAnsi="仿宋" w:cs="仿宋" w:hint="eastAsia"/>
            <w:lang w:eastAsia="zh-CN"/>
          </w:rPr>
          <w:t>(三)、营销渠道与策略</w:t>
        </w:r>
        <w:r>
          <w:tab/>
        </w:r>
        <w:r>
          <w:fldChar w:fldCharType="begin"/>
        </w:r>
        <w:r>
          <w:instrText xml:space="preserve"> PAGEREF _Toc13914 \h </w:instrText>
        </w:r>
        <w:r>
          <w:fldChar w:fldCharType="separate"/>
        </w:r>
        <w:r>
          <w:t>56</w:t>
        </w:r>
        <w:r>
          <w:fldChar w:fldCharType="end"/>
        </w:r>
      </w:hyperlink>
    </w:p>
    <w:p>
      <w:pPr>
        <w:pStyle w:val="TOC2"/>
        <w:tabs>
          <w:tab w:val="right" w:leader="dot" w:pos="8306"/>
        </w:tabs>
      </w:pPr>
      <w:hyperlink w:anchor="_Toc20666" w:history="1">
        <w:r>
          <w:rPr>
            <w:rFonts w:ascii="仿宋" w:eastAsia="仿宋" w:hAnsi="仿宋" w:cs="仿宋" w:hint="eastAsia"/>
            <w:lang w:eastAsia="zh-CN"/>
          </w:rPr>
          <w:t>(四)、推广与宣传活动</w:t>
        </w:r>
        <w:r>
          <w:tab/>
        </w:r>
        <w:r>
          <w:fldChar w:fldCharType="begin"/>
        </w:r>
        <w:r>
          <w:instrText xml:space="preserve"> PAGEREF _Toc20666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81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7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定型水项目的主要产品是XXXX，预计年产值为XXX万元。这一产品在市场中占据着重要的地位，其广泛的应用范围使得该定型水项目的市场前景非常广阔。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定型水项目的xxx产品作为重要的原材料之一，将在多个领域发挥关键作用。其在建筑、交通、能源等方面的广泛应用将为整个产业链提供强大的支持，形成产业协同效应。定型水项目的年产值XXX万XXX万XXX万万元不仅反映了其在市场上的巨大潜力，更预示着它对国民经济的积极贡献。这种关联度高、涉及面广的产业关系，使得该定型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94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总征地面积为XXXX平方米，相当于约XX.XX亩，其中净用地面积为XXXX平方米，红线范围内相当于约XX.XX亩。这一用地规模充分考虑了定型水项目的建设需求，保障了定型水项目在合适的空间内得以充分发展。定型水项目规划的总建筑面积为XXXX平方米，其中主体工程建设占XXXX平方米，计容建筑面积达XXXX平方米。预计建筑工程的投资将达到XXXX万元，为定型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计划购置的设备共计XXXX台（套），设备购置费用为XXXX万元。这一设备购置计划充分考虑到定型水项目的生产需求和技术要求，确保了定型水项目在生产运营中具备先进的技术装备和高效的生产能力。设备的合理配置将为定型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计划总投资为XXXX万元，预计年实现营业收入为XXXX万元。这一产能规模的设定旨在确保定型水项目能够在投资与回报之间取得平衡，实现长期可持续的发展。定型水项目的总投资充分考虑到各个方面的需求，包括用地建设、设备购置等多个环节，以确保定型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67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43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技术管理特点体现在其创新导向。通过引入最先进的技术趋势和解决方案，定型水项目致力于提升科技含量、提高质量和效率水平。这意味着我们将采用最新的工具和方法，确保定型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定型水项目技术管理的显著特征。通过整合不同领域的技术资源，我们实现了跨学科的协同工作。这有助于优化技术架构，提高整体效能。此外，整合性策略还促进了不同技术团队之间的紧密沟通和高效合作，确保定型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定型水项目所采用的技术。通过不断优化技术方案，定型水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定型水项目团队将在定型水项目初期识别可能的技术风险，并采取相应的预防和应对措施。通过建立健全的风险评估机制，定型水项目能够在实施过程中及时发现并解决潜在的技术问题，保障定型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通过这些独特的技术管理特点，我们确信在定型水项目中，技术将成为定型水项目成功的有力支持。这一深度剖析揭示了技术管理在定型水项目实施中的关键作用，为定型水项目的技术基础奠定了坚实的基础。</w:t>
      </w:r>
    </w:p>
    <w:p>
      <w:pPr>
        <w:pStyle w:val="Heading2"/>
        <w:ind w:firstLine="560" w:firstLineChars="200"/>
        <w:rPr>
          <w:rFonts w:ascii="仿宋" w:eastAsia="仿宋" w:hAnsi="仿宋" w:cs="仿宋" w:hint="eastAsia"/>
          <w:sz w:val="28"/>
          <w:lang w:eastAsia="zh-CN"/>
        </w:rPr>
      </w:pPr>
      <w:bookmarkStart w:id="7" w:name="_Toc17810"/>
      <w:r>
        <w:rPr>
          <w:rFonts w:ascii="仿宋" w:eastAsia="仿宋" w:hAnsi="仿宋" w:cs="仿宋" w:hint="eastAsia"/>
          <w:sz w:val="28"/>
          <w:lang w:eastAsia="zh-CN"/>
        </w:rPr>
        <w:t>(二)、定型水项目工艺技术设计方案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定型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定型水项目将严格按照相关行业规范要求进行组织。通过有效控制产品质量，定型水项目将致力于为顾客提供优质的定型水项目产品和良好的服务。这体现了定型水项目对于生产活动合规性和质量标准的高度重视，为定型水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定型水项目注重生态效益和清洁生产原则。定型水项目建设将紧密结合地方特色经济发展，与社会经济发展规划和区域环境保护规划方案相协调一致。通过与当地区域自然生态系统的结合，定型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定型水项目产品具有多样化的客户需求和个性化的特点。因此，定型水项目产品规格品种多样，且单批生产数量较小。为满足这一特点，定型水项目承办单位将建设先进的柔性制造生产线。通过广泛应用柔性制造技术，定型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定型水项目采用的技术具有较高的技术含量和自动化水平，处于国内先进水平。这一技术选用不仅体现了对生产效率、质量和环境友好性的高标准要求，同时为定型水项目的可持续发展奠定了坚实的基础。</w:t>
      </w:r>
    </w:p>
    <w:p>
      <w:pPr>
        <w:pStyle w:val="Heading2"/>
        <w:ind w:firstLine="560" w:firstLineChars="200"/>
        <w:rPr>
          <w:rFonts w:ascii="仿宋" w:eastAsia="仿宋" w:hAnsi="仿宋" w:cs="仿宋" w:hint="eastAsia"/>
          <w:sz w:val="28"/>
          <w:lang w:eastAsia="zh-CN"/>
        </w:rPr>
      </w:pPr>
      <w:bookmarkStart w:id="8" w:name="_Toc1497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为确保定型水项目的高效生产和技术实施，我们制定了一套精心设计的设备选型方案，以满足定型水项目生产、质量和环保的要求。该方案的主要特点如下：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定型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针对定型水项目产品的多样性和小批量生产的特点，我们将建设柔性制造生产线。通过在设备选型中考虑柔性制造技术，可以灵活应对不同产品规格和生产需求，实现生产线的高度灵活性和适应性。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2289"/>
      <w:r>
        <w:rPr>
          <w:rFonts w:ascii="仿宋" w:eastAsia="仿宋" w:hAnsi="仿宋" w:cs="仿宋" w:hint="eastAsia"/>
          <w:sz w:val="28"/>
          <w:lang w:eastAsia="zh-CN"/>
        </w:rPr>
        <w:t>三、定型水项目绩效评估</w:t>
      </w:r>
      <w:bookmarkEnd w:id="9"/>
    </w:p>
    <w:p>
      <w:pPr>
        <w:pStyle w:val="Heading2"/>
        <w:rPr>
          <w:rFonts w:ascii="仿宋" w:eastAsia="仿宋" w:hAnsi="仿宋" w:cs="仿宋" w:hint="eastAsia"/>
          <w:lang w:eastAsia="zh-CN"/>
        </w:rPr>
      </w:pPr>
      <w:bookmarkStart w:id="10" w:name="_Toc2176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在定型水项目中，我们设计了一套全面的绩效评估指标，以确保定型水项目的可控和成功交付。这些指标跨足定型水项目目标、成本、进度和质量等多个维度，为我们提供了全面洞察定型水项目的健康状况。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目标达成率是我们关注的首要指标。我们设定了明确的目标，并通过定期监测和评估，迅速发现并应对潜在的目标偏差。这为定型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成本绩效是另一个核心关注点。通过实际成本与预算成本的对比分析，我们深入了解成本差异的原因，及时调整资源分配，保持定型水项目在经济效益方面的合理水平。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进度作为关键的绩效指标之一，得到了精心的关注。我们制定了详细的定型水项目进度计划，并设立了进度符合度指标，确保实际进度与计划进度保持一致。这使我们能够快速发现和解决潜在的进度问题，保持定型水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指标是我们评估定型水项目绩效的不可或缺的一环。我们引入了一系列的质量标准和客户满意度指标，以确保定型水项目交付的成果在质量上达到或超越预期水平。通过持续监测这些指标，我们努力提升定型水项目整体质量水平，为定型水项目的成功交付提供有力保障。通过这些科学且全面的绩效评估，我们能够更好地引导定型水项目的持续改进，确保定型水项目目标的顺利达成。</w:t>
      </w:r>
    </w:p>
    <w:p>
      <w:pPr>
        <w:pStyle w:val="Heading2"/>
        <w:ind w:firstLine="560" w:firstLineChars="200"/>
        <w:rPr>
          <w:rFonts w:ascii="仿宋" w:eastAsia="仿宋" w:hAnsi="仿宋" w:cs="仿宋" w:hint="eastAsia"/>
          <w:sz w:val="28"/>
          <w:lang w:eastAsia="zh-CN"/>
        </w:rPr>
      </w:pPr>
      <w:bookmarkStart w:id="11" w:name="_Toc2023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绩效评估是定型水项目中的关键环节，为确保定型水项目达到预期目标，我们采用了多层次、多维度的绩效评估方法。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定型水项目的战略目标对齐，确保每个决策和行动都与定型水项目整体目标保持一致。团队会定期召开战略对齐会议，审视当前工作与定型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定型水项目进度、质量、成本和风险等方面。这些指标通过数据收集和分析，为定型水项目管理团队提供了客观的评估依据。例如，我们通过定型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绩效评估不仅仅停留在定型水项目内部，还考虑了定型水项目对外部环境的影响。我们定期进行干系人满意度调查，以了解各利益相关方对定型水项目的期望和满意度，并及时做出调整。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这种多层次、多角度的绩效评估方法，使得我们能够全面了解定型水项目的运行状态，及时做出调整，确保定型水项目在不断变化的环境中保持稳健前行。</w:t>
      </w:r>
    </w:p>
    <w:p>
      <w:pPr>
        <w:pStyle w:val="Heading2"/>
        <w:ind w:firstLine="560" w:firstLineChars="200"/>
        <w:rPr>
          <w:rFonts w:ascii="仿宋" w:eastAsia="仿宋" w:hAnsi="仿宋" w:cs="仿宋" w:hint="eastAsia"/>
          <w:sz w:val="28"/>
          <w:lang w:eastAsia="zh-CN"/>
        </w:rPr>
      </w:pPr>
      <w:bookmarkStart w:id="12" w:name="_Toc3086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为了确保定型水项目的有效管理和不断优化，我们采用了精心设计的绩效评估周期。这个周期旨在实现灵活、实时和全面的评估，以适应定型水项目执行中的各种挑战。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定型水项目的不同需求，分为短期、中期和长期。短期评估关注每个迭代或工作周期，以及时发现和解决当前任务中的问题。中期评估涵盖几个迭代，深入了解整体定型水项目的趋势和性能。长期评估则着眼于整个定型水项目阶段，确保定型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定型水项目管理工具和协作平台，团队成员能够随时更新和分享定型水项目数据。这种实时性的反馈机制使我们能够及时察觉潜在问题，快速调整，保持定型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定型水项目的决策制定密不可分。每个周期的定型水项目回顾会议成为集体总结经验、识别问题深层次原因并找到创新解决方案的平台。这种定期的反思与调整机制使定型水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7119"/>
      <w:r>
        <w:rPr>
          <w:rFonts w:ascii="仿宋" w:eastAsia="仿宋" w:hAnsi="仿宋" w:cs="仿宋" w:hint="eastAsia"/>
          <w:sz w:val="28"/>
          <w:lang w:eastAsia="zh-CN"/>
        </w:rPr>
        <w:t>四、定型水项目概论</w:t>
      </w:r>
      <w:bookmarkEnd w:id="13"/>
    </w:p>
    <w:p>
      <w:pPr>
        <w:pStyle w:val="Heading2"/>
        <w:rPr>
          <w:rFonts w:ascii="仿宋" w:eastAsia="仿宋" w:hAnsi="仿宋" w:cs="仿宋" w:hint="eastAsia"/>
          <w:lang w:eastAsia="zh-CN"/>
        </w:rPr>
      </w:pPr>
      <w:bookmarkStart w:id="14" w:name="_Toc24368"/>
      <w:r>
        <w:rPr>
          <w:rFonts w:ascii="仿宋" w:eastAsia="仿宋" w:hAnsi="仿宋" w:cs="仿宋" w:hint="eastAsia"/>
          <w:lang w:eastAsia="zh-CN"/>
        </w:rPr>
        <w:t>(一)、定型水项目概况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起源追溯至对市场的深入洞察。市场的不断演变与变革为定型水项目提供了难得的机遇。当前市场存在的需求缺口和变革的大环境共同构成了定型水项目的背景。这个定型水项目旨在充分利用市场机遇，填补行业中尚未满足的需求，为客户提供全新的解决方案。市场的变革和需求的增长使得这个定型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定型水项目名称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正式命名为定型水。这个名称不仅仅是一个标识，更代表了定型水项目的核心理念和愿景。它蕴含着定型水项目所要解决问题的关键字，具有强烈的表达和辨识度，为定型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定型水项目目标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核心目标是提供一种全新、高效的解决方案，满足客户日益增长的需求。定型水项目追求的不仅仅是满足市场需求，更是在市场中获得卓越的竞争优势。通过不断提升产品或服务的质量和创新水平，定型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定型水项目范围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全面涵盖了产品研发、制造、市场推广和售后服务，确保从产品设计到最终用户体验的全方位关注。这一全面的定型水项目范围是为了确保定型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定型水项目时间表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定型水项目计划在未来18个月内完成，包括研发、测试、市场试点和正式推出等不同阶段。这个时间表的合理设计是为了确保定型水项目各个阶段的顺利推进，以便按时交付高质量的成果。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定型水项目预算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定型水项目总预算估算为XX百万美元，主要分配在研发、市场推广、人员培训和运营等方面。这一充足的预算为定型水项目提供了充足的资源，确保定型水项目在各个方面都能取得优异的表现。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定型水项目风险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定型水项目可能面临的风险包括市场接受度低、技术难题、竞争激烈等。定型水项目团队已经制定了相应的风险应对计划，通过前瞻性的风险管理，确保定型水项目在面对不确定性时能够迅速做出应对。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定型水项目团队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定型水项目汇聚了一支经验丰富、多领域专业素养的核心团队，确保定型水项目在各个方面都能拥有高水平的执行力。团队的协同作战是定型水项目成功的关键因素之一。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定型水项目背景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定型水项目的背景根植于市场对更高效、创新产品的渴望，同时也受到科技发展对行业格局的深刻改变的影响。这为定型水项目提供了广阔的发展空间和市场需求。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定型水项目现状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截至目前，定型水项目已完成市场调研和技术验证，取得了初步的成功。这为定型水项目在未来的发展奠定了坚实的基础，为更远大的目标打下了坚实的基石。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0147"/>
      <w:r>
        <w:rPr>
          <w:rFonts w:ascii="仿宋" w:eastAsia="仿宋" w:hAnsi="仿宋" w:cs="仿宋" w:hint="eastAsia"/>
          <w:sz w:val="28"/>
          <w:lang w:eastAsia="zh-CN"/>
        </w:rPr>
        <w:t>(二)、定型水项目目标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keyword》定型水项目首要业务目标是在市场中占据有利地位，实现产品/服务的成功推广和销售。通过不断提升产品质量、创新性，定型水项目追求成为行业中的领导者，赢得更多客户的青睐。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在科技迅速发展的时代，定型水项目着眼于技术创新。通过持续的研发和技术升级，定型水项目旨在推出更具创新性的产品或服务，以满足市场对新鲜、先进解决方案的需求。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为了建立可持续的客户关系，定型水项目设定了客户满意度目标。通过提供卓越的产品质量和优质的客户服务，定型水项目追求赢得客户的信任和忠诚度，确保他们的满意度达到行业领先水平。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定型水项目注重社会责任和可持续发展。通过实施环保、社会责任定型水项目，定型水项目致力于在经济发展的同时保护环境，促进社会公平，实现可持续经营。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定型水项目的团队是实现目标的核心驱动力。因此，定型水项目设定了团队发展目标，包括提升团队成员的专业技能、培养领导力，以及搭建协同高效的团队工作氛围。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229"/>
      <w:r>
        <w:rPr>
          <w:rFonts w:ascii="仿宋" w:eastAsia="仿宋" w:hAnsi="仿宋" w:cs="仿宋" w:hint="eastAsia"/>
          <w:sz w:val="28"/>
          <w:lang w:eastAsia="zh-CN"/>
        </w:rPr>
        <w:t>(三)、定型水项目提出的理由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定型水项目提出的理由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提出源于对市场机遇的深刻洞察。当前市场中存在的需求缺口和行业发展趋势表明，有巨大的商业机会等待被开发。通过准确捕捉市场机遇，定型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理念基于对技术创新的信仰。通过持续的研发和技术投入，定型水项目有望推出更具创新性的产品或服务。在科技飞速发展的当下，定型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提出是为了增强企业的行业竞争力。通过提升产品或服务的质量和独特性，定型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定型水项目响应了消费者需求的变化。随着社会和科技的不断发展，消费者对产品和服务的需求也在发生变化。通过深入了解并及时回应消费者的新需求，定型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定型水项目的提出是企业战略发展规划的一部分。在面对日益激烈的市场竞争和不断变化的商业环境中，定型水项目作为企业战略的一环，旨在为企业开辟新的增长领域，巩固企业在行业中的地位。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定型水项目的提出不仅仅是基于商业考量，还注重社会责任。通过推出环保、社会责任等方面的定型水项目，定型水企业可以在社会中树立积极形象，为社会做出积极贡献，实现经济效益和社会效益的双赢。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定型水项目的提出反映了对利益相关者期望的关注。包括客户、员工、投资者等利益相关者在企业发展中都有着各自的期望，定型水项目力求在满足这些期望的同时，取得更大的共赢。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8107"/>
      <w:r>
        <w:rPr>
          <w:rFonts w:ascii="仿宋" w:eastAsia="仿宋" w:hAnsi="仿宋" w:cs="仿宋" w:hint="eastAsia"/>
          <w:sz w:val="28"/>
          <w:lang w:eastAsia="zh-CN"/>
        </w:rPr>
        <w:t>(四)、定型水项目意义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在实施定型水项目的过程中，我们不仅仅是在追逐商业成功，更是为企业和社会的多个层面创造了深远的意义。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首要意义在于提升企业的市场竞争力。通过持续的创新和对产品质量的高标准要求，定型水项目将使企业在市场中脱颖而出。这不仅为企业带来了更多的商业机会，也将吸引更多的客户和投资者，为企业打造可持续增长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https://d.book118.com/748021103135006034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ED5EDC"/>
    <w:rsid w:val="79ED5E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2110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2024-02-07T06:49:00Z</dcterms:created>
  <dcterms:modified xsi:type="dcterms:W3CDTF">2024-02-07T06:49:24Z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1A7CC9CADDC143288BF4ABB6E9193963_11</vt:lpwstr>
  </property>
  <property fmtid="{D5CDD505-2E9C-101B-9397-08002B2CF9AE}" pid="3" name="KSOProductBuildVer">
    <vt:lpwstr>2052-12.1.0.16250</vt:lpwstr>
  </property>
</Properties>
</file>