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存包柜相关行业公司成立报告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_Toc6818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1" w:history="1">
        <w:r>
          <w:rPr>
            <w:rFonts w:ascii="仿宋" w:eastAsia="仿宋" w:hAnsi="仿宋" w:cs="仿宋" w:hint="eastAsia"/>
            <w:lang w:eastAsia="zh-CN"/>
          </w:rPr>
          <w:t>(七)、存包柜项目建设必要性分析</w:t>
        </w:r>
        <w:r>
          <w:tab/>
        </w:r>
        <w:r>
          <w:fldChar w:fldCharType="begin"/>
        </w:r>
        <w:r>
          <w:instrText xml:space="preserve"> PAGEREF _Toc14391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5" w:history="1">
        <w:r>
          <w:rPr>
            <w:rFonts w:ascii="仿宋" w:eastAsia="仿宋" w:hAnsi="仿宋" w:cs="仿宋" w:hint="eastAsia"/>
            <w:lang w:eastAsia="zh-CN"/>
          </w:rPr>
          <w:t>(一)、存包柜项目选址原则</w:t>
        </w:r>
        <w:r>
          <w:tab/>
        </w:r>
        <w:r>
          <w:fldChar w:fldCharType="begin"/>
        </w:r>
        <w:r>
          <w:instrText xml:space="preserve"> PAGEREF _Toc3425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(五)、存包柜项目选址综合评价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_Toc20798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_Toc27973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_Toc24298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_Toc30591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六、存包柜项目风险分析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(一)、存包柜项目风险分析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(二)、存包柜项目风险对策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3" w:history="1">
        <w:r>
          <w:rPr>
            <w:rFonts w:ascii="仿宋" w:eastAsia="仿宋" w:hAnsi="仿宋" w:cs="仿宋" w:hint="eastAsia"/>
            <w:lang w:eastAsia="zh-CN"/>
          </w:rPr>
          <w:t>(一)、存包柜项目背景分析</w:t>
        </w:r>
        <w:r>
          <w:tab/>
        </w:r>
        <w:r>
          <w:fldChar w:fldCharType="begin"/>
        </w:r>
        <w:r>
          <w:instrText xml:space="preserve"> PAGEREF _Toc21883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5" w:history="1">
        <w:r>
          <w:rPr>
            <w:rFonts w:ascii="仿宋" w:eastAsia="仿宋" w:hAnsi="仿宋" w:cs="仿宋" w:hint="eastAsia"/>
            <w:lang w:eastAsia="zh-CN"/>
          </w:rPr>
          <w:t>(二)、存包柜项目建设必要性分析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_Toc15611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_Toc4471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九、存包柜项目经济效益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(三)、存包柜项目盈利能力分析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_Toc28596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_Toc14458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_Toc27375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_Toc12039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十二、存包柜项目总结分析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eastAsia="zh-CN"/>
          </w:rPr>
          <w:t>(一)、社会责任存包柜项目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_Toc22540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1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_Toc31743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95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3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3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https://d.book118.com/748046006130006036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存包柜相关行业公司成立报告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存包柜相关行业公司成立报告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存包柜相关行业公司成立报告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存包柜相关行业公司成立报告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存包柜相关行业公司成立报告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8046006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2024-02-06T13:00:00Z</dcterms:created>
  <dcterms:modified xsi:type="dcterms:W3CDTF">2024-02-06T13:00:39Z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7B981A744ED1477CAF3DB10EFEDDDC2E_11</vt:lpwstr>
  </property>
  <property fmtid="{D5CDD505-2E9C-101B-9397-08002B2CF9AE}" pid="3" name="KSOProductBuildVer">
    <vt:lpwstr>2052-12.1.0.16250</vt:lpwstr>
  </property>
</Properties>
</file>