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逆变器项目规划设计方案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65" w:history="1">
        <w:r>
          <w:rPr>
            <w:rFonts w:ascii="仿宋" w:eastAsia="仿宋" w:hAnsi="仿宋" w:cs="仿宋" w:hint="eastAsia"/>
            <w:lang w:eastAsia="zh-CN"/>
          </w:rPr>
          <w:t>序言</w:t>
        </w:r>
        <w:r>
          <w:tab/>
        </w:r>
        <w:r>
          <w:fldChar w:fldCharType="begin"/>
        </w:r>
        <w:r>
          <w:instrText xml:space="preserve"> PAGEREF _Toc18065 \h </w:instrText>
        </w:r>
        <w:r>
          <w:fldChar w:fldCharType="separate"/>
        </w:r>
        <w:r>
          <w:t>3</w:t>
        </w:r>
        <w:r>
          <w:fldChar w:fldCharType="end"/>
        </w:r>
      </w:hyperlink>
    </w:p>
    <w:p>
      <w:pPr>
        <w:pStyle w:val="TOC1"/>
        <w:tabs>
          <w:tab w:val="right" w:leader="dot" w:pos="8306"/>
        </w:tabs>
      </w:pPr>
      <w:hyperlink w:anchor="_Toc4528" w:history="1">
        <w:r>
          <w:rPr>
            <w:rFonts w:ascii="仿宋" w:eastAsia="仿宋" w:hAnsi="仿宋" w:cs="仿宋" w:hint="eastAsia"/>
            <w:lang w:eastAsia="zh-CN"/>
          </w:rPr>
          <w:t>一、逆变器项目可持续发展</w:t>
        </w:r>
        <w:r>
          <w:tab/>
        </w:r>
        <w:r>
          <w:fldChar w:fldCharType="begin"/>
        </w:r>
        <w:r>
          <w:instrText xml:space="preserve"> PAGEREF _Toc4528 \h </w:instrText>
        </w:r>
        <w:r>
          <w:fldChar w:fldCharType="separate"/>
        </w:r>
        <w:r>
          <w:t>3</w:t>
        </w:r>
        <w:r>
          <w:fldChar w:fldCharType="end"/>
        </w:r>
      </w:hyperlink>
    </w:p>
    <w:p>
      <w:pPr>
        <w:pStyle w:val="TOC2"/>
        <w:tabs>
          <w:tab w:val="right" w:leader="dot" w:pos="8306"/>
        </w:tabs>
      </w:pPr>
      <w:hyperlink w:anchor="_Toc23467" w:history="1">
        <w:r>
          <w:rPr>
            <w:rFonts w:ascii="仿宋" w:eastAsia="仿宋" w:hAnsi="仿宋" w:cs="仿宋" w:hint="eastAsia"/>
            <w:lang w:eastAsia="zh-CN"/>
          </w:rPr>
          <w:t>(一)、可持续战略与实践</w:t>
        </w:r>
        <w:r>
          <w:tab/>
        </w:r>
        <w:r>
          <w:fldChar w:fldCharType="begin"/>
        </w:r>
        <w:r>
          <w:instrText xml:space="preserve"> PAGEREF _Toc23467 \h </w:instrText>
        </w:r>
        <w:r>
          <w:fldChar w:fldCharType="separate"/>
        </w:r>
        <w:r>
          <w:t>3</w:t>
        </w:r>
        <w:r>
          <w:fldChar w:fldCharType="end"/>
        </w:r>
      </w:hyperlink>
    </w:p>
    <w:p>
      <w:pPr>
        <w:pStyle w:val="TOC2"/>
        <w:tabs>
          <w:tab w:val="right" w:leader="dot" w:pos="8306"/>
        </w:tabs>
      </w:pPr>
      <w:hyperlink w:anchor="_Toc24159" w:history="1">
        <w:r>
          <w:rPr>
            <w:rFonts w:ascii="仿宋" w:eastAsia="仿宋" w:hAnsi="仿宋" w:cs="仿宋" w:hint="eastAsia"/>
            <w:lang w:eastAsia="zh-CN"/>
          </w:rPr>
          <w:t>(二)、环保与社会责任</w:t>
        </w:r>
        <w:r>
          <w:tab/>
        </w:r>
        <w:r>
          <w:fldChar w:fldCharType="begin"/>
        </w:r>
        <w:r>
          <w:instrText xml:space="preserve"> PAGEREF _Toc24159 \h </w:instrText>
        </w:r>
        <w:r>
          <w:fldChar w:fldCharType="separate"/>
        </w:r>
        <w:r>
          <w:t>4</w:t>
        </w:r>
        <w:r>
          <w:fldChar w:fldCharType="end"/>
        </w:r>
      </w:hyperlink>
    </w:p>
    <w:p>
      <w:pPr>
        <w:pStyle w:val="TOC1"/>
        <w:tabs>
          <w:tab w:val="right" w:leader="dot" w:pos="8306"/>
        </w:tabs>
      </w:pPr>
      <w:hyperlink w:anchor="_Toc19524" w:history="1">
        <w:r>
          <w:rPr>
            <w:rFonts w:ascii="仿宋" w:eastAsia="仿宋" w:hAnsi="仿宋" w:cs="仿宋" w:hint="eastAsia"/>
            <w:lang w:eastAsia="zh-CN"/>
          </w:rPr>
          <w:t>二、逆变器项目概论</w:t>
        </w:r>
        <w:r>
          <w:tab/>
        </w:r>
        <w:r>
          <w:fldChar w:fldCharType="begin"/>
        </w:r>
        <w:r>
          <w:instrText xml:space="preserve"> PAGEREF _Toc19524 \h </w:instrText>
        </w:r>
        <w:r>
          <w:fldChar w:fldCharType="separate"/>
        </w:r>
        <w:r>
          <w:t>4</w:t>
        </w:r>
        <w:r>
          <w:fldChar w:fldCharType="end"/>
        </w:r>
      </w:hyperlink>
    </w:p>
    <w:p>
      <w:pPr>
        <w:pStyle w:val="TOC2"/>
        <w:tabs>
          <w:tab w:val="right" w:leader="dot" w:pos="8306"/>
        </w:tabs>
      </w:pPr>
      <w:hyperlink w:anchor="_Toc6342" w:history="1">
        <w:r>
          <w:rPr>
            <w:rFonts w:ascii="仿宋" w:eastAsia="仿宋" w:hAnsi="仿宋" w:cs="仿宋" w:hint="eastAsia"/>
            <w:lang w:eastAsia="zh-CN"/>
          </w:rPr>
          <w:t>(一)、逆变器项目概况</w:t>
        </w:r>
        <w:r>
          <w:tab/>
        </w:r>
        <w:r>
          <w:fldChar w:fldCharType="begin"/>
        </w:r>
        <w:r>
          <w:instrText xml:space="preserve"> PAGEREF _Toc6342 \h </w:instrText>
        </w:r>
        <w:r>
          <w:fldChar w:fldCharType="separate"/>
        </w:r>
        <w:r>
          <w:t>4</w:t>
        </w:r>
        <w:r>
          <w:fldChar w:fldCharType="end"/>
        </w:r>
      </w:hyperlink>
    </w:p>
    <w:p>
      <w:pPr>
        <w:pStyle w:val="TOC2"/>
        <w:tabs>
          <w:tab w:val="right" w:leader="dot" w:pos="8306"/>
        </w:tabs>
      </w:pPr>
      <w:hyperlink w:anchor="_Toc18465" w:history="1">
        <w:r>
          <w:rPr>
            <w:rFonts w:ascii="仿宋" w:eastAsia="仿宋" w:hAnsi="仿宋" w:cs="仿宋" w:hint="eastAsia"/>
            <w:lang w:eastAsia="zh-CN"/>
          </w:rPr>
          <w:t>(二)、逆变器项目目标</w:t>
        </w:r>
        <w:r>
          <w:tab/>
        </w:r>
        <w:r>
          <w:fldChar w:fldCharType="begin"/>
        </w:r>
        <w:r>
          <w:instrText xml:space="preserve"> PAGEREF _Toc18465 \h </w:instrText>
        </w:r>
        <w:r>
          <w:fldChar w:fldCharType="separate"/>
        </w:r>
        <w:r>
          <w:t>7</w:t>
        </w:r>
        <w:r>
          <w:fldChar w:fldCharType="end"/>
        </w:r>
      </w:hyperlink>
    </w:p>
    <w:p>
      <w:pPr>
        <w:pStyle w:val="TOC2"/>
        <w:tabs>
          <w:tab w:val="right" w:leader="dot" w:pos="8306"/>
        </w:tabs>
      </w:pPr>
      <w:hyperlink w:anchor="_Toc13593" w:history="1">
        <w:r>
          <w:rPr>
            <w:rFonts w:ascii="仿宋" w:eastAsia="仿宋" w:hAnsi="仿宋" w:cs="仿宋" w:hint="eastAsia"/>
            <w:lang w:eastAsia="zh-CN"/>
          </w:rPr>
          <w:t>(三)、逆变器项目提出的理由</w:t>
        </w:r>
        <w:r>
          <w:tab/>
        </w:r>
        <w:r>
          <w:fldChar w:fldCharType="begin"/>
        </w:r>
        <w:r>
          <w:instrText xml:space="preserve"> PAGEREF _Toc13593 \h </w:instrText>
        </w:r>
        <w:r>
          <w:fldChar w:fldCharType="separate"/>
        </w:r>
        <w:r>
          <w:t>7</w:t>
        </w:r>
        <w:r>
          <w:fldChar w:fldCharType="end"/>
        </w:r>
      </w:hyperlink>
    </w:p>
    <w:p>
      <w:pPr>
        <w:pStyle w:val="TOC2"/>
        <w:tabs>
          <w:tab w:val="right" w:leader="dot" w:pos="8306"/>
        </w:tabs>
      </w:pPr>
      <w:hyperlink w:anchor="_Toc4106" w:history="1">
        <w:r>
          <w:rPr>
            <w:rFonts w:ascii="仿宋" w:eastAsia="仿宋" w:hAnsi="仿宋" w:cs="仿宋" w:hint="eastAsia"/>
            <w:lang w:eastAsia="zh-CN"/>
          </w:rPr>
          <w:t>(四)、逆变器项目意义</w:t>
        </w:r>
        <w:r>
          <w:tab/>
        </w:r>
        <w:r>
          <w:fldChar w:fldCharType="begin"/>
        </w:r>
        <w:r>
          <w:instrText xml:space="preserve"> PAGEREF _Toc4106 \h </w:instrText>
        </w:r>
        <w:r>
          <w:fldChar w:fldCharType="separate"/>
        </w:r>
        <w:r>
          <w:t>9</w:t>
        </w:r>
        <w:r>
          <w:fldChar w:fldCharType="end"/>
        </w:r>
      </w:hyperlink>
    </w:p>
    <w:p>
      <w:pPr>
        <w:pStyle w:val="TOC2"/>
        <w:tabs>
          <w:tab w:val="right" w:leader="dot" w:pos="8306"/>
        </w:tabs>
      </w:pPr>
      <w:hyperlink w:anchor="_Toc8414" w:history="1">
        <w:r>
          <w:rPr>
            <w:rFonts w:ascii="仿宋" w:eastAsia="仿宋" w:hAnsi="仿宋" w:cs="仿宋" w:hint="eastAsia"/>
            <w:lang w:eastAsia="zh-CN"/>
          </w:rPr>
          <w:t>(五)、逆变器项目背景</w:t>
        </w:r>
        <w:r>
          <w:tab/>
        </w:r>
        <w:r>
          <w:fldChar w:fldCharType="begin"/>
        </w:r>
        <w:r>
          <w:instrText xml:space="preserve"> PAGEREF _Toc8414 \h </w:instrText>
        </w:r>
        <w:r>
          <w:fldChar w:fldCharType="separate"/>
        </w:r>
        <w:r>
          <w:t>10</w:t>
        </w:r>
        <w:r>
          <w:fldChar w:fldCharType="end"/>
        </w:r>
      </w:hyperlink>
    </w:p>
    <w:p>
      <w:pPr>
        <w:pStyle w:val="TOC1"/>
        <w:tabs>
          <w:tab w:val="right" w:leader="dot" w:pos="8306"/>
        </w:tabs>
      </w:pPr>
      <w:hyperlink w:anchor="_Toc13274" w:history="1">
        <w:r>
          <w:rPr>
            <w:rFonts w:ascii="仿宋" w:eastAsia="仿宋" w:hAnsi="仿宋" w:cs="仿宋" w:hint="eastAsia"/>
            <w:lang w:eastAsia="zh-CN"/>
          </w:rPr>
          <w:t>三、逆变器项目危机管理</w:t>
        </w:r>
        <w:r>
          <w:tab/>
        </w:r>
        <w:r>
          <w:fldChar w:fldCharType="begin"/>
        </w:r>
        <w:r>
          <w:instrText xml:space="preserve"> PAGEREF _Toc13274 \h </w:instrText>
        </w:r>
        <w:r>
          <w:fldChar w:fldCharType="separate"/>
        </w:r>
        <w:r>
          <w:t>11</w:t>
        </w:r>
        <w:r>
          <w:fldChar w:fldCharType="end"/>
        </w:r>
      </w:hyperlink>
    </w:p>
    <w:p>
      <w:pPr>
        <w:pStyle w:val="TOC2"/>
        <w:tabs>
          <w:tab w:val="right" w:leader="dot" w:pos="8306"/>
        </w:tabs>
      </w:pPr>
      <w:hyperlink w:anchor="_Toc27438" w:history="1">
        <w:r>
          <w:rPr>
            <w:rFonts w:ascii="仿宋" w:eastAsia="仿宋" w:hAnsi="仿宋" w:cs="仿宋" w:hint="eastAsia"/>
            <w:lang w:eastAsia="zh-CN"/>
          </w:rPr>
          <w:t>(一)、危机预警与识别</w:t>
        </w:r>
        <w:r>
          <w:tab/>
        </w:r>
        <w:r>
          <w:fldChar w:fldCharType="begin"/>
        </w:r>
        <w:r>
          <w:instrText xml:space="preserve"> PAGEREF _Toc27438 \h </w:instrText>
        </w:r>
        <w:r>
          <w:fldChar w:fldCharType="separate"/>
        </w:r>
        <w:r>
          <w:t>11</w:t>
        </w:r>
        <w:r>
          <w:fldChar w:fldCharType="end"/>
        </w:r>
      </w:hyperlink>
    </w:p>
    <w:p>
      <w:pPr>
        <w:pStyle w:val="TOC2"/>
        <w:tabs>
          <w:tab w:val="right" w:leader="dot" w:pos="8306"/>
        </w:tabs>
      </w:pPr>
      <w:hyperlink w:anchor="_Toc29261" w:history="1">
        <w:r>
          <w:rPr>
            <w:rFonts w:ascii="仿宋" w:eastAsia="仿宋" w:hAnsi="仿宋" w:cs="仿宋" w:hint="eastAsia"/>
            <w:lang w:eastAsia="zh-CN"/>
          </w:rPr>
          <w:t>(二)、危机应对与恢复</w:t>
        </w:r>
        <w:r>
          <w:tab/>
        </w:r>
        <w:r>
          <w:fldChar w:fldCharType="begin"/>
        </w:r>
        <w:r>
          <w:instrText xml:space="preserve"> PAGEREF _Toc29261 \h </w:instrText>
        </w:r>
        <w:r>
          <w:fldChar w:fldCharType="separate"/>
        </w:r>
        <w:r>
          <w:t>12</w:t>
        </w:r>
        <w:r>
          <w:fldChar w:fldCharType="end"/>
        </w:r>
      </w:hyperlink>
    </w:p>
    <w:p>
      <w:pPr>
        <w:pStyle w:val="TOC1"/>
        <w:tabs>
          <w:tab w:val="right" w:leader="dot" w:pos="8306"/>
        </w:tabs>
      </w:pPr>
      <w:hyperlink w:anchor="_Toc7115" w:history="1">
        <w:r>
          <w:rPr>
            <w:rFonts w:ascii="仿宋" w:eastAsia="仿宋" w:hAnsi="仿宋" w:cs="仿宋" w:hint="eastAsia"/>
            <w:lang w:eastAsia="zh-CN"/>
          </w:rPr>
          <w:t>四、逆变器项目土建工程</w:t>
        </w:r>
        <w:r>
          <w:tab/>
        </w:r>
        <w:r>
          <w:fldChar w:fldCharType="begin"/>
        </w:r>
        <w:r>
          <w:instrText xml:space="preserve"> PAGEREF _Toc7115 \h </w:instrText>
        </w:r>
        <w:r>
          <w:fldChar w:fldCharType="separate"/>
        </w:r>
        <w:r>
          <w:t>13</w:t>
        </w:r>
        <w:r>
          <w:fldChar w:fldCharType="end"/>
        </w:r>
      </w:hyperlink>
    </w:p>
    <w:p>
      <w:pPr>
        <w:pStyle w:val="TOC2"/>
        <w:tabs>
          <w:tab w:val="right" w:leader="dot" w:pos="8306"/>
        </w:tabs>
      </w:pPr>
      <w:hyperlink w:anchor="_Toc20523" w:history="1">
        <w:r>
          <w:rPr>
            <w:rFonts w:ascii="仿宋" w:eastAsia="仿宋" w:hAnsi="仿宋" w:cs="仿宋" w:hint="eastAsia"/>
            <w:lang w:eastAsia="zh-CN"/>
          </w:rPr>
          <w:t>(一)、建筑工程设计原则</w:t>
        </w:r>
        <w:r>
          <w:tab/>
        </w:r>
        <w:r>
          <w:fldChar w:fldCharType="begin"/>
        </w:r>
        <w:r>
          <w:instrText xml:space="preserve"> PAGEREF _Toc20523 \h </w:instrText>
        </w:r>
        <w:r>
          <w:fldChar w:fldCharType="separate"/>
        </w:r>
        <w:r>
          <w:t>13</w:t>
        </w:r>
        <w:r>
          <w:fldChar w:fldCharType="end"/>
        </w:r>
      </w:hyperlink>
    </w:p>
    <w:p>
      <w:pPr>
        <w:pStyle w:val="TOC2"/>
        <w:tabs>
          <w:tab w:val="right" w:leader="dot" w:pos="8306"/>
        </w:tabs>
      </w:pPr>
      <w:hyperlink w:anchor="_Toc6190" w:history="1">
        <w:r>
          <w:rPr>
            <w:rFonts w:ascii="仿宋" w:eastAsia="仿宋" w:hAnsi="仿宋" w:cs="仿宋" w:hint="eastAsia"/>
            <w:lang w:eastAsia="zh-CN"/>
          </w:rPr>
          <w:t>(二)、土建工程设计年限及安全等级</w:t>
        </w:r>
        <w:r>
          <w:tab/>
        </w:r>
        <w:r>
          <w:fldChar w:fldCharType="begin"/>
        </w:r>
        <w:r>
          <w:instrText xml:space="preserve"> PAGEREF _Toc6190 \h </w:instrText>
        </w:r>
        <w:r>
          <w:fldChar w:fldCharType="separate"/>
        </w:r>
        <w:r>
          <w:t>14</w:t>
        </w:r>
        <w:r>
          <w:fldChar w:fldCharType="end"/>
        </w:r>
      </w:hyperlink>
    </w:p>
    <w:p>
      <w:pPr>
        <w:pStyle w:val="TOC2"/>
        <w:tabs>
          <w:tab w:val="right" w:leader="dot" w:pos="8306"/>
        </w:tabs>
      </w:pPr>
      <w:hyperlink w:anchor="_Toc27057" w:history="1">
        <w:r>
          <w:rPr>
            <w:rFonts w:ascii="仿宋" w:eastAsia="仿宋" w:hAnsi="仿宋" w:cs="仿宋" w:hint="eastAsia"/>
            <w:lang w:eastAsia="zh-CN"/>
          </w:rPr>
          <w:t>(三)、建筑工程设计总体要求</w:t>
        </w:r>
        <w:r>
          <w:tab/>
        </w:r>
        <w:r>
          <w:fldChar w:fldCharType="begin"/>
        </w:r>
        <w:r>
          <w:instrText xml:space="preserve"> PAGEREF _Toc27057 \h </w:instrText>
        </w:r>
        <w:r>
          <w:fldChar w:fldCharType="separate"/>
        </w:r>
        <w:r>
          <w:t>16</w:t>
        </w:r>
        <w:r>
          <w:fldChar w:fldCharType="end"/>
        </w:r>
      </w:hyperlink>
    </w:p>
    <w:p>
      <w:pPr>
        <w:pStyle w:val="TOC2"/>
        <w:tabs>
          <w:tab w:val="right" w:leader="dot" w:pos="8306"/>
        </w:tabs>
      </w:pPr>
      <w:hyperlink w:anchor="_Toc11702" w:history="1">
        <w:r>
          <w:rPr>
            <w:rFonts w:ascii="仿宋" w:eastAsia="仿宋" w:hAnsi="仿宋" w:cs="仿宋" w:hint="eastAsia"/>
            <w:lang w:eastAsia="zh-CN"/>
          </w:rPr>
          <w:t>(四)、土建工程建设指标</w:t>
        </w:r>
        <w:r>
          <w:tab/>
        </w:r>
        <w:r>
          <w:fldChar w:fldCharType="begin"/>
        </w:r>
        <w:r>
          <w:instrText xml:space="preserve"> PAGEREF _Toc11702 \h </w:instrText>
        </w:r>
        <w:r>
          <w:fldChar w:fldCharType="separate"/>
        </w:r>
        <w:r>
          <w:t>16</w:t>
        </w:r>
        <w:r>
          <w:fldChar w:fldCharType="end"/>
        </w:r>
      </w:hyperlink>
    </w:p>
    <w:p>
      <w:pPr>
        <w:pStyle w:val="TOC1"/>
        <w:tabs>
          <w:tab w:val="right" w:leader="dot" w:pos="8306"/>
        </w:tabs>
      </w:pPr>
      <w:hyperlink w:anchor="_Toc22638" w:history="1">
        <w:r>
          <w:rPr>
            <w:rFonts w:ascii="仿宋" w:eastAsia="仿宋" w:hAnsi="仿宋" w:cs="仿宋" w:hint="eastAsia"/>
            <w:lang w:eastAsia="zh-CN"/>
          </w:rPr>
          <w:t>五、工艺说明</w:t>
        </w:r>
        <w:r>
          <w:tab/>
        </w:r>
        <w:r>
          <w:fldChar w:fldCharType="begin"/>
        </w:r>
        <w:r>
          <w:instrText xml:space="preserve"> PAGEREF _Toc22638 \h </w:instrText>
        </w:r>
        <w:r>
          <w:fldChar w:fldCharType="separate"/>
        </w:r>
        <w:r>
          <w:t>16</w:t>
        </w:r>
        <w:r>
          <w:fldChar w:fldCharType="end"/>
        </w:r>
      </w:hyperlink>
    </w:p>
    <w:p>
      <w:pPr>
        <w:pStyle w:val="TOC2"/>
        <w:tabs>
          <w:tab w:val="right" w:leader="dot" w:pos="8306"/>
        </w:tabs>
      </w:pPr>
      <w:hyperlink w:anchor="_Toc21150" w:history="1">
        <w:r>
          <w:rPr>
            <w:rFonts w:ascii="仿宋" w:eastAsia="仿宋" w:hAnsi="仿宋" w:cs="仿宋" w:hint="eastAsia"/>
            <w:lang w:eastAsia="zh-CN"/>
          </w:rPr>
          <w:t>(一)、技术管理特点</w:t>
        </w:r>
        <w:r>
          <w:tab/>
        </w:r>
        <w:r>
          <w:fldChar w:fldCharType="begin"/>
        </w:r>
        <w:r>
          <w:instrText xml:space="preserve"> PAGEREF _Toc21150 \h </w:instrText>
        </w:r>
        <w:r>
          <w:fldChar w:fldCharType="separate"/>
        </w:r>
        <w:r>
          <w:t>16</w:t>
        </w:r>
        <w:r>
          <w:fldChar w:fldCharType="end"/>
        </w:r>
      </w:hyperlink>
    </w:p>
    <w:p>
      <w:pPr>
        <w:pStyle w:val="TOC2"/>
        <w:tabs>
          <w:tab w:val="right" w:leader="dot" w:pos="8306"/>
        </w:tabs>
      </w:pPr>
      <w:hyperlink w:anchor="_Toc6388" w:history="1">
        <w:r>
          <w:rPr>
            <w:rFonts w:ascii="仿宋" w:eastAsia="仿宋" w:hAnsi="仿宋" w:cs="仿宋" w:hint="eastAsia"/>
            <w:lang w:eastAsia="zh-CN"/>
          </w:rPr>
          <w:t>(二)、逆变器项目工艺技术设计方案</w:t>
        </w:r>
        <w:r>
          <w:tab/>
        </w:r>
        <w:r>
          <w:fldChar w:fldCharType="begin"/>
        </w:r>
        <w:r>
          <w:instrText xml:space="preserve"> PAGEREF _Toc6388 \h </w:instrText>
        </w:r>
        <w:r>
          <w:fldChar w:fldCharType="separate"/>
        </w:r>
        <w:r>
          <w:t>18</w:t>
        </w:r>
        <w:r>
          <w:fldChar w:fldCharType="end"/>
        </w:r>
      </w:hyperlink>
    </w:p>
    <w:p>
      <w:pPr>
        <w:pStyle w:val="TOC2"/>
        <w:tabs>
          <w:tab w:val="right" w:leader="dot" w:pos="8306"/>
        </w:tabs>
      </w:pPr>
      <w:hyperlink w:anchor="_Toc31598" w:history="1">
        <w:r>
          <w:rPr>
            <w:rFonts w:ascii="仿宋" w:eastAsia="仿宋" w:hAnsi="仿宋" w:cs="仿宋" w:hint="eastAsia"/>
            <w:lang w:eastAsia="zh-CN"/>
          </w:rPr>
          <w:t>(三)、设备选型方案</w:t>
        </w:r>
        <w:r>
          <w:tab/>
        </w:r>
        <w:r>
          <w:fldChar w:fldCharType="begin"/>
        </w:r>
        <w:r>
          <w:instrText xml:space="preserve"> PAGEREF _Toc31598 \h </w:instrText>
        </w:r>
        <w:r>
          <w:fldChar w:fldCharType="separate"/>
        </w:r>
        <w:r>
          <w:t>19</w:t>
        </w:r>
        <w:r>
          <w:fldChar w:fldCharType="end"/>
        </w:r>
      </w:hyperlink>
    </w:p>
    <w:p>
      <w:pPr>
        <w:pStyle w:val="TOC1"/>
        <w:tabs>
          <w:tab w:val="right" w:leader="dot" w:pos="8306"/>
        </w:tabs>
      </w:pPr>
      <w:hyperlink w:anchor="_Toc30466" w:history="1">
        <w:r>
          <w:rPr>
            <w:rFonts w:ascii="仿宋" w:eastAsia="仿宋" w:hAnsi="仿宋" w:cs="仿宋" w:hint="eastAsia"/>
            <w:lang w:eastAsia="zh-CN"/>
          </w:rPr>
          <w:t>六、市场分析、调研</w:t>
        </w:r>
        <w:r>
          <w:tab/>
        </w:r>
        <w:r>
          <w:fldChar w:fldCharType="begin"/>
        </w:r>
        <w:r>
          <w:instrText xml:space="preserve"> PAGEREF _Toc30466 \h </w:instrText>
        </w:r>
        <w:r>
          <w:fldChar w:fldCharType="separate"/>
        </w:r>
        <w:r>
          <w:t>20</w:t>
        </w:r>
        <w:r>
          <w:fldChar w:fldCharType="end"/>
        </w:r>
      </w:hyperlink>
    </w:p>
    <w:p>
      <w:pPr>
        <w:pStyle w:val="TOC2"/>
        <w:tabs>
          <w:tab w:val="right" w:leader="dot" w:pos="8306"/>
        </w:tabs>
      </w:pPr>
      <w:hyperlink w:anchor="_Toc4335" w:history="1">
        <w:r>
          <w:rPr>
            <w:rFonts w:ascii="仿宋" w:eastAsia="仿宋" w:hAnsi="仿宋" w:cs="仿宋" w:hint="eastAsia"/>
            <w:lang w:eastAsia="zh-CN"/>
          </w:rPr>
          <w:t>(一)、逆变器行业分析</w:t>
        </w:r>
        <w:r>
          <w:tab/>
        </w:r>
        <w:r>
          <w:fldChar w:fldCharType="begin"/>
        </w:r>
        <w:r>
          <w:instrText xml:space="preserve"> PAGEREF _Toc4335 \h </w:instrText>
        </w:r>
        <w:r>
          <w:fldChar w:fldCharType="separate"/>
        </w:r>
        <w:r>
          <w:t>20</w:t>
        </w:r>
        <w:r>
          <w:fldChar w:fldCharType="end"/>
        </w:r>
      </w:hyperlink>
    </w:p>
    <w:p>
      <w:pPr>
        <w:pStyle w:val="TOC2"/>
        <w:tabs>
          <w:tab w:val="right" w:leader="dot" w:pos="8306"/>
        </w:tabs>
      </w:pPr>
      <w:hyperlink w:anchor="_Toc31769" w:history="1">
        <w:r>
          <w:rPr>
            <w:rFonts w:ascii="仿宋" w:eastAsia="仿宋" w:hAnsi="仿宋" w:cs="仿宋" w:hint="eastAsia"/>
            <w:lang w:eastAsia="zh-CN"/>
          </w:rPr>
          <w:t>(二)、逆变器市场分析预测</w:t>
        </w:r>
        <w:r>
          <w:tab/>
        </w:r>
        <w:r>
          <w:fldChar w:fldCharType="begin"/>
        </w:r>
        <w:r>
          <w:instrText xml:space="preserve"> PAGEREF _Toc31769 \h </w:instrText>
        </w:r>
        <w:r>
          <w:fldChar w:fldCharType="separate"/>
        </w:r>
        <w:r>
          <w:t>21</w:t>
        </w:r>
        <w:r>
          <w:fldChar w:fldCharType="end"/>
        </w:r>
      </w:hyperlink>
    </w:p>
    <w:p>
      <w:pPr>
        <w:pStyle w:val="TOC1"/>
        <w:tabs>
          <w:tab w:val="right" w:leader="dot" w:pos="8306"/>
        </w:tabs>
      </w:pPr>
      <w:hyperlink w:anchor="_Toc13054" w:history="1">
        <w:r>
          <w:rPr>
            <w:rFonts w:ascii="仿宋" w:eastAsia="仿宋" w:hAnsi="仿宋" w:cs="仿宋" w:hint="eastAsia"/>
            <w:lang w:eastAsia="zh-CN"/>
          </w:rPr>
          <w:t>七、逆变器项目计划安排</w:t>
        </w:r>
        <w:r>
          <w:tab/>
        </w:r>
        <w:r>
          <w:fldChar w:fldCharType="begin"/>
        </w:r>
        <w:r>
          <w:instrText xml:space="preserve"> PAGEREF _Toc13054 \h </w:instrText>
        </w:r>
        <w:r>
          <w:fldChar w:fldCharType="separate"/>
        </w:r>
        <w:r>
          <w:t>22</w:t>
        </w:r>
        <w:r>
          <w:fldChar w:fldCharType="end"/>
        </w:r>
      </w:hyperlink>
    </w:p>
    <w:p>
      <w:pPr>
        <w:pStyle w:val="TOC2"/>
        <w:tabs>
          <w:tab w:val="right" w:leader="dot" w:pos="8306"/>
        </w:tabs>
      </w:pPr>
      <w:hyperlink w:anchor="_Toc31636" w:history="1">
        <w:r>
          <w:rPr>
            <w:rFonts w:ascii="仿宋" w:eastAsia="仿宋" w:hAnsi="仿宋" w:cs="仿宋" w:hint="eastAsia"/>
            <w:lang w:eastAsia="zh-CN"/>
          </w:rPr>
          <w:t>(一)、建设周期</w:t>
        </w:r>
        <w:r>
          <w:tab/>
        </w:r>
        <w:r>
          <w:fldChar w:fldCharType="begin"/>
        </w:r>
        <w:r>
          <w:instrText xml:space="preserve"> PAGEREF _Toc31636 \h </w:instrText>
        </w:r>
        <w:r>
          <w:fldChar w:fldCharType="separate"/>
        </w:r>
        <w:r>
          <w:t>22</w:t>
        </w:r>
        <w:r>
          <w:fldChar w:fldCharType="end"/>
        </w:r>
      </w:hyperlink>
    </w:p>
    <w:p>
      <w:pPr>
        <w:pStyle w:val="TOC2"/>
        <w:tabs>
          <w:tab w:val="right" w:leader="dot" w:pos="8306"/>
        </w:tabs>
      </w:pPr>
      <w:hyperlink w:anchor="_Toc5805" w:history="1">
        <w:r>
          <w:rPr>
            <w:rFonts w:ascii="仿宋" w:eastAsia="仿宋" w:hAnsi="仿宋" w:cs="仿宋" w:hint="eastAsia"/>
            <w:lang w:eastAsia="zh-CN"/>
          </w:rPr>
          <w:t>(二)、建设进度</w:t>
        </w:r>
        <w:r>
          <w:tab/>
        </w:r>
        <w:r>
          <w:fldChar w:fldCharType="begin"/>
        </w:r>
        <w:r>
          <w:instrText xml:space="preserve"> PAGEREF _Toc5805 \h </w:instrText>
        </w:r>
        <w:r>
          <w:fldChar w:fldCharType="separate"/>
        </w:r>
        <w:r>
          <w:t>22</w:t>
        </w:r>
        <w:r>
          <w:fldChar w:fldCharType="end"/>
        </w:r>
      </w:hyperlink>
    </w:p>
    <w:p>
      <w:pPr>
        <w:pStyle w:val="TOC2"/>
        <w:tabs>
          <w:tab w:val="right" w:leader="dot" w:pos="8306"/>
        </w:tabs>
      </w:pPr>
      <w:hyperlink w:anchor="_Toc28869" w:history="1">
        <w:r>
          <w:rPr>
            <w:rFonts w:ascii="仿宋" w:eastAsia="仿宋" w:hAnsi="仿宋" w:cs="仿宋" w:hint="eastAsia"/>
            <w:lang w:eastAsia="zh-CN"/>
          </w:rPr>
          <w:t>(三)、进度安排注意事项</w:t>
        </w:r>
        <w:r>
          <w:tab/>
        </w:r>
        <w:r>
          <w:fldChar w:fldCharType="begin"/>
        </w:r>
        <w:r>
          <w:instrText xml:space="preserve"> PAGEREF _Toc28869 \h </w:instrText>
        </w:r>
        <w:r>
          <w:fldChar w:fldCharType="separate"/>
        </w:r>
        <w:r>
          <w:t>23</w:t>
        </w:r>
        <w:r>
          <w:fldChar w:fldCharType="end"/>
        </w:r>
      </w:hyperlink>
    </w:p>
    <w:p>
      <w:pPr>
        <w:pStyle w:val="TOC2"/>
        <w:tabs>
          <w:tab w:val="right" w:leader="dot" w:pos="8306"/>
        </w:tabs>
      </w:pPr>
      <w:hyperlink w:anchor="_Toc645" w:history="1">
        <w:r>
          <w:rPr>
            <w:rFonts w:ascii="仿宋" w:eastAsia="仿宋" w:hAnsi="仿宋" w:cs="仿宋" w:hint="eastAsia"/>
            <w:lang w:eastAsia="zh-CN"/>
          </w:rPr>
          <w:t>(四)、人力资源配置</w:t>
        </w:r>
        <w:r>
          <w:tab/>
        </w:r>
        <w:r>
          <w:fldChar w:fldCharType="begin"/>
        </w:r>
        <w:r>
          <w:instrText xml:space="preserve"> PAGEREF _Toc645 \h </w:instrText>
        </w:r>
        <w:r>
          <w:fldChar w:fldCharType="separate"/>
        </w:r>
        <w:r>
          <w:t>25</w:t>
        </w:r>
        <w:r>
          <w:fldChar w:fldCharType="end"/>
        </w:r>
      </w:hyperlink>
    </w:p>
    <w:p>
      <w:pPr>
        <w:pStyle w:val="TOC1"/>
        <w:tabs>
          <w:tab w:val="right" w:leader="dot" w:pos="8306"/>
        </w:tabs>
      </w:pPr>
      <w:hyperlink w:anchor="_Toc18077" w:history="1">
        <w:r>
          <w:rPr>
            <w:rFonts w:ascii="仿宋" w:eastAsia="仿宋" w:hAnsi="仿宋" w:cs="仿宋" w:hint="eastAsia"/>
            <w:lang w:eastAsia="zh-CN"/>
          </w:rPr>
          <w:t>八、逆变器项目经营效益</w:t>
        </w:r>
        <w:r>
          <w:tab/>
        </w:r>
        <w:r>
          <w:fldChar w:fldCharType="begin"/>
        </w:r>
        <w:r>
          <w:instrText xml:space="preserve"> PAGEREF _Toc18077 \h </w:instrText>
        </w:r>
        <w:r>
          <w:fldChar w:fldCharType="separate"/>
        </w:r>
        <w:r>
          <w:t>26</w:t>
        </w:r>
        <w:r>
          <w:fldChar w:fldCharType="end"/>
        </w:r>
      </w:hyperlink>
    </w:p>
    <w:p>
      <w:pPr>
        <w:pStyle w:val="TOC2"/>
        <w:tabs>
          <w:tab w:val="right" w:leader="dot" w:pos="8306"/>
        </w:tabs>
      </w:pPr>
      <w:hyperlink w:anchor="_Toc16889" w:history="1">
        <w:r>
          <w:rPr>
            <w:rFonts w:ascii="仿宋" w:eastAsia="仿宋" w:hAnsi="仿宋" w:cs="仿宋" w:hint="eastAsia"/>
            <w:lang w:eastAsia="zh-CN"/>
          </w:rPr>
          <w:t>(一)、经济评价财务测算</w:t>
        </w:r>
        <w:r>
          <w:tab/>
        </w:r>
        <w:r>
          <w:fldChar w:fldCharType="begin"/>
        </w:r>
        <w:r>
          <w:instrText xml:space="preserve"> PAGEREF _Toc16889 \h </w:instrText>
        </w:r>
        <w:r>
          <w:fldChar w:fldCharType="separate"/>
        </w:r>
        <w:r>
          <w:t>26</w:t>
        </w:r>
        <w:r>
          <w:fldChar w:fldCharType="end"/>
        </w:r>
      </w:hyperlink>
    </w:p>
    <w:p>
      <w:pPr>
        <w:pStyle w:val="TOC2"/>
        <w:tabs>
          <w:tab w:val="right" w:leader="dot" w:pos="8306"/>
        </w:tabs>
      </w:pPr>
      <w:hyperlink w:anchor="_Toc7657" w:history="1">
        <w:r>
          <w:rPr>
            <w:rFonts w:ascii="仿宋" w:eastAsia="仿宋" w:hAnsi="仿宋" w:cs="仿宋" w:hint="eastAsia"/>
            <w:lang w:eastAsia="zh-CN"/>
          </w:rPr>
          <w:t>(二)、逆变器项目盈利能力分析</w:t>
        </w:r>
        <w:r>
          <w:tab/>
        </w:r>
        <w:r>
          <w:fldChar w:fldCharType="begin"/>
        </w:r>
        <w:r>
          <w:instrText xml:space="preserve"> PAGEREF _Toc7657 \h </w:instrText>
        </w:r>
        <w:r>
          <w:fldChar w:fldCharType="separate"/>
        </w:r>
        <w:r>
          <w:t>27</w:t>
        </w:r>
        <w:r>
          <w:fldChar w:fldCharType="end"/>
        </w:r>
      </w:hyperlink>
    </w:p>
    <w:p>
      <w:pPr>
        <w:pStyle w:val="TOC1"/>
        <w:tabs>
          <w:tab w:val="right" w:leader="dot" w:pos="8306"/>
        </w:tabs>
      </w:pPr>
      <w:hyperlink w:anchor="_Toc28994" w:history="1">
        <w:r>
          <w:rPr>
            <w:rFonts w:ascii="仿宋" w:eastAsia="仿宋" w:hAnsi="仿宋" w:cs="仿宋" w:hint="eastAsia"/>
            <w:lang w:eastAsia="zh-CN"/>
          </w:rPr>
          <w:t>九、生产安全保护</w:t>
        </w:r>
        <w:r>
          <w:tab/>
        </w:r>
        <w:r>
          <w:fldChar w:fldCharType="begin"/>
        </w:r>
        <w:r>
          <w:instrText xml:space="preserve"> PAGEREF _Toc28994 \h </w:instrText>
        </w:r>
        <w:r>
          <w:fldChar w:fldCharType="separate"/>
        </w:r>
        <w:r>
          <w:t>28</w:t>
        </w:r>
        <w:r>
          <w:fldChar w:fldCharType="end"/>
        </w:r>
      </w:hyperlink>
    </w:p>
    <w:p>
      <w:pPr>
        <w:pStyle w:val="TOC2"/>
        <w:tabs>
          <w:tab w:val="right" w:leader="dot" w:pos="8306"/>
        </w:tabs>
      </w:pPr>
      <w:hyperlink w:anchor="_Toc3628" w:history="1">
        <w:r>
          <w:rPr>
            <w:rFonts w:ascii="仿宋" w:eastAsia="仿宋" w:hAnsi="仿宋" w:cs="仿宋" w:hint="eastAsia"/>
            <w:lang w:eastAsia="zh-CN"/>
          </w:rPr>
          <w:t>(一)、消防安全</w:t>
        </w:r>
        <w:r>
          <w:tab/>
        </w:r>
        <w:r>
          <w:fldChar w:fldCharType="begin"/>
        </w:r>
        <w:r>
          <w:instrText xml:space="preserve"> PAGEREF _Toc3628 \h </w:instrText>
        </w:r>
        <w:r>
          <w:fldChar w:fldCharType="separate"/>
        </w:r>
        <w:r>
          <w:t>28</w:t>
        </w:r>
        <w:r>
          <w:fldChar w:fldCharType="end"/>
        </w:r>
      </w:hyperlink>
    </w:p>
    <w:p>
      <w:pPr>
        <w:pStyle w:val="TOC2"/>
        <w:tabs>
          <w:tab w:val="right" w:leader="dot" w:pos="8306"/>
        </w:tabs>
      </w:pPr>
      <w:hyperlink w:anchor="_Toc19769" w:history="1">
        <w:r>
          <w:rPr>
            <w:rFonts w:ascii="仿宋" w:eastAsia="仿宋" w:hAnsi="仿宋" w:cs="仿宋" w:hint="eastAsia"/>
            <w:lang w:eastAsia="zh-CN"/>
          </w:rPr>
          <w:t>(二)、防火防爆总图布置措施</w:t>
        </w:r>
        <w:r>
          <w:tab/>
        </w:r>
        <w:r>
          <w:fldChar w:fldCharType="begin"/>
        </w:r>
        <w:r>
          <w:instrText xml:space="preserve"> PAGEREF _Toc19769 \h </w:instrText>
        </w:r>
        <w:r>
          <w:fldChar w:fldCharType="separate"/>
        </w:r>
        <w:r>
          <w:t>29</w:t>
        </w:r>
        <w:r>
          <w:fldChar w:fldCharType="end"/>
        </w:r>
      </w:hyperlink>
    </w:p>
    <w:p>
      <w:pPr>
        <w:pStyle w:val="TOC2"/>
        <w:tabs>
          <w:tab w:val="right" w:leader="dot" w:pos="8306"/>
        </w:tabs>
      </w:pPr>
      <w:hyperlink w:anchor="_Toc32417" w:history="1">
        <w:r>
          <w:rPr>
            <w:rFonts w:ascii="仿宋" w:eastAsia="仿宋" w:hAnsi="仿宋" w:cs="仿宋" w:hint="eastAsia"/>
            <w:lang w:eastAsia="zh-CN"/>
          </w:rPr>
          <w:t>(三)、自然灾害防范措施</w:t>
        </w:r>
        <w:r>
          <w:tab/>
        </w:r>
        <w:r>
          <w:fldChar w:fldCharType="begin"/>
        </w:r>
        <w:r>
          <w:instrText xml:space="preserve"> PAGEREF _Toc32417 \h </w:instrText>
        </w:r>
        <w:r>
          <w:fldChar w:fldCharType="separate"/>
        </w:r>
        <w:r>
          <w:t>30</w:t>
        </w:r>
        <w:r>
          <w:fldChar w:fldCharType="end"/>
        </w:r>
      </w:hyperlink>
    </w:p>
    <w:p>
      <w:pPr>
        <w:pStyle w:val="TOC2"/>
        <w:tabs>
          <w:tab w:val="right" w:leader="dot" w:pos="8306"/>
        </w:tabs>
      </w:pPr>
      <w:hyperlink w:anchor="_Toc20207" w:history="1">
        <w:r>
          <w:rPr>
            <w:rFonts w:ascii="仿宋" w:eastAsia="仿宋" w:hAnsi="仿宋" w:cs="仿宋" w:hint="eastAsia"/>
            <w:lang w:eastAsia="zh-CN"/>
          </w:rPr>
          <w:t>(四)、安全色及安全标志使用要求</w:t>
        </w:r>
        <w:r>
          <w:tab/>
        </w:r>
        <w:r>
          <w:fldChar w:fldCharType="begin"/>
        </w:r>
        <w:r>
          <w:instrText xml:space="preserve"> PAGEREF _Toc20207 \h </w:instrText>
        </w:r>
        <w:r>
          <w:fldChar w:fldCharType="separate"/>
        </w:r>
        <w:r>
          <w:t>31</w:t>
        </w:r>
        <w:r>
          <w:fldChar w:fldCharType="end"/>
        </w:r>
      </w:hyperlink>
    </w:p>
    <w:p>
      <w:pPr>
        <w:pStyle w:val="TOC2"/>
        <w:tabs>
          <w:tab w:val="right" w:leader="dot" w:pos="8306"/>
        </w:tabs>
      </w:pPr>
      <w:hyperlink w:anchor="_Toc24550" w:history="1">
        <w:r>
          <w:rPr>
            <w:rFonts w:ascii="仿宋" w:eastAsia="仿宋" w:hAnsi="仿宋" w:cs="仿宋" w:hint="eastAsia"/>
            <w:lang w:eastAsia="zh-CN"/>
          </w:rPr>
          <w:t>(五)、防尘防毒措施</w:t>
        </w:r>
        <w:r>
          <w:tab/>
        </w:r>
        <w:r>
          <w:fldChar w:fldCharType="begin"/>
        </w:r>
        <w:r>
          <w:instrText xml:space="preserve"> PAGEREF _Toc24550 \h </w:instrText>
        </w:r>
        <w:r>
          <w:fldChar w:fldCharType="separate"/>
        </w:r>
        <w:r>
          <w:t>32</w:t>
        </w:r>
        <w:r>
          <w:fldChar w:fldCharType="end"/>
        </w:r>
      </w:hyperlink>
    </w:p>
    <w:p>
      <w:pPr>
        <w:pStyle w:val="TOC2"/>
        <w:tabs>
          <w:tab w:val="right" w:leader="dot" w:pos="8306"/>
        </w:tabs>
      </w:pPr>
      <w:hyperlink w:anchor="_Toc22798" w:history="1">
        <w:r>
          <w:rPr>
            <w:rFonts w:ascii="仿宋" w:eastAsia="仿宋" w:hAnsi="仿宋" w:cs="仿宋" w:hint="eastAsia"/>
            <w:lang w:eastAsia="zh-CN"/>
          </w:rPr>
          <w:t>(六)、防静电、触电防护及防雷措施</w:t>
        </w:r>
        <w:r>
          <w:tab/>
        </w:r>
        <w:r>
          <w:fldChar w:fldCharType="begin"/>
        </w:r>
        <w:r>
          <w:instrText xml:space="preserve"> PAGEREF _Toc22798 \h </w:instrText>
        </w:r>
        <w:r>
          <w:fldChar w:fldCharType="separate"/>
        </w:r>
        <w:r>
          <w:t>33</w:t>
        </w:r>
        <w:r>
          <w:fldChar w:fldCharType="end"/>
        </w:r>
      </w:hyperlink>
    </w:p>
    <w:p>
      <w:pPr>
        <w:pStyle w:val="TOC2"/>
        <w:tabs>
          <w:tab w:val="right" w:leader="dot" w:pos="8306"/>
        </w:tabs>
      </w:pPr>
      <w:hyperlink w:anchor="_Toc5212" w:history="1">
        <w:r>
          <w:rPr>
            <w:rFonts w:ascii="仿宋" w:eastAsia="仿宋" w:hAnsi="仿宋" w:cs="仿宋" w:hint="eastAsia"/>
            <w:lang w:eastAsia="zh-CN"/>
          </w:rPr>
          <w:t>(七)、机械设备安全保障措施</w:t>
        </w:r>
        <w:r>
          <w:tab/>
        </w:r>
        <w:r>
          <w:fldChar w:fldCharType="begin"/>
        </w:r>
        <w:r>
          <w:instrText xml:space="preserve"> PAGEREF _Toc5212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00" w:history="1">
        <w:r>
          <w:rPr>
            <w:rFonts w:ascii="仿宋" w:eastAsia="仿宋" w:hAnsi="仿宋" w:cs="仿宋" w:hint="eastAsia"/>
            <w:lang w:eastAsia="zh-CN"/>
          </w:rPr>
          <w:t>十、逆变器项目人力资源培养与发展</w:t>
        </w:r>
        <w:r>
          <w:tab/>
        </w:r>
        <w:r>
          <w:fldChar w:fldCharType="begin"/>
        </w:r>
        <w:r>
          <w:instrText xml:space="preserve"> PAGEREF _Toc11600 \h </w:instrText>
        </w:r>
        <w:r>
          <w:fldChar w:fldCharType="separate"/>
        </w:r>
        <w:r>
          <w:t>36</w:t>
        </w:r>
        <w:r>
          <w:fldChar w:fldCharType="end"/>
        </w:r>
      </w:hyperlink>
    </w:p>
    <w:p>
      <w:pPr>
        <w:pStyle w:val="TOC2"/>
        <w:tabs>
          <w:tab w:val="right" w:leader="dot" w:pos="8306"/>
        </w:tabs>
      </w:pPr>
      <w:hyperlink w:anchor="_Toc1099" w:history="1">
        <w:r>
          <w:rPr>
            <w:rFonts w:ascii="仿宋" w:eastAsia="仿宋" w:hAnsi="仿宋" w:cs="仿宋" w:hint="eastAsia"/>
            <w:lang w:eastAsia="zh-CN"/>
          </w:rPr>
          <w:t>(一)、人才需求与规划</w:t>
        </w:r>
        <w:r>
          <w:tab/>
        </w:r>
        <w:r>
          <w:fldChar w:fldCharType="begin"/>
        </w:r>
        <w:r>
          <w:instrText xml:space="preserve"> PAGEREF _Toc1099 \h </w:instrText>
        </w:r>
        <w:r>
          <w:fldChar w:fldCharType="separate"/>
        </w:r>
        <w:r>
          <w:t>36</w:t>
        </w:r>
        <w:r>
          <w:fldChar w:fldCharType="end"/>
        </w:r>
      </w:hyperlink>
    </w:p>
    <w:p>
      <w:pPr>
        <w:pStyle w:val="TOC2"/>
        <w:tabs>
          <w:tab w:val="right" w:leader="dot" w:pos="8306"/>
        </w:tabs>
      </w:pPr>
      <w:hyperlink w:anchor="_Toc21127" w:history="1">
        <w:r>
          <w:rPr>
            <w:rFonts w:ascii="仿宋" w:eastAsia="仿宋" w:hAnsi="仿宋" w:cs="仿宋" w:hint="eastAsia"/>
            <w:lang w:eastAsia="zh-CN"/>
          </w:rPr>
          <w:t>(二)、培训与发展计划</w:t>
        </w:r>
        <w:r>
          <w:tab/>
        </w:r>
        <w:r>
          <w:fldChar w:fldCharType="begin"/>
        </w:r>
        <w:r>
          <w:instrText xml:space="preserve"> PAGEREF _Toc21127 \h </w:instrText>
        </w:r>
        <w:r>
          <w:fldChar w:fldCharType="separate"/>
        </w:r>
        <w:r>
          <w:t>36</w:t>
        </w:r>
        <w:r>
          <w:fldChar w:fldCharType="end"/>
        </w:r>
      </w:hyperlink>
    </w:p>
    <w:p>
      <w:pPr>
        <w:pStyle w:val="TOC1"/>
        <w:tabs>
          <w:tab w:val="right" w:leader="dot" w:pos="8306"/>
        </w:tabs>
      </w:pPr>
      <w:hyperlink w:anchor="_Toc1086" w:history="1">
        <w:r>
          <w:rPr>
            <w:rFonts w:ascii="仿宋" w:eastAsia="仿宋" w:hAnsi="仿宋" w:cs="仿宋" w:hint="eastAsia"/>
            <w:lang w:eastAsia="zh-CN"/>
          </w:rPr>
          <w:t>十一、逆变器项目环境影响分析</w:t>
        </w:r>
        <w:r>
          <w:tab/>
        </w:r>
        <w:r>
          <w:fldChar w:fldCharType="begin"/>
        </w:r>
        <w:r>
          <w:instrText xml:space="preserve"> PAGEREF _Toc1086 \h </w:instrText>
        </w:r>
        <w:r>
          <w:fldChar w:fldCharType="separate"/>
        </w:r>
        <w:r>
          <w:t>37</w:t>
        </w:r>
        <w:r>
          <w:fldChar w:fldCharType="end"/>
        </w:r>
      </w:hyperlink>
    </w:p>
    <w:p>
      <w:pPr>
        <w:pStyle w:val="TOC2"/>
        <w:tabs>
          <w:tab w:val="right" w:leader="dot" w:pos="8306"/>
        </w:tabs>
      </w:pPr>
      <w:hyperlink w:anchor="_Toc6155" w:history="1">
        <w:r>
          <w:rPr>
            <w:rFonts w:ascii="仿宋" w:eastAsia="仿宋" w:hAnsi="仿宋" w:cs="仿宋" w:hint="eastAsia"/>
            <w:lang w:eastAsia="zh-CN"/>
          </w:rPr>
          <w:t>(一)、建设区域环境质量现状</w:t>
        </w:r>
        <w:r>
          <w:tab/>
        </w:r>
        <w:r>
          <w:fldChar w:fldCharType="begin"/>
        </w:r>
        <w:r>
          <w:instrText xml:space="preserve"> PAGEREF _Toc6155 \h </w:instrText>
        </w:r>
        <w:r>
          <w:fldChar w:fldCharType="separate"/>
        </w:r>
        <w:r>
          <w:t>37</w:t>
        </w:r>
        <w:r>
          <w:fldChar w:fldCharType="end"/>
        </w:r>
      </w:hyperlink>
    </w:p>
    <w:p>
      <w:pPr>
        <w:pStyle w:val="TOC2"/>
        <w:tabs>
          <w:tab w:val="right" w:leader="dot" w:pos="8306"/>
        </w:tabs>
      </w:pPr>
      <w:hyperlink w:anchor="_Toc10043" w:history="1">
        <w:r>
          <w:rPr>
            <w:rFonts w:ascii="仿宋" w:eastAsia="仿宋" w:hAnsi="仿宋" w:cs="仿宋" w:hint="eastAsia"/>
            <w:lang w:eastAsia="zh-CN"/>
          </w:rPr>
          <w:t>(二)、建设期环境保护</w:t>
        </w:r>
        <w:r>
          <w:tab/>
        </w:r>
        <w:r>
          <w:fldChar w:fldCharType="begin"/>
        </w:r>
        <w:r>
          <w:instrText xml:space="preserve"> PAGEREF _Toc10043 \h </w:instrText>
        </w:r>
        <w:r>
          <w:fldChar w:fldCharType="separate"/>
        </w:r>
        <w:r>
          <w:t>38</w:t>
        </w:r>
        <w:r>
          <w:fldChar w:fldCharType="end"/>
        </w:r>
      </w:hyperlink>
    </w:p>
    <w:p>
      <w:pPr>
        <w:pStyle w:val="TOC2"/>
        <w:tabs>
          <w:tab w:val="right" w:leader="dot" w:pos="8306"/>
        </w:tabs>
      </w:pPr>
      <w:hyperlink w:anchor="_Toc2452" w:history="1">
        <w:r>
          <w:rPr>
            <w:rFonts w:ascii="仿宋" w:eastAsia="仿宋" w:hAnsi="仿宋" w:cs="仿宋" w:hint="eastAsia"/>
            <w:lang w:eastAsia="zh-CN"/>
          </w:rPr>
          <w:t>(三)、运营期环境保护</w:t>
        </w:r>
        <w:r>
          <w:tab/>
        </w:r>
        <w:r>
          <w:fldChar w:fldCharType="begin"/>
        </w:r>
        <w:r>
          <w:instrText xml:space="preserve"> PAGEREF _Toc2452 \h </w:instrText>
        </w:r>
        <w:r>
          <w:fldChar w:fldCharType="separate"/>
        </w:r>
        <w:r>
          <w:t>40</w:t>
        </w:r>
        <w:r>
          <w:fldChar w:fldCharType="end"/>
        </w:r>
      </w:hyperlink>
    </w:p>
    <w:p>
      <w:pPr>
        <w:pStyle w:val="TOC2"/>
        <w:tabs>
          <w:tab w:val="right" w:leader="dot" w:pos="8306"/>
        </w:tabs>
      </w:pPr>
      <w:hyperlink w:anchor="_Toc9154" w:history="1">
        <w:r>
          <w:rPr>
            <w:rFonts w:ascii="仿宋" w:eastAsia="仿宋" w:hAnsi="仿宋" w:cs="仿宋" w:hint="eastAsia"/>
            <w:lang w:eastAsia="zh-CN"/>
          </w:rPr>
          <w:t>(四)、逆变器项目建设对区域经济的影响</w:t>
        </w:r>
        <w:r>
          <w:tab/>
        </w:r>
        <w:r>
          <w:fldChar w:fldCharType="begin"/>
        </w:r>
        <w:r>
          <w:instrText xml:space="preserve"> PAGEREF _Toc9154 \h </w:instrText>
        </w:r>
        <w:r>
          <w:fldChar w:fldCharType="separate"/>
        </w:r>
        <w:r>
          <w:t>41</w:t>
        </w:r>
        <w:r>
          <w:fldChar w:fldCharType="end"/>
        </w:r>
      </w:hyperlink>
    </w:p>
    <w:p>
      <w:pPr>
        <w:pStyle w:val="TOC2"/>
        <w:tabs>
          <w:tab w:val="right" w:leader="dot" w:pos="8306"/>
        </w:tabs>
      </w:pPr>
      <w:hyperlink w:anchor="_Toc32442" w:history="1">
        <w:r>
          <w:rPr>
            <w:rFonts w:ascii="仿宋" w:eastAsia="仿宋" w:hAnsi="仿宋" w:cs="仿宋" w:hint="eastAsia"/>
            <w:lang w:eastAsia="zh-CN"/>
          </w:rPr>
          <w:t>(五)、废弃物处理</w:t>
        </w:r>
        <w:r>
          <w:tab/>
        </w:r>
        <w:r>
          <w:fldChar w:fldCharType="begin"/>
        </w:r>
        <w:r>
          <w:instrText xml:space="preserve"> PAGEREF _Toc32442 \h </w:instrText>
        </w:r>
        <w:r>
          <w:fldChar w:fldCharType="separate"/>
        </w:r>
        <w:r>
          <w:t>43</w:t>
        </w:r>
        <w:r>
          <w:fldChar w:fldCharType="end"/>
        </w:r>
      </w:hyperlink>
    </w:p>
    <w:p>
      <w:pPr>
        <w:pStyle w:val="TOC2"/>
        <w:tabs>
          <w:tab w:val="right" w:leader="dot" w:pos="8306"/>
        </w:tabs>
      </w:pPr>
      <w:hyperlink w:anchor="_Toc27064" w:history="1">
        <w:r>
          <w:rPr>
            <w:rFonts w:ascii="仿宋" w:eastAsia="仿宋" w:hAnsi="仿宋" w:cs="仿宋" w:hint="eastAsia"/>
            <w:lang w:eastAsia="zh-CN"/>
          </w:rPr>
          <w:t>(六)、特殊环境影响分析</w:t>
        </w:r>
        <w:r>
          <w:tab/>
        </w:r>
        <w:r>
          <w:fldChar w:fldCharType="begin"/>
        </w:r>
        <w:r>
          <w:instrText xml:space="preserve"> PAGEREF _Toc27064 \h </w:instrText>
        </w:r>
        <w:r>
          <w:fldChar w:fldCharType="separate"/>
        </w:r>
        <w:r>
          <w:t>44</w:t>
        </w:r>
        <w:r>
          <w:fldChar w:fldCharType="end"/>
        </w:r>
      </w:hyperlink>
    </w:p>
    <w:p>
      <w:pPr>
        <w:pStyle w:val="TOC2"/>
        <w:tabs>
          <w:tab w:val="right" w:leader="dot" w:pos="8306"/>
        </w:tabs>
      </w:pPr>
      <w:hyperlink w:anchor="_Toc3005" w:history="1">
        <w:r>
          <w:rPr>
            <w:rFonts w:ascii="仿宋" w:eastAsia="仿宋" w:hAnsi="仿宋" w:cs="仿宋" w:hint="eastAsia"/>
            <w:lang w:eastAsia="zh-CN"/>
          </w:rPr>
          <w:t>(七)、清洁生产</w:t>
        </w:r>
        <w:r>
          <w:tab/>
        </w:r>
        <w:r>
          <w:fldChar w:fldCharType="begin"/>
        </w:r>
        <w:r>
          <w:instrText xml:space="preserve"> PAGEREF _Toc3005 \h </w:instrText>
        </w:r>
        <w:r>
          <w:fldChar w:fldCharType="separate"/>
        </w:r>
        <w:r>
          <w:t>45</w:t>
        </w:r>
        <w:r>
          <w:fldChar w:fldCharType="end"/>
        </w:r>
      </w:hyperlink>
    </w:p>
    <w:p>
      <w:pPr>
        <w:pStyle w:val="TOC2"/>
        <w:tabs>
          <w:tab w:val="right" w:leader="dot" w:pos="8306"/>
        </w:tabs>
      </w:pPr>
      <w:hyperlink w:anchor="_Toc14500" w:history="1">
        <w:r>
          <w:rPr>
            <w:rFonts w:ascii="仿宋" w:eastAsia="仿宋" w:hAnsi="仿宋" w:cs="仿宋" w:hint="eastAsia"/>
            <w:lang w:eastAsia="zh-CN"/>
          </w:rPr>
          <w:t>(八)、环境保护综合评价</w:t>
        </w:r>
        <w:r>
          <w:tab/>
        </w:r>
        <w:r>
          <w:fldChar w:fldCharType="begin"/>
        </w:r>
        <w:r>
          <w:instrText xml:space="preserve"> PAGEREF _Toc14500 \h </w:instrText>
        </w:r>
        <w:r>
          <w:fldChar w:fldCharType="separate"/>
        </w:r>
        <w:r>
          <w:t>46</w:t>
        </w:r>
        <w:r>
          <w:fldChar w:fldCharType="end"/>
        </w:r>
      </w:hyperlink>
    </w:p>
    <w:p>
      <w:pPr>
        <w:pStyle w:val="TOC1"/>
        <w:tabs>
          <w:tab w:val="right" w:leader="dot" w:pos="8306"/>
        </w:tabs>
      </w:pPr>
      <w:hyperlink w:anchor="_Toc1343" w:history="1">
        <w:r>
          <w:rPr>
            <w:rFonts w:ascii="仿宋" w:eastAsia="仿宋" w:hAnsi="仿宋" w:cs="仿宋" w:hint="eastAsia"/>
            <w:lang w:eastAsia="zh-CN"/>
          </w:rPr>
          <w:t>十二、逆变器项目投资规划</w:t>
        </w:r>
        <w:r>
          <w:tab/>
        </w:r>
        <w:r>
          <w:fldChar w:fldCharType="begin"/>
        </w:r>
        <w:r>
          <w:instrText xml:space="preserve"> PAGEREF _Toc1343 \h </w:instrText>
        </w:r>
        <w:r>
          <w:fldChar w:fldCharType="separate"/>
        </w:r>
        <w:r>
          <w:t>47</w:t>
        </w:r>
        <w:r>
          <w:fldChar w:fldCharType="end"/>
        </w:r>
      </w:hyperlink>
    </w:p>
    <w:p>
      <w:pPr>
        <w:pStyle w:val="TOC2"/>
        <w:tabs>
          <w:tab w:val="right" w:leader="dot" w:pos="8306"/>
        </w:tabs>
      </w:pPr>
      <w:hyperlink w:anchor="_Toc16621" w:history="1">
        <w:r>
          <w:rPr>
            <w:rFonts w:ascii="仿宋" w:eastAsia="仿宋" w:hAnsi="仿宋" w:cs="仿宋" w:hint="eastAsia"/>
            <w:lang w:eastAsia="zh-CN"/>
          </w:rPr>
          <w:t>(一)、逆变器项目总投资估算</w:t>
        </w:r>
        <w:r>
          <w:tab/>
        </w:r>
        <w:r>
          <w:fldChar w:fldCharType="begin"/>
        </w:r>
        <w:r>
          <w:instrText xml:space="preserve"> PAGEREF _Toc16621 \h </w:instrText>
        </w:r>
        <w:r>
          <w:fldChar w:fldCharType="separate"/>
        </w:r>
        <w:r>
          <w:t>47</w:t>
        </w:r>
        <w:r>
          <w:fldChar w:fldCharType="end"/>
        </w:r>
      </w:hyperlink>
    </w:p>
    <w:p>
      <w:pPr>
        <w:pStyle w:val="TOC2"/>
        <w:tabs>
          <w:tab w:val="right" w:leader="dot" w:pos="8306"/>
        </w:tabs>
      </w:pPr>
      <w:hyperlink w:anchor="_Toc5907" w:history="1">
        <w:r>
          <w:rPr>
            <w:rFonts w:ascii="仿宋" w:eastAsia="仿宋" w:hAnsi="仿宋" w:cs="仿宋" w:hint="eastAsia"/>
            <w:lang w:eastAsia="zh-CN"/>
          </w:rPr>
          <w:t>(二)、资金筹措</w:t>
        </w:r>
        <w:r>
          <w:tab/>
        </w:r>
        <w:r>
          <w:fldChar w:fldCharType="begin"/>
        </w:r>
        <w:r>
          <w:instrText xml:space="preserve"> PAGEREF _Toc5907 \h </w:instrText>
        </w:r>
        <w:r>
          <w:fldChar w:fldCharType="separate"/>
        </w:r>
        <w:r>
          <w:t>49</w:t>
        </w:r>
        <w:r>
          <w:fldChar w:fldCharType="end"/>
        </w:r>
      </w:hyperlink>
    </w:p>
    <w:p>
      <w:pPr>
        <w:pStyle w:val="TOC1"/>
        <w:tabs>
          <w:tab w:val="right" w:leader="dot" w:pos="8306"/>
        </w:tabs>
      </w:pPr>
      <w:hyperlink w:anchor="_Toc28670" w:history="1">
        <w:r>
          <w:rPr>
            <w:rFonts w:ascii="仿宋" w:eastAsia="仿宋" w:hAnsi="仿宋" w:cs="仿宋" w:hint="eastAsia"/>
            <w:lang w:eastAsia="zh-CN"/>
          </w:rPr>
          <w:t>十三、风险识别与分类</w:t>
        </w:r>
        <w:r>
          <w:tab/>
        </w:r>
        <w:r>
          <w:fldChar w:fldCharType="begin"/>
        </w:r>
        <w:r>
          <w:instrText xml:space="preserve"> PAGEREF _Toc28670 \h </w:instrText>
        </w:r>
        <w:r>
          <w:fldChar w:fldCharType="separate"/>
        </w:r>
        <w:r>
          <w:t>49</w:t>
        </w:r>
        <w:r>
          <w:fldChar w:fldCharType="end"/>
        </w:r>
      </w:hyperlink>
    </w:p>
    <w:p>
      <w:pPr>
        <w:pStyle w:val="TOC2"/>
        <w:tabs>
          <w:tab w:val="right" w:leader="dot" w:pos="8306"/>
        </w:tabs>
      </w:pPr>
      <w:hyperlink w:anchor="_Toc11863" w:history="1">
        <w:r>
          <w:rPr>
            <w:rFonts w:ascii="仿宋" w:eastAsia="仿宋" w:hAnsi="仿宋" w:cs="仿宋" w:hint="eastAsia"/>
            <w:lang w:eastAsia="zh-CN"/>
          </w:rPr>
          <w:t>(一)、风险识别</w:t>
        </w:r>
        <w:r>
          <w:tab/>
        </w:r>
        <w:r>
          <w:fldChar w:fldCharType="begin"/>
        </w:r>
        <w:r>
          <w:instrText xml:space="preserve"> PAGEREF _Toc11863 \h </w:instrText>
        </w:r>
        <w:r>
          <w:fldChar w:fldCharType="separate"/>
        </w:r>
        <w:r>
          <w:t>49</w:t>
        </w:r>
        <w:r>
          <w:fldChar w:fldCharType="end"/>
        </w:r>
      </w:hyperlink>
    </w:p>
    <w:p>
      <w:pPr>
        <w:pStyle w:val="TOC2"/>
        <w:tabs>
          <w:tab w:val="right" w:leader="dot" w:pos="8306"/>
        </w:tabs>
      </w:pPr>
      <w:hyperlink w:anchor="_Toc18031" w:history="1">
        <w:r>
          <w:rPr>
            <w:rFonts w:ascii="仿宋" w:eastAsia="仿宋" w:hAnsi="仿宋" w:cs="仿宋" w:hint="eastAsia"/>
            <w:lang w:eastAsia="zh-CN"/>
          </w:rPr>
          <w:t>(二)、风险分类</w:t>
        </w:r>
        <w:r>
          <w:tab/>
        </w:r>
        <w:r>
          <w:fldChar w:fldCharType="begin"/>
        </w:r>
        <w:r>
          <w:instrText xml:space="preserve"> PAGEREF _Toc18031 \h </w:instrText>
        </w:r>
        <w:r>
          <w:fldChar w:fldCharType="separate"/>
        </w:r>
        <w:r>
          <w:t>50</w:t>
        </w:r>
        <w:r>
          <w:fldChar w:fldCharType="end"/>
        </w:r>
      </w:hyperlink>
    </w:p>
    <w:p>
      <w:pPr>
        <w:pStyle w:val="TOC1"/>
        <w:tabs>
          <w:tab w:val="right" w:leader="dot" w:pos="8306"/>
        </w:tabs>
      </w:pPr>
      <w:hyperlink w:anchor="_Toc14695" w:history="1">
        <w:r>
          <w:rPr>
            <w:rFonts w:ascii="仿宋" w:eastAsia="仿宋" w:hAnsi="仿宋" w:cs="仿宋" w:hint="eastAsia"/>
            <w:lang w:eastAsia="zh-CN"/>
          </w:rPr>
          <w:t>十四、利益相关者分析与沟通计划</w:t>
        </w:r>
        <w:r>
          <w:tab/>
        </w:r>
        <w:r>
          <w:fldChar w:fldCharType="begin"/>
        </w:r>
        <w:r>
          <w:instrText xml:space="preserve"> PAGEREF _Toc14695 \h </w:instrText>
        </w:r>
        <w:r>
          <w:fldChar w:fldCharType="separate"/>
        </w:r>
        <w:r>
          <w:t>52</w:t>
        </w:r>
        <w:r>
          <w:fldChar w:fldCharType="end"/>
        </w:r>
      </w:hyperlink>
    </w:p>
    <w:p>
      <w:pPr>
        <w:pStyle w:val="TOC2"/>
        <w:tabs>
          <w:tab w:val="right" w:leader="dot" w:pos="8306"/>
        </w:tabs>
      </w:pPr>
      <w:hyperlink w:anchor="_Toc20657" w:history="1">
        <w:r>
          <w:rPr>
            <w:rFonts w:ascii="仿宋" w:eastAsia="仿宋" w:hAnsi="仿宋" w:cs="仿宋" w:hint="eastAsia"/>
            <w:lang w:eastAsia="zh-CN"/>
          </w:rPr>
          <w:t>(一)、利益相关者分析</w:t>
        </w:r>
        <w:r>
          <w:tab/>
        </w:r>
        <w:r>
          <w:fldChar w:fldCharType="begin"/>
        </w:r>
        <w:r>
          <w:instrText xml:space="preserve"> PAGEREF _Toc20657 \h </w:instrText>
        </w:r>
        <w:r>
          <w:fldChar w:fldCharType="separate"/>
        </w:r>
        <w:r>
          <w:t>52</w:t>
        </w:r>
        <w:r>
          <w:fldChar w:fldCharType="end"/>
        </w:r>
      </w:hyperlink>
    </w:p>
    <w:p>
      <w:pPr>
        <w:pStyle w:val="TOC2"/>
        <w:tabs>
          <w:tab w:val="right" w:leader="dot" w:pos="8306"/>
        </w:tabs>
      </w:pPr>
      <w:hyperlink w:anchor="_Toc5235" w:history="1">
        <w:r>
          <w:rPr>
            <w:rFonts w:ascii="仿宋" w:eastAsia="仿宋" w:hAnsi="仿宋" w:cs="仿宋" w:hint="eastAsia"/>
            <w:lang w:eastAsia="zh-CN"/>
          </w:rPr>
          <w:t>(二)、沟通计划</w:t>
        </w:r>
        <w:r>
          <w:tab/>
        </w:r>
        <w:r>
          <w:fldChar w:fldCharType="begin"/>
        </w:r>
        <w:r>
          <w:instrText xml:space="preserve"> PAGEREF _Toc5235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528"/>
      <w:r>
        <w:rPr>
          <w:rFonts w:ascii="仿宋" w:eastAsia="仿宋" w:hAnsi="仿宋" w:cs="仿宋" w:hint="eastAsia"/>
          <w:sz w:val="28"/>
          <w:lang w:eastAsia="zh-CN"/>
        </w:rPr>
        <w:t>一、逆变器项目可持续发展</w:t>
      </w:r>
      <w:bookmarkEnd w:id="2"/>
    </w:p>
    <w:p>
      <w:pPr>
        <w:pStyle w:val="Heading2"/>
        <w:rPr>
          <w:rFonts w:ascii="仿宋" w:eastAsia="仿宋" w:hAnsi="仿宋" w:cs="仿宋" w:hint="eastAsia"/>
          <w:lang w:eastAsia="zh-CN"/>
        </w:rPr>
      </w:pPr>
      <w:bookmarkStart w:id="3" w:name="_Toc2346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逆变器项目中，逆变器项目团队着眼于未来，明确了可持续发展的战略方向。制定的具体可持续发展目标包括降低资源使用、采用环保技术、最大化社会效益等。这一步骤不仅有助于逆变器项目在环保和社会责任方面达到最高标准，也为未来提供了明确的指引，确保逆变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可持续实践的融入逆变器项目管理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逆变器项目管理周期。从逆变器项目规划开始，逆变器项目团队就考虑了环境和社会的因素。在执行阶段，逆变器项目团队积极推动绿色技术的应用，优化资源利用。此外，关注员工的社会责任，通过培训和沟通活动提高员工对可持续发展的认知，使他们能够在日常工作中践行可持续实践。这些举措不仅为逆变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15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扎根于逆变器项目的可持续发展理念，我们深信环保与社会责任是逆变器项目成功的关键支柱。在逆变器项目的每一步，我们都致力于通过创新和实践，履行对环境和社会的坚定责任。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逆变器项目团队通过引入先进的环保技术、建立高效的废物处理系统以及推动能源节约措施，积极履行环保责任。定期的环保监测和评估确保逆变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逆变器项目不仅致力于自身可持续发展，还注重对社会的回馈。通过支持社区逆变器项目、参与慈善事业、提供培训机会等方式，逆变器项目积极履行社会责任。与当地社区建立积极互动，关注员工的工作与生活平衡，以及员工的身心健康，是逆变器项目在社会责任层面的关键举措。这样的实践不仅增强了逆变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524"/>
      <w:r>
        <w:rPr>
          <w:rFonts w:ascii="仿宋" w:eastAsia="仿宋" w:hAnsi="仿宋" w:cs="仿宋" w:hint="eastAsia"/>
          <w:sz w:val="28"/>
          <w:lang w:eastAsia="zh-CN"/>
        </w:rPr>
        <w:t>二、逆变器项目概论</w:t>
      </w:r>
      <w:bookmarkEnd w:id="5"/>
    </w:p>
    <w:p>
      <w:pPr>
        <w:pStyle w:val="Heading2"/>
        <w:rPr>
          <w:rFonts w:ascii="仿宋" w:eastAsia="仿宋" w:hAnsi="仿宋" w:cs="仿宋" w:hint="eastAsia"/>
          <w:lang w:eastAsia="zh-CN"/>
        </w:rPr>
      </w:pPr>
      <w:bookmarkStart w:id="6" w:name="_Toc6342"/>
      <w:r>
        <w:rPr>
          <w:rFonts w:ascii="仿宋" w:eastAsia="仿宋" w:hAnsi="仿宋" w:cs="仿宋" w:hint="eastAsia"/>
          <w:lang w:eastAsia="zh-CN"/>
        </w:rPr>
        <w:t>(一)、逆变器项目概况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逆变器项目的起源追溯至对市场的深入洞察。市场的不断演变与变革为逆变器项目提供了难得的机遇。当前市场存在的需求缺口和变革的大环境共同构成了逆变器项目的背景。这个逆变器项目旨在充分利用市场机遇，填补行业中尚未满足的需求，为客户提供全新的解决方案。市场的变革和需求的增长使得这个逆变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逆变器项目名称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逆变器项目正式命名为逆变器。这个名称不仅仅是一个标识，更代表了逆变器项目的核心理念和愿景。它蕴含着逆变器项目所要解决问题的关键字，具有强烈的表达和辨识度，为逆变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逆变器项目目标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逆变器项目的核心目标是提供一种全新、高效的解决方案，满足客户日益增长的需求。逆变器项目追求的不仅仅是满足市场需求，更是在市场中获得卓越的竞争优势。通过不断提升产品或服务的质量和创新水平，逆变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逆变器项目范围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逆变器项目全面涵盖了产品研发、制造、市场推广和售后服务，确保从产品设计到最终用户体验的全方位关注。这一全面的逆变器项目范围是为了确保逆变器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1.5 逆变器项目时间表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逆变器项目计划在未来18个月内完成，包括研发、测试、市场试点和正式推出等不同阶段。这个时间表的合理设计是为了确保逆变器项目各个阶段的顺利推进，以便按时交付高质量的成果。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逆变器项目预算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逆变器项目总预算估算为XX百万美元，主要分配在研发、市场推广、人员培训和运营等方面。这一充足的预算为逆变器项目提供了充足的资源，确保逆变器项目在各个方面都能取得优异的表现。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逆变器项目风险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逆变器项目可能面临的风险包括市场接受度低、技术难题、竞争激烈等。逆变器项目团队已经制定了相应的风险应对计划，通过前瞻性的风险管理，确保逆变器项目在面对不确定性时能够迅速做出应对。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逆变器项目团队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逆变器项目汇聚了一支经验丰富、多领域专业素养的核心团队，确保逆变器项目在各个方面都能拥有高水平的执行力。团队的协同作战是逆变器项目成功的关键因素之一。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逆变器项目背景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逆变器项目的背景根植于市场对更高效、创新产品的渴望，同时也受到科技发展对行业格局的深刻改变的影响。这为逆变器项目提供了广阔的发展空间和市场需求。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逆变器项目现状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截至目前，逆变器项目已完成市场调研和技术验证，取得了初步的成功。这为逆变器项目在未来的发展奠定了坚实的基础，为更远大的目标打下了坚实的基石。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8465"/>
      <w:r>
        <w:rPr>
          <w:rFonts w:ascii="仿宋" w:eastAsia="仿宋" w:hAnsi="仿宋" w:cs="仿宋" w:hint="eastAsia"/>
          <w:sz w:val="28"/>
          <w:lang w:eastAsia="zh-CN"/>
        </w:rPr>
        <w:t>(二)、逆变器项目目标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keyword》逆变器项目首要业务目标是在市场中占据有利地位，实现产品/服务的成功推广和销售。通过不断提升产品质量、创新性，逆变器项目追求成为行业中的领导者，赢得更多客户的青睐。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在科技迅速发展的时代，逆变器项目着眼于技术创新。通过持续的研发和技术升级，逆变器项目旨在推出更具创新性的产品或服务，以满足市场对新鲜、先进解决方案的需求。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为了建立可持续的客户关系，逆变器项目设定了客户满意度目标。通过提供卓越的产品质量和优质的客户服务，逆变器项目追求赢得客户的信任和忠诚度，确保他们的满意度达到行业领先水平。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逆变器项目注重社会责任和可持续发展。通过实施环保、社会责任逆变器项目，逆变器项目致力于在经济发展的同时保护环境，促进社会公平，实现可持续经营。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逆变器项目的团队是实现目标的核心驱动力。因此，逆变器项目设定了团队发展目标，包括提升团队成员的专业技能、培养领导力，以及搭建协同高效的团队工作氛围。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3593"/>
      <w:r>
        <w:rPr>
          <w:rFonts w:ascii="仿宋" w:eastAsia="仿宋" w:hAnsi="仿宋" w:cs="仿宋" w:hint="eastAsia"/>
          <w:sz w:val="28"/>
          <w:lang w:eastAsia="zh-CN"/>
        </w:rPr>
        <w:t>(三)、逆变器项目提出的理由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逆变器项目提出的理由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逆变器项目的提出源于对市场机遇的深刻洞察。当前市场中存在的需求缺口和行业发展趋势表明，有巨大的商业机会等待被开发。通过准确捕捉市场机遇，逆变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逆变器项目的理念基于对技术创新的信仰。通过持续的研发和技术投入，逆变器项目有望推出更具创新性的产品或服务。在科技飞速发展的当下，逆变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逆变器项目的提出是为了增强企业的行业竞争力。通过提升产品或服务的质量和独特性，逆变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逆变器项目响应了消费者需求的变化。随着社会和科技的不断发展，消费者对产品和服务的需求也在发生变化。通过深入了解并及时回应消费者的新需求，逆变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逆变器项目的提出是企业战略发展规划的一部分。在面对日益激烈的市场竞争和不断变化的商业环境中，逆变器项目作为企业战略的一环，旨在为企业开辟新的增长领域，巩固企业在行业中的地位。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逆变器项目的提出不仅仅是基于商业考量，还注重社会责任。通过推出环保、社会责任等方面的逆变器项目，逆变器企业可以在社会中树立积极形象，为社会做出积极贡献，实现经济效益和社会效益的双赢。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逆变器项目的提出反映了对利益相关者期望的关注。包括客户、员工、投资者等利益相关者在企业发展中都有着各自的期望，逆变器项目力求在满足这些期望的同时，取得更大的共赢。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4106"/>
      <w:r>
        <w:rPr>
          <w:rFonts w:ascii="仿宋" w:eastAsia="仿宋" w:hAnsi="仿宋" w:cs="仿宋" w:hint="eastAsia"/>
          <w:sz w:val="28"/>
          <w:lang w:eastAsia="zh-CN"/>
        </w:rPr>
        <w:t>(四)、逆变器项目意义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在实施逆变器项目的过程中，我们不仅仅是在追逐商业成功，更是为企业和社会的多个层面创造了深远的意义。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逆变器项目的首要意义在于提升企业的市场竞争力。通过持续的创新和对产品质量的高标准要求，逆变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逆变器项目的推进将促使行业技术水平的提升。通过引入先进技术和创新性解决方案，逆变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在社会层面，逆变器项目不仅创造了大量就业机会，提高了就业水平，还注重社会责任和环保。通过参与社会公益事业和推动环保逆变器项目，逆变器项目为社会贡献了一份力量，体现了企业对社会的积极回馈。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综合而言，逆变器项目意义重大，不仅推动了企业的发展，也为行业和社会的进步贡献了积极力量。这是一个全面而深刻的影响，将在未来产生可持续的正面效应。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8414"/>
      <w:r>
        <w:rPr>
          <w:rFonts w:ascii="仿宋" w:eastAsia="仿宋" w:hAnsi="仿宋" w:cs="仿宋" w:hint="eastAsia"/>
          <w:sz w:val="28"/>
          <w:lang w:eastAsia="zh-CN"/>
        </w:rPr>
        <w:t>(五)、逆变器项目背景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在当今迅猛发展的商业环境中，逆变器项目的动因根植于对多方面因素的审慎考量。这个逆变器项目的提出并非孤立的决策，而是对企业所处背景深入思考的产物。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市场的不断演变是逆变器项目背后的首要原因。科技的迅速发展和全球市场的快速变化使得企业必须灵活应对。逆变器项目应运而生，旨在通过创新性的解决方案迎合市场的多变需求，赢得竞争中的先机。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竞争的激烈程度也是逆变器项目背景中不可忽视的一环。企业需要在激烈竞争中脱颖而出，为此，逆变器项目致力于打破常规，提供独特的价值主张，以吸引客户并确保市场份额的增长。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技术的迅速发展为企业带来了机遇与挑战。作为逆变器项目启动的背景之一，对新兴技术的应用将有助于提升企业的技术水平，使其在不断演进的商业环境中保持竞争优势。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此外，社会对企业责任的期望也在逐渐升高。逆变器项目充分融入了社会责任的理念，通过可持续经营和社会公益逆变器项目，企图为社会贡献一份力量，在商业成功的同时关注社会价值。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3274"/>
      <w:r>
        <w:rPr>
          <w:rFonts w:ascii="仿宋" w:eastAsia="仿宋" w:hAnsi="仿宋" w:cs="仿宋" w:hint="eastAsia"/>
          <w:sz w:val="28"/>
          <w:lang w:eastAsia="zh-CN"/>
        </w:rPr>
        <w:t>三、逆变器项目危机管理</w:t>
      </w:r>
      <w:bookmarkEnd w:id="11"/>
    </w:p>
    <w:p>
      <w:pPr>
        <w:pStyle w:val="Heading2"/>
        <w:rPr>
          <w:rFonts w:ascii="仿宋" w:eastAsia="仿宋" w:hAnsi="仿宋" w:cs="仿宋" w:hint="eastAsia"/>
          <w:lang w:eastAsia="zh-CN"/>
        </w:rPr>
      </w:pPr>
      <w:bookmarkStart w:id="12" w:name="_Toc2743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逆变器项目危机管理中，危机预警与识别是确保逆变器项目稳健运行的核心步骤。通过建立全面的监测机制，逆变器项目团队旨在及时发现和理解潜在的风险和危机因素，以便采取及时的预防和应对措施，确保逆变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首先，通过深入的风险评估，逆变器项目团队全面分析了整个逆变器项目和各个阶段可能存在的威胁。这包括准确评估每个潜在风险的发生概率和可能影响的程度，为后续危机预警提供了有力支持。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逆变器项目团队着重于明确定义逆变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监测作为危机预警的关键手段，通过对逆变器项目进展的持续监控，团队能够及时发现潜在问题并作出迅速反应。逆变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在这一阶段，团队的专业素养和反应速度将发挥至关重要的作用，以确保潜在危机能够在初期得到有效的处理，最大程度地减轻负面影响。通过危机预警与识别，逆变器项目得以更有序、可控地推进。</w:t>
      </w:r>
    </w:p>
    <w:p>
      <w:pPr>
        <w:pStyle w:val="Heading2"/>
        <w:ind w:firstLine="560" w:firstLineChars="200"/>
        <w:rPr>
          <w:rFonts w:ascii="仿宋" w:eastAsia="仿宋" w:hAnsi="仿宋" w:cs="仿宋" w:hint="eastAsia"/>
          <w:sz w:val="28"/>
          <w:lang w:eastAsia="zh-CN"/>
        </w:rPr>
      </w:pPr>
      <w:bookmarkStart w:id="13" w:name="_Toc2926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在危机发生时，逆变器项目团队立即行动，成立了应急小组。该小组的任务是迅速制定并实施紧急应对措施，以最小化潜在损失。以下是采取的主要措施：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暂停逆变器项目进度：为遏制危机蔓延，逆变器项目暂时停止进行，以便全面评估当前状况。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资源重新分配：重新评估逆变器项目资源的分配，确保最大限度地减小损失。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实时沟通：与关键利益相关者建立实时沟通机制，向他们传递逆变器项目危机的实际状况，保障逆变器项目核心利益。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在紧急应对的同时，逆变器项目团队强调了团队协作和有效沟通的重要性。以下是团队协作的关键举措：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信息共享机制：建立了信息共享平台，确保团队成员能够及时获取逆变器项目危机的实时信息。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领导者沟通：逆变器项目领导者通过定期会议和即时沟通工具，指导团队应对危机，保持团队稳定运行。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随着危机得到初步控制，逆变器项目团队转向制定恢复计划，以确保逆变器项目能够从中迅速恢复。主要恢复计划包括：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修复受损的进度计划：重新评估逆变器项目进度，制定修复计划，确保逆变器项目尽快回归正常进程。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重新调整资源分配：优化资源分配，确保逆变器项目在有限资源下高效运转。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风险管理机制加强：对逆变器项目风险进行全面评估，制定更强化的风险管理策略，以预防未来可能的危机。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7115"/>
      <w:r>
        <w:rPr>
          <w:rFonts w:ascii="仿宋" w:eastAsia="仿宋" w:hAnsi="仿宋" w:cs="仿宋" w:hint="eastAsia"/>
          <w:sz w:val="28"/>
          <w:lang w:eastAsia="zh-CN"/>
        </w:rPr>
        <w:t>四、逆变器项目土建工程</w:t>
      </w:r>
      <w:bookmarkEnd w:id="14"/>
    </w:p>
    <w:p>
      <w:pPr>
        <w:pStyle w:val="Heading2"/>
        <w:rPr>
          <w:rFonts w:ascii="仿宋" w:eastAsia="仿宋" w:hAnsi="仿宋" w:cs="仿宋" w:hint="eastAsia"/>
          <w:lang w:eastAsia="zh-CN"/>
        </w:rPr>
      </w:pPr>
      <w:bookmarkStart w:id="15" w:name="_Toc2052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在逆变器项目的建筑工程设计中，我们将秉承一系列重要的设计原则，以确保逆变器项目建筑在功能、美观、可持续性等方面达到最佳效果。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首要原则是确保建筑的功能性得到最大化的发挥。我们将充分理解逆变器项目的实际需求，合理布局各个功能区域，保证建筑在满足业务需求的同时，提供高效的工作环境。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在建筑设计中，我们将综合考虑建设和运营成本。通过精细的经济效益分析，确保设计方案在高效利用资源的同时，对逆变器项目的长期盈利能力有积极的贡献。</w:t>
      </w:r>
    </w:p>
    <w:p>
      <w:pPr>
        <w:pStyle w:val="Heading2"/>
        <w:ind w:firstLine="560" w:firstLineChars="200"/>
        <w:rPr>
          <w:rFonts w:ascii="仿宋" w:eastAsia="仿宋" w:hAnsi="仿宋" w:cs="仿宋" w:hint="eastAsia"/>
          <w:sz w:val="28"/>
          <w:lang w:eastAsia="zh-CN"/>
        </w:rPr>
      </w:pPr>
      <w:bookmarkStart w:id="16" w:name="_Toc619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逆变器项目的土建工程设计中，我们将精准设定设计年限，结合逆变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逆变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705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逆变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逆变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逆变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1702"/>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本期工程逆变器项目预计总建筑面积XXX平方米，其中：计容建筑面积XXX平方米，计划建筑工程投资XX万元，占逆变器项目总投资的XX%。</w:t>
      </w:r>
    </w:p>
    <w:p>
      <w:pPr>
        <w:pStyle w:val="Heading1"/>
        <w:ind w:firstLine="560" w:firstLineChars="200"/>
        <w:rPr>
          <w:rFonts w:ascii="仿宋" w:eastAsia="仿宋" w:hAnsi="仿宋" w:cs="仿宋" w:hint="eastAsia"/>
          <w:sz w:val="28"/>
          <w:lang w:eastAsia="zh-CN"/>
        </w:rPr>
      </w:pPr>
      <w:bookmarkStart w:id="19" w:name="_Toc22638"/>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21150"/>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https://d.book118.com/748047061056006032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逆变器项目规划设计方案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逆变器项目规划设计方案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逆变器项目规划设计方案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逆变器项目规划设计方案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逆变器项目规划设计方案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逆变器项目规划设计方案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逆变器项目规划设计方案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逆变器项目规划设计方案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逆变器项目规划设计方案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逆变器项目规划设计方案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逆变器项目规划设计方案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逆变器项目规划设计方案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逆变器项目规划设计方案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逆变器项目规划设计方案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逆变器项目规划设计方案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逆变器项目规划设计方案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逆变器项目规划设计方案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4435C6"/>
    <w:rsid w:val="194435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47061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2024-01-28T05:13:00Z</dcterms:created>
  <dcterms:modified xsi:type="dcterms:W3CDTF">2024-01-28T05:13:40Z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A7227A9D17744B00859C0473FC7F314C_11</vt:lpwstr>
  </property>
  <property fmtid="{D5CDD505-2E9C-101B-9397-08002B2CF9AE}" pid="3" name="KSOProductBuildVer">
    <vt:lpwstr>2052-12.1.0.16120</vt:lpwstr>
  </property>
</Properties>
</file>