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18"/>
        </w:rPr>
      </w:pPr>
    </w:p>
    <w:p>
      <w:pPr>
        <w:pStyle w:val="Title"/>
      </w:pPr>
      <w:r>
        <w:rPr>
          <w:w w:val="95"/>
        </w:rPr>
        <w:t>施工组织设计</w:t>
      </w:r>
    </w:p>
    <w:p>
      <w:pPr>
        <w:spacing w:before="161" w:line="242" w:lineRule="auto"/>
        <w:ind w:left="2011" w:right="11672" w:firstLine="7"/>
        <w:jc w:val="left"/>
        <w:rPr>
          <w:sz w:val="36"/>
        </w:rPr>
      </w:pPr>
      <w:r>
        <w:rPr>
          <w:b/>
          <w:spacing w:val="-4"/>
          <w:sz w:val="36"/>
        </w:rPr>
        <w:t>第一章 工程概况</w:t>
      </w:r>
      <w:r>
        <w:rPr>
          <w:sz w:val="36"/>
        </w:rPr>
        <w:t>第一节 编制说明</w:t>
      </w:r>
    </w:p>
    <w:p>
      <w:pPr>
        <w:spacing w:before="1"/>
        <w:ind w:left="2011" w:right="0" w:firstLine="0"/>
        <w:jc w:val="left"/>
        <w:rPr>
          <w:sz w:val="36"/>
        </w:rPr>
      </w:pPr>
      <w:r>
        <w:rPr>
          <w:sz w:val="36"/>
        </w:rPr>
        <w:t>其次节 施工总体流程</w:t>
      </w:r>
    </w:p>
    <w:p>
      <w:pPr>
        <w:spacing w:before="7" w:line="242" w:lineRule="auto"/>
        <w:ind w:left="2011" w:right="10246" w:firstLine="0"/>
        <w:jc w:val="left"/>
        <w:rPr>
          <w:sz w:val="36"/>
        </w:rPr>
      </w:pPr>
      <w:r>
        <w:rPr>
          <w:spacing w:val="-4"/>
          <w:sz w:val="36"/>
        </w:rPr>
        <w:t>第三节 施工组织治理机构</w:t>
      </w:r>
      <w:r>
        <w:rPr>
          <w:sz w:val="36"/>
        </w:rPr>
        <w:t>第四节 治理目标</w:t>
      </w:r>
    </w:p>
    <w:p>
      <w:pPr>
        <w:spacing w:before="0" w:line="242" w:lineRule="auto"/>
        <w:ind w:left="2011" w:right="9512" w:firstLine="7"/>
        <w:jc w:val="left"/>
        <w:rPr>
          <w:sz w:val="36"/>
        </w:rPr>
      </w:pPr>
      <w:r>
        <w:rPr>
          <w:b/>
          <w:spacing w:val="-5"/>
          <w:sz w:val="36"/>
        </w:rPr>
        <w:t>其次章 施工总平面布置及治理</w:t>
      </w:r>
      <w:r>
        <w:rPr>
          <w:sz w:val="36"/>
        </w:rPr>
        <w:t>第一节 施工总平面布置</w:t>
      </w:r>
    </w:p>
    <w:p>
      <w:pPr>
        <w:spacing w:before="1"/>
        <w:ind w:left="2011" w:right="0" w:firstLine="0"/>
        <w:jc w:val="left"/>
        <w:rPr>
          <w:sz w:val="36"/>
        </w:rPr>
      </w:pPr>
      <w:r>
        <w:rPr>
          <w:sz w:val="36"/>
        </w:rPr>
        <w:t>其次节 施工平面治理</w:t>
      </w:r>
    </w:p>
    <w:p>
      <w:pPr>
        <w:spacing w:before="7" w:line="244" w:lineRule="auto"/>
        <w:ind w:left="2011" w:right="8432" w:firstLine="7"/>
        <w:jc w:val="left"/>
        <w:rPr>
          <w:sz w:val="36"/>
        </w:rPr>
      </w:pPr>
      <w:r>
        <w:rPr>
          <w:b/>
          <w:spacing w:val="-6"/>
          <w:sz w:val="36"/>
        </w:rPr>
        <w:t>第三章 施工进度打算及工期保证措施</w:t>
      </w:r>
      <w:r>
        <w:rPr>
          <w:sz w:val="36"/>
        </w:rPr>
        <w:t>第一节 施工进度打算及说明</w:t>
      </w:r>
    </w:p>
    <w:p>
      <w:pPr>
        <w:spacing w:before="0" w:line="242" w:lineRule="auto"/>
        <w:ind w:left="2011" w:right="8446" w:firstLine="0"/>
        <w:jc w:val="left"/>
        <w:rPr>
          <w:sz w:val="36"/>
        </w:rPr>
      </w:pPr>
      <w:r>
        <w:rPr>
          <w:spacing w:val="-4"/>
          <w:sz w:val="36"/>
        </w:rPr>
        <w:t>其次节 工期保证措施及违约责任承诺</w:t>
      </w:r>
      <w:r>
        <w:rPr>
          <w:sz w:val="36"/>
        </w:rPr>
        <w:t>第三节 地面交通组织</w:t>
      </w:r>
    </w:p>
    <w:p>
      <w:pPr>
        <w:spacing w:before="0" w:line="242" w:lineRule="auto"/>
        <w:ind w:left="2011" w:right="8792" w:firstLine="7"/>
        <w:jc w:val="left"/>
        <w:rPr>
          <w:sz w:val="36"/>
        </w:rPr>
      </w:pPr>
      <w:r>
        <w:rPr>
          <w:b/>
          <w:spacing w:val="-6"/>
          <w:sz w:val="36"/>
        </w:rPr>
        <w:t>第四章 工程施工工艺科学组织措施</w:t>
      </w:r>
      <w:r>
        <w:rPr>
          <w:sz w:val="36"/>
        </w:rPr>
        <w:t>第一节 测量掌握方案</w:t>
      </w:r>
    </w:p>
    <w:p>
      <w:pPr>
        <w:spacing w:before="0"/>
        <w:ind w:left="2011" w:right="0" w:firstLine="0"/>
        <w:jc w:val="left"/>
        <w:rPr>
          <w:sz w:val="36"/>
        </w:rPr>
      </w:pPr>
      <w:r>
        <w:rPr>
          <w:sz w:val="36"/>
        </w:rPr>
        <w:t>其次节 花木种植与养护方法</w:t>
      </w:r>
    </w:p>
    <w:p>
      <w:pPr>
        <w:spacing w:before="4" w:line="242" w:lineRule="auto"/>
        <w:ind w:left="2018" w:right="7726" w:hanging="8"/>
        <w:jc w:val="left"/>
        <w:rPr>
          <w:b/>
          <w:sz w:val="36"/>
        </w:rPr>
      </w:pPr>
      <w:r>
        <w:rPr>
          <w:spacing w:val="-4"/>
          <w:sz w:val="36"/>
        </w:rPr>
        <w:t>第三节 主要分项工程施工技术方案及措施</w:t>
      </w:r>
      <w:r>
        <w:rPr>
          <w:b/>
          <w:sz w:val="36"/>
        </w:rPr>
        <w:t>第五章 资源配备打算</w:t>
      </w:r>
    </w:p>
    <w:p>
      <w:pPr>
        <w:spacing w:before="0"/>
        <w:ind w:left="2011" w:right="0" w:firstLine="0"/>
        <w:jc w:val="left"/>
        <w:rPr>
          <w:sz w:val="36"/>
        </w:rPr>
      </w:pPr>
      <w:r>
        <w:rPr>
          <w:sz w:val="36"/>
        </w:rPr>
        <w:t>第一节 机械设备的投入打算</w:t>
      </w:r>
    </w:p>
    <w:p>
      <w:pPr>
        <w:spacing w:before="7" w:line="242" w:lineRule="auto"/>
        <w:ind w:left="2011" w:right="8806" w:firstLine="0"/>
        <w:jc w:val="left"/>
        <w:rPr>
          <w:sz w:val="36"/>
        </w:rPr>
      </w:pPr>
      <w:r>
        <w:rPr>
          <w:spacing w:val="-4"/>
          <w:sz w:val="36"/>
        </w:rPr>
        <w:t>其次节 人力、物力投入打算及措施</w:t>
      </w:r>
      <w:r>
        <w:rPr>
          <w:b/>
          <w:spacing w:val="-1"/>
          <w:sz w:val="36"/>
        </w:rPr>
        <w:t>第六章 工程质量治理体系与措施</w:t>
      </w:r>
      <w:r>
        <w:rPr>
          <w:sz w:val="36"/>
        </w:rPr>
        <w:t>第一节 质量保证措施</w:t>
      </w:r>
    </w:p>
    <w:p>
      <w:pPr>
        <w:spacing w:before="4" w:line="242" w:lineRule="auto"/>
        <w:ind w:left="2011" w:right="9886" w:firstLine="0"/>
        <w:jc w:val="left"/>
        <w:rPr>
          <w:sz w:val="36"/>
        </w:rPr>
      </w:pPr>
      <w:r>
        <w:rPr>
          <w:spacing w:val="-4"/>
          <w:sz w:val="36"/>
        </w:rPr>
        <w:t>其次节 质量治理体系及职责</w:t>
      </w:r>
      <w:r>
        <w:rPr>
          <w:sz w:val="36"/>
        </w:rPr>
        <w:t>第三节 施工质量掌握体系</w:t>
      </w:r>
    </w:p>
    <w:p>
      <w:pPr>
        <w:spacing w:before="0" w:line="242" w:lineRule="auto"/>
        <w:ind w:left="2011" w:right="8806" w:firstLine="0"/>
        <w:jc w:val="left"/>
        <w:rPr>
          <w:sz w:val="36"/>
        </w:rPr>
      </w:pPr>
      <w:r>
        <w:rPr>
          <w:sz w:val="36"/>
        </w:rPr>
        <w:t>第四节 施工过程中质量保证措施第</w:t>
      </w:r>
      <w:r>
        <w:rPr>
          <w:spacing w:val="-4"/>
          <w:sz w:val="36"/>
        </w:rPr>
        <w:t>五节 各施工环节的质量掌握措施</w:t>
      </w:r>
      <w:r>
        <w:rPr>
          <w:b/>
          <w:sz w:val="36"/>
        </w:rPr>
        <w:t>第</w:t>
      </w:r>
      <w:r>
        <w:rPr>
          <w:b/>
          <w:spacing w:val="-1"/>
          <w:sz w:val="36"/>
        </w:rPr>
        <w:t>七章 环境保护治理体系与措施</w:t>
      </w:r>
      <w:r>
        <w:rPr>
          <w:sz w:val="36"/>
        </w:rPr>
        <w:t>第一节 环境保护治理制系</w:t>
      </w:r>
    </w:p>
    <w:p>
      <w:pPr>
        <w:spacing w:before="5"/>
        <w:ind w:left="2011" w:right="0" w:firstLine="0"/>
        <w:jc w:val="left"/>
        <w:rPr>
          <w:sz w:val="36"/>
        </w:rPr>
      </w:pPr>
      <w:r>
        <w:rPr>
          <w:sz w:val="36"/>
        </w:rPr>
        <w:t>其次节 环境保护治理措施</w:t>
      </w:r>
    </w:p>
    <w:p>
      <w:pPr>
        <w:spacing w:before="7" w:line="242" w:lineRule="auto"/>
        <w:ind w:left="2011" w:right="7352" w:firstLine="7"/>
        <w:jc w:val="left"/>
        <w:rPr>
          <w:sz w:val="36"/>
        </w:rPr>
      </w:pPr>
      <w:r>
        <w:rPr>
          <w:b/>
          <w:spacing w:val="-6"/>
          <w:sz w:val="36"/>
        </w:rPr>
        <w:t>第八章 工程重点部位及难点的施工措施方案</w:t>
      </w:r>
      <w:r>
        <w:rPr>
          <w:sz w:val="36"/>
        </w:rPr>
        <w:t>第一节 工程特点</w:t>
      </w:r>
    </w:p>
    <w:p>
      <w:pPr>
        <w:spacing w:before="2" w:line="242" w:lineRule="auto"/>
        <w:ind w:left="2018" w:right="8446" w:hanging="8"/>
        <w:jc w:val="left"/>
        <w:rPr>
          <w:b/>
          <w:sz w:val="36"/>
        </w:rPr>
      </w:pPr>
      <w:r>
        <w:rPr>
          <w:spacing w:val="-4"/>
          <w:sz w:val="36"/>
        </w:rPr>
        <w:t>其次节 工程施工重点及难点组织措施</w:t>
      </w:r>
      <w:r>
        <w:rPr>
          <w:b/>
          <w:sz w:val="36"/>
        </w:rPr>
        <w:t>第九章 冬季施工保证措施</w:t>
      </w:r>
    </w:p>
    <w:p>
      <w:pPr>
        <w:spacing w:before="4" w:line="242" w:lineRule="auto"/>
        <w:ind w:left="2011" w:right="7532" w:firstLine="7"/>
        <w:jc w:val="left"/>
        <w:rPr>
          <w:sz w:val="36"/>
        </w:rPr>
      </w:pPr>
      <w:r>
        <w:rPr>
          <w:b/>
          <w:spacing w:val="2"/>
          <w:sz w:val="36"/>
        </w:rPr>
        <w:t>第十章 技术、产品、工艺的应用与承诺</w:t>
      </w:r>
      <w:r>
        <w:rPr>
          <w:sz w:val="36"/>
        </w:rPr>
        <w:t>第一节 技术、产品、工艺的推广治理</w:t>
      </w:r>
    </w:p>
    <w:p>
      <w:pPr>
        <w:spacing w:before="1"/>
        <w:ind w:left="2011" w:right="0" w:firstLine="0"/>
        <w:jc w:val="left"/>
        <w:rPr>
          <w:sz w:val="36"/>
        </w:rPr>
      </w:pPr>
      <w:r>
        <w:rPr>
          <w:sz w:val="36"/>
        </w:rPr>
        <w:t>其次节 技术、产品、工艺的推广打算</w:t>
      </w:r>
    </w:p>
    <w:p>
      <w:pPr>
        <w:spacing w:before="6" w:line="242" w:lineRule="auto"/>
        <w:ind w:left="2018" w:right="7366" w:hanging="8"/>
        <w:jc w:val="left"/>
        <w:rPr>
          <w:b/>
          <w:sz w:val="36"/>
        </w:rPr>
      </w:pPr>
      <w:r>
        <w:rPr>
          <w:spacing w:val="-4"/>
          <w:sz w:val="36"/>
        </w:rPr>
        <w:t>第三节 技术、产品、工艺实施措施和承诺</w:t>
      </w:r>
      <w:r>
        <w:rPr>
          <w:b/>
          <w:sz w:val="36"/>
        </w:rPr>
        <w:t>第十一章 安全治理体系与措施</w:t>
      </w:r>
    </w:p>
    <w:p>
      <w:pPr>
        <w:spacing w:before="1" w:line="242" w:lineRule="auto"/>
        <w:ind w:left="2011" w:right="9526" w:firstLine="0"/>
        <w:jc w:val="left"/>
        <w:rPr>
          <w:sz w:val="36"/>
        </w:rPr>
      </w:pPr>
      <w:r>
        <w:rPr>
          <w:spacing w:val="-4"/>
          <w:sz w:val="36"/>
        </w:rPr>
        <w:t>第一节 安全文明施工治理体系</w:t>
      </w:r>
      <w:r>
        <w:rPr>
          <w:sz w:val="36"/>
        </w:rPr>
        <w:t>其次节 安全文明施工措施</w:t>
      </w:r>
    </w:p>
    <w:p>
      <w:pPr>
        <w:spacing w:before="73"/>
        <w:ind w:left="2018" w:right="0" w:firstLine="0"/>
        <w:jc w:val="left"/>
        <w:rPr>
          <w:b/>
          <w:sz w:val="36"/>
        </w:rPr>
      </w:pPr>
      <w:r>
        <w:rPr>
          <w:b/>
          <w:spacing w:val="10"/>
          <w:sz w:val="36"/>
        </w:rPr>
        <w:t>十二章 保修效劳方案及措施</w:t>
      </w:r>
    </w:p>
    <w:p>
      <w:pPr>
        <w:spacing w:after="0"/>
        <w:jc w:val="left"/>
        <w:rPr>
          <w:sz w:val="36"/>
        </w:rPr>
        <w:sectPr>
          <w:headerReference w:type="default" r:id="rId4"/>
          <w:type w:val="continuous"/>
          <w:pgSz w:w="17860" w:h="25270"/>
          <w:pgMar w:top="900" w:right="0" w:bottom="280" w:left="1460" w:header="40" w:footer="708"/>
          <w:cols w:space="708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9"/>
        </w:rPr>
      </w:pPr>
    </w:p>
    <w:p>
      <w:pPr>
        <w:pStyle w:val="Heading1"/>
        <w:spacing w:before="32"/>
        <w:ind w:left="901" w:right="1690"/>
        <w:jc w:val="center"/>
      </w:pPr>
      <w:r>
        <w:rPr>
          <w:spacing w:val="11"/>
          <w:w w:val="95"/>
        </w:rPr>
        <w:t>第一章 工程概况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1"/>
        </w:rPr>
      </w:pPr>
    </w:p>
    <w:p>
      <w:pPr>
        <w:pStyle w:val="Heading2"/>
        <w:spacing w:before="42"/>
        <w:ind w:left="6105"/>
      </w:pPr>
      <w:r>
        <w:rPr>
          <w:spacing w:val="-1"/>
        </w:rPr>
        <w:t>第一节 编制说明</w:t>
      </w:r>
    </w:p>
    <w:p>
      <w:pPr>
        <w:pStyle w:val="BodyText"/>
        <w:spacing w:before="2"/>
        <w:ind w:left="668"/>
      </w:pPr>
      <w:r>
        <w:t>一、工程概况</w:t>
      </w:r>
    </w:p>
    <w:p>
      <w:pPr>
        <w:pStyle w:val="BodyText"/>
        <w:spacing w:before="2"/>
        <w:ind w:left="668" w:right="1478" w:firstLine="838"/>
      </w:pPr>
      <w:r>
        <w:t>XXXX</w:t>
      </w:r>
      <w:r>
        <w:rPr>
          <w:spacing w:val="-11"/>
        </w:rPr>
        <w:t xml:space="preserve"> 道路绿化工程,该标段工程位置为</w:t>
      </w:r>
      <w:r>
        <w:rPr>
          <w:rFonts w:ascii="黑体" w:eastAsia="黑体" w:hint="eastAsia"/>
        </w:rPr>
        <w:t>经济区北环路、明清路、西周路、</w:t>
      </w:r>
      <w:r>
        <w:rPr>
          <w:rFonts w:ascii="黑体" w:eastAsia="黑体" w:hint="eastAsia"/>
          <w:spacing w:val="4"/>
        </w:rPr>
        <w:t>春秋路、渤海路、咸阳路等路段</w:t>
      </w:r>
      <w:r>
        <w:t>道路绿化工程，此次工程内容包涵了土壤处理、栽植穴(槽〕挖掘、苗木选购、运输、修剪、栽植、养护、大树移植等内</w:t>
      </w:r>
      <w:r>
        <w:rPr>
          <w:spacing w:val="-19"/>
        </w:rPr>
        <w:t>容，是经济区起步区道路绿化重点工程。打算开工工期 年 月 日至 年 月日，</w:t>
      </w:r>
      <w:r>
        <w:rPr>
          <w:spacing w:val="-207"/>
        </w:rPr>
        <w:t xml:space="preserve"> </w:t>
      </w:r>
      <w:r>
        <w:t>质量要求为国家标准验收合格。</w:t>
      </w:r>
    </w:p>
    <w:p>
      <w:pPr>
        <w:pStyle w:val="BodyText"/>
        <w:spacing w:before="10"/>
        <w:ind w:left="668"/>
      </w:pPr>
      <w:r>
        <w:t>二、编制内容及范围</w:t>
      </w:r>
    </w:p>
    <w:p>
      <w:pPr>
        <w:pStyle w:val="BodyText"/>
        <w:spacing w:before="2"/>
        <w:ind w:left="668" w:right="1408" w:firstLine="838"/>
      </w:pPr>
      <w:r>
        <w:t>本施工组织设计内容包括资源配备打算，施工进度安排，机构设置，施</w:t>
      </w:r>
      <w:r>
        <w:rPr>
          <w:spacing w:val="1"/>
        </w:rPr>
        <w:t xml:space="preserve"> </w:t>
      </w:r>
      <w:r>
        <w:t>工部署,施工目标，主要工程施工方案及冬季施工方法，质量、安全、环境治理体系及措施以及后期养护治理等。是自开工至竣工的全过程组织治理措施。三、编制依据</w:t>
      </w:r>
    </w:p>
    <w:p>
      <w:pPr>
        <w:pStyle w:val="BodyText"/>
        <w:spacing w:before="7"/>
        <w:ind w:left="1089"/>
      </w:pPr>
      <w:r>
        <w:t>〔1〕XXXX</w:t>
      </w:r>
      <w:r>
        <w:rPr>
          <w:spacing w:val="-11"/>
        </w:rPr>
        <w:t xml:space="preserve"> 道路绿化工程招标文件。</w:t>
      </w:r>
    </w:p>
    <w:p>
      <w:pPr>
        <w:pStyle w:val="BodyText"/>
        <w:spacing w:before="2"/>
        <w:ind w:left="1089"/>
      </w:pPr>
      <w:r>
        <w:t>〔2〕XXXX</w:t>
      </w:r>
      <w:r>
        <w:rPr>
          <w:spacing w:val="-11"/>
        </w:rPr>
        <w:t xml:space="preserve"> 道路绿化工程施工图纸。</w:t>
      </w:r>
    </w:p>
    <w:p>
      <w:pPr>
        <w:pStyle w:val="ListParagraph"/>
        <w:numPr>
          <w:ilvl w:val="0"/>
          <w:numId w:val="31"/>
        </w:numPr>
        <w:tabs>
          <w:tab w:val="left" w:pos="2146"/>
        </w:tabs>
        <w:spacing w:before="2" w:after="0" w:line="240" w:lineRule="auto"/>
        <w:ind w:left="2145" w:right="0" w:hanging="1057"/>
        <w:jc w:val="left"/>
        <w:rPr>
          <w:sz w:val="42"/>
        </w:rPr>
      </w:pPr>
      <w:r>
        <w:rPr>
          <w:sz w:val="42"/>
        </w:rPr>
        <w:t>招标文件澄清、修改及补充通知。</w:t>
      </w:r>
    </w:p>
    <w:p>
      <w:pPr>
        <w:pStyle w:val="BodyText"/>
        <w:spacing w:before="4"/>
      </w:pPr>
    </w:p>
    <w:p>
      <w:pPr>
        <w:pStyle w:val="Heading2"/>
        <w:ind w:left="657" w:right="1690"/>
        <w:jc w:val="center"/>
      </w:pPr>
      <w:r>
        <w:rPr>
          <w:spacing w:val="-1"/>
        </w:rPr>
        <w:t>其次节 施工总体流程</w:t>
      </w:r>
    </w:p>
    <w:p>
      <w:pPr>
        <w:pStyle w:val="BodyText"/>
        <w:spacing w:before="2"/>
        <w:rPr>
          <w:b/>
          <w:sz w:val="40"/>
        </w:rPr>
      </w:pPr>
    </w:p>
    <w:p>
      <w:pPr>
        <w:spacing w:before="0" w:line="225" w:lineRule="auto"/>
        <w:ind w:left="668" w:right="1779" w:firstLine="899"/>
        <w:jc w:val="left"/>
        <w:rPr>
          <w:sz w:val="45"/>
        </w:rPr>
      </w:pPr>
      <w:r>
        <w:rPr>
          <w:spacing w:val="-1"/>
          <w:sz w:val="45"/>
        </w:rPr>
        <w:t>依据招标文件和设计图纸要求及总体施工组织安排，本工程的施工</w:t>
      </w:r>
      <w:r>
        <w:rPr>
          <w:sz w:val="45"/>
        </w:rPr>
        <w:t>总体流程如下：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  <w:r>
        <w:pict>
          <v:group id="_x0000_s1025" style="width:663pt;height:48pt;margin-top:13.58pt;margin-left:160pt;mso-position-horizontal-relative:page;mso-wrap-distance-left:0;mso-wrap-distance-right:0;position:absolute;z-index:-251658240" coordorigin="3200,272" coordsize="13260,9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3260;height:960;left:3200;position:absolute;top:271" stroked="f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2969;height:422;left:3435;position:absolute;top:393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进场前施工预备</w:t>
                    </w:r>
                  </w:p>
                </w:txbxContent>
              </v:textbox>
            </v:shape>
            <v:shape id="_x0000_s1028" type="#_x0000_t202" style="width:1284;height:422;left:7496;position:absolute;top:390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粗放线</w:t>
                    </w:r>
                  </w:p>
                </w:txbxContent>
              </v:textbox>
            </v:shape>
            <v:shape id="_x0000_s1029" type="#_x0000_t202" style="width:1705;height:422;left:10611;position:absolute;top:393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地形整理</w:t>
                    </w:r>
                  </w:p>
                </w:txbxContent>
              </v:textbox>
            </v:shape>
            <v:shape id="_x0000_s1030" type="#_x0000_t202" style="width:2548;height:422;left:13438;position:absolute;top:390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测量定位放线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31" style="width:641pt;height:56pt;margin-top:70.58pt;margin-left:170pt;mso-position-horizontal-relative:page;mso-wrap-distance-left:0;mso-wrap-distance-right:0;position:absolute;z-index:-251657216" coordorigin="3400,1412" coordsize="12820,1120">
            <v:shape id="_x0000_s1032" type="#_x0000_t75" style="width:12820;height:1120;left:3400;position:absolute;top:1411" stroked="f">
              <v:imagedata r:id="rId6" o:title=""/>
            </v:shape>
            <v:shape id="_x0000_s1033" type="#_x0000_t202" style="width:2126;height:422;left:4245;position:absolute;top:1603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种植穴开挖</w:t>
                    </w:r>
                  </w:p>
                </w:txbxContent>
              </v:textbox>
            </v:shape>
            <v:shape id="_x0000_s1034" type="#_x0000_t202" style="width:4232;height:422;left:7486;position:absolute;top:1592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残土外运及种植土回填</w:t>
                    </w:r>
                  </w:p>
                </w:txbxContent>
              </v:textbox>
            </v:shape>
            <v:shape id="_x0000_s1035" type="#_x0000_t202" style="width:1705;height:422;left:13697;position:absolute;top:1553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种植工程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9"/>
        <w:rPr>
          <w:sz w:val="8"/>
        </w:rPr>
      </w:pPr>
    </w:p>
    <w:p>
      <w:pPr>
        <w:pStyle w:val="BodyText"/>
        <w:spacing w:before="1"/>
        <w:rPr>
          <w:sz w:val="7"/>
        </w:rPr>
      </w:pPr>
    </w:p>
    <w:p>
      <w:pPr>
        <w:pStyle w:val="BodyText"/>
        <w:ind w:left="1840"/>
        <w:rPr>
          <w:sz w:val="20"/>
        </w:rPr>
      </w:pPr>
      <w:r>
        <w:rPr>
          <w:sz w:val="20"/>
        </w:rPr>
        <w:pict>
          <v:group id="_x0000_i1036" style="width:402pt;height:47pt;mso-position-horizontal-relative:char;mso-position-vertical-relative:line" coordorigin="0,0" coordsize="8040,940">
            <v:shape id="_x0000_s1037" type="#_x0000_t75" style="width:8040;height:940;position:absolute" stroked="f">
              <v:imagedata r:id="rId7" o:title=""/>
            </v:shape>
            <v:shape id="_x0000_s1038" type="#_x0000_t202" style="width:2126;height:422;left:235;position:absolute;top:137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支撑、浇水</w:t>
                    </w:r>
                  </w:p>
                </w:txbxContent>
              </v:textbox>
            </v:shape>
            <v:shape id="_x0000_s1039" type="#_x0000_t202" style="width:1705;height:422;left:3541;position:absolute;top:187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竣工清理</w:t>
                    </w:r>
                  </w:p>
                </w:txbxContent>
              </v:textbox>
            </v:shape>
            <v:shape id="_x0000_s1040" type="#_x0000_t202" style="width:863;height:422;left:6346;position:absolute;top:184" filled="f" stroked="f">
              <v:textbox inset="0,0,0,0">
                <w:txbxContent>
                  <w:p>
                    <w:pPr>
                      <w:spacing w:before="0" w:line="421" w:lineRule="exact"/>
                      <w:ind w:left="0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养护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Heading2"/>
        <w:spacing w:before="42"/>
        <w:ind w:left="1470" w:right="1690"/>
        <w:jc w:val="center"/>
      </w:pPr>
      <w:r>
        <w:rPr>
          <w:spacing w:val="-2"/>
        </w:rPr>
        <w:t>第三节 施工组织治理机构</w:t>
      </w:r>
    </w:p>
    <w:p>
      <w:pPr>
        <w:pStyle w:val="BodyText"/>
        <w:spacing w:before="4"/>
        <w:rPr>
          <w:b/>
        </w:rPr>
      </w:pPr>
    </w:p>
    <w:p>
      <w:pPr>
        <w:pStyle w:val="BodyText"/>
        <w:ind w:left="668" w:right="1644" w:firstLine="838"/>
      </w:pPr>
      <w:r>
        <w:t>公司将以建设单位和设计图纸的要求为准,快速、优质地完成此工程。为此我公司选派技术好、素养高、力量强，栽植工程阅历丰富的治理人员进驻工地进展施工。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https://d.book118.com/748053125035006023</w:t>
        </w:r>
      </w:hyperlink>
    </w:p>
    <w:p>
      <w:pPr>
        <w:spacing w:after="0"/>
      </w:pPr>
    </w:p>
    <w:sectPr>
      <w:headerReference w:type="default" r:id="rId9"/>
      <w:pgSz w:w="17860" w:h="25270"/>
      <w:pgMar w:top="900" w:right="0" w:bottom="280" w:left="1460" w:header="40" w:footer="0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新宋体">
    <w:altName w:val="新宋体"/>
    <w:charset w:val="86"/>
    <w:family w:val="modern"/>
    <w:pitch w:val="fixed"/>
    <w:sig w:usb0="00000000" w:usb1="00000000" w:usb2="00000000" w:usb3="00000000" w:csb0="00040000" w:csb1="00000000"/>
  </w:font>
  <w:font w:name="Garamond">
    <w:altName w:val="Garamond"/>
    <w:charset w:val="00"/>
    <w:family w:val="roman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Palatino Linotype">
    <w:altName w:val="Palatino Linotype"/>
    <w:charset w:val="00"/>
    <w:family w:val="roman"/>
    <w:pitch w:val="variable"/>
    <w:sig w:usb0="00000000" w:usb1="00000000" w:usb2="00000000" w:usb3="00000000" w:csb0="00000001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Cambria">
    <w:altName w:val="Cambria"/>
    <w:charset w:val="00"/>
    <w:family w:val="roman"/>
    <w:pitch w:val="variable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1320800</wp:posOffset>
          </wp:positionH>
          <wp:positionV relativeFrom="page">
            <wp:posOffset>25400</wp:posOffset>
          </wp:positionV>
          <wp:extent cx="8991600" cy="2159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600" cy="215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1320800</wp:posOffset>
          </wp:positionH>
          <wp:positionV relativeFrom="page">
            <wp:posOffset>25400</wp:posOffset>
          </wp:positionV>
          <wp:extent cx="8991600" cy="215900"/>
          <wp:effectExtent l="0" t="0" r="0" b="0"/>
          <wp:wrapNone/>
          <wp:docPr id="129777052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7770529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91600" cy="215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0CF36"/>
    <w:multiLevelType w:val="hybridMultilevel"/>
    <w:tmpl w:val="00000000"/>
    <w:lvl w:ilvl="0">
      <w:start w:val="2"/>
      <w:numFmt w:val="decimal"/>
      <w:lvlText w:val="（%1）"/>
      <w:lvlJc w:val="left"/>
      <w:pPr>
        <w:ind w:left="668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540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07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61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15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9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3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77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319" w:hanging="1056"/>
      </w:pPr>
      <w:rPr>
        <w:rFonts w:hint="default"/>
      </w:rPr>
    </w:lvl>
  </w:abstractNum>
  <w:abstractNum w:abstractNumId="1">
    <w:nsid w:val="03915830"/>
    <w:multiLevelType w:val="hybridMultilevel"/>
    <w:tmpl w:val="00000000"/>
    <w:lvl w:ilvl="0">
      <w:start w:val="1"/>
      <w:numFmt w:val="decimal"/>
      <w:lvlText w:val="（%1）"/>
      <w:lvlJc w:val="left"/>
      <w:pPr>
        <w:ind w:left="256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943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327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11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095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47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863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247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631" w:hanging="1056"/>
      </w:pPr>
      <w:rPr>
        <w:rFonts w:hint="default"/>
      </w:rPr>
    </w:lvl>
  </w:abstractNum>
  <w:abstractNum w:abstractNumId="2">
    <w:nsid w:val="093733DC"/>
    <w:multiLevelType w:val="hybridMultilevel"/>
    <w:tmpl w:val="00000000"/>
    <w:lvl w:ilvl="0">
      <w:start w:val="6"/>
      <w:numFmt w:val="decimal"/>
      <w:lvlText w:val="%1."/>
      <w:lvlJc w:val="left"/>
      <w:pPr>
        <w:ind w:left="1673" w:hanging="423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151" w:hanging="42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623" w:hanging="42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095" w:hanging="42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567" w:hanging="42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39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511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983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455" w:hanging="423"/>
      </w:pPr>
      <w:rPr>
        <w:rFonts w:hint="default"/>
      </w:rPr>
    </w:lvl>
  </w:abstractNum>
  <w:abstractNum w:abstractNumId="3">
    <w:nsid w:val="0B4A3985"/>
    <w:multiLevelType w:val="hybridMultilevel"/>
    <w:tmpl w:val="00000000"/>
    <w:lvl w:ilvl="0">
      <w:start w:val="1"/>
      <w:numFmt w:val="decimal"/>
      <w:lvlText w:val="（%1）"/>
      <w:lvlJc w:val="left"/>
      <w:pPr>
        <w:ind w:left="1724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1"/>
      <w:numFmt w:val="decimal"/>
      <w:lvlText w:val="（%2）"/>
      <w:lvlJc w:val="left"/>
      <w:pPr>
        <w:ind w:left="2354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2">
      <w:start w:val="1"/>
      <w:numFmt w:val="decimal"/>
      <w:lvlText w:val="%3"/>
      <w:lvlJc w:val="left"/>
      <w:pPr>
        <w:ind w:left="1823" w:hanging="317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4114" w:hanging="31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69" w:hanging="31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624" w:hanging="31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79" w:hanging="31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134" w:hanging="31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89" w:hanging="317"/>
      </w:pPr>
      <w:rPr>
        <w:rFonts w:hint="default"/>
      </w:rPr>
    </w:lvl>
  </w:abstractNum>
  <w:abstractNum w:abstractNumId="4">
    <w:nsid w:val="1A35CDB7"/>
    <w:multiLevelType w:val="hybridMultilevel"/>
    <w:tmpl w:val="00000000"/>
    <w:lvl w:ilvl="0">
      <w:start w:val="1"/>
      <w:numFmt w:val="decimal"/>
      <w:lvlText w:val="（%1）"/>
      <w:lvlJc w:val="left"/>
      <w:pPr>
        <w:ind w:left="668" w:hanging="1056"/>
        <w:jc w:val="left"/>
      </w:pPr>
      <w:rPr>
        <w:rFonts w:ascii="宋体" w:eastAsia="宋体" w:hAnsi="宋体" w:cs="宋体" w:hint="default"/>
        <w:spacing w:val="-105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233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07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81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55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2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03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77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251" w:hanging="1056"/>
      </w:pPr>
      <w:rPr>
        <w:rFonts w:hint="default"/>
      </w:rPr>
    </w:lvl>
  </w:abstractNum>
  <w:abstractNum w:abstractNumId="5">
    <w:nsid w:val="1C60DA2D"/>
    <w:multiLevelType w:val="hybridMultilevel"/>
    <w:tmpl w:val="00000000"/>
    <w:lvl w:ilvl="0">
      <w:start w:val="1"/>
      <w:numFmt w:val="decimal"/>
      <w:lvlText w:val="（%1）"/>
      <w:lvlJc w:val="left"/>
      <w:pPr>
        <w:ind w:left="668" w:hanging="1052"/>
        <w:jc w:val="left"/>
      </w:pPr>
      <w:rPr>
        <w:rFonts w:ascii="宋体" w:eastAsia="宋体" w:hAnsi="宋体" w:cs="宋体" w:hint="default"/>
        <w:spacing w:val="-2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233" w:hanging="10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07" w:hanging="10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81" w:hanging="10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55" w:hanging="10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29" w:hanging="10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03" w:hanging="10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77" w:hanging="10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251" w:hanging="1052"/>
      </w:pPr>
      <w:rPr>
        <w:rFonts w:hint="default"/>
      </w:rPr>
    </w:lvl>
  </w:abstractNum>
  <w:abstractNum w:abstractNumId="6">
    <w:nsid w:val="1E961019"/>
    <w:multiLevelType w:val="hybridMultilevel"/>
    <w:tmpl w:val="00000000"/>
    <w:lvl w:ilvl="0">
      <w:start w:val="1"/>
      <w:numFmt w:val="decimal"/>
      <w:lvlText w:val="（%1）"/>
      <w:lvlJc w:val="left"/>
      <w:pPr>
        <w:ind w:left="256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943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327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11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095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47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863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247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631" w:hanging="1056"/>
      </w:pPr>
      <w:rPr>
        <w:rFonts w:hint="default"/>
      </w:rPr>
    </w:lvl>
  </w:abstractNum>
  <w:abstractNum w:abstractNumId="7">
    <w:nsid w:val="1FBA9A51"/>
    <w:multiLevelType w:val="hybridMultilevel"/>
    <w:tmpl w:val="00000000"/>
    <w:lvl w:ilvl="0">
      <w:start w:val="2"/>
      <w:numFmt w:val="decimal"/>
      <w:lvlText w:val="%1"/>
      <w:lvlJc w:val="left"/>
      <w:pPr>
        <w:ind w:left="1928" w:hanging="421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3367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815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63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711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15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607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055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03" w:hanging="421"/>
      </w:pPr>
      <w:rPr>
        <w:rFonts w:hint="default"/>
      </w:rPr>
    </w:lvl>
  </w:abstractNum>
  <w:abstractNum w:abstractNumId="8">
    <w:nsid w:val="229E67D4"/>
    <w:multiLevelType w:val="hybridMultilevel"/>
    <w:tmpl w:val="00000000"/>
    <w:lvl w:ilvl="0">
      <w:start w:val="2"/>
      <w:numFmt w:val="decimal"/>
      <w:lvlText w:val="%1"/>
      <w:lvlJc w:val="left"/>
      <w:pPr>
        <w:ind w:left="1928" w:hanging="421"/>
        <w:jc w:val="right"/>
      </w:pPr>
      <w:rPr>
        <w:rFonts w:ascii="宋体" w:eastAsia="宋体" w:hAnsi="宋体" w:cs="宋体" w:hint="default"/>
        <w:w w:val="100"/>
        <w:sz w:val="42"/>
        <w:szCs w:val="42"/>
      </w:rPr>
    </w:lvl>
    <w:lvl w:ilvl="1">
      <w:start w:val="1"/>
      <w:numFmt w:val="decimal"/>
      <w:lvlText w:val="（%2）"/>
      <w:lvlJc w:val="left"/>
      <w:pPr>
        <w:ind w:left="256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4097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635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173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10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48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786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324" w:hanging="1056"/>
      </w:pPr>
      <w:rPr>
        <w:rFonts w:hint="default"/>
      </w:rPr>
    </w:lvl>
  </w:abstractNum>
  <w:abstractNum w:abstractNumId="9">
    <w:nsid w:val="2A05FD45"/>
    <w:multiLevelType w:val="hybridMultilevel"/>
    <w:tmpl w:val="00000000"/>
    <w:lvl w:ilvl="0">
      <w:start w:val="5"/>
      <w:numFmt w:val="decimal"/>
      <w:lvlText w:val="（%1）"/>
      <w:lvlJc w:val="left"/>
      <w:pPr>
        <w:ind w:left="668" w:hanging="1063"/>
        <w:jc w:val="left"/>
      </w:pPr>
      <w:rPr>
        <w:rFonts w:ascii="宋体" w:eastAsia="宋体" w:hAnsi="宋体" w:cs="宋体" w:hint="default"/>
        <w:spacing w:val="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233" w:hanging="106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07" w:hanging="106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81" w:hanging="106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55" w:hanging="106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29" w:hanging="106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03" w:hanging="106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77" w:hanging="106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251" w:hanging="1063"/>
      </w:pPr>
      <w:rPr>
        <w:rFonts w:hint="default"/>
      </w:rPr>
    </w:lvl>
  </w:abstractNum>
  <w:abstractNum w:abstractNumId="10">
    <w:nsid w:val="2C59AE0F"/>
    <w:multiLevelType w:val="hybridMultilevel"/>
    <w:tmpl w:val="00000000"/>
    <w:lvl w:ilvl="0">
      <w:start w:val="7"/>
      <w:numFmt w:val="decimal"/>
      <w:lvlText w:val="(%1)"/>
      <w:lvlJc w:val="left"/>
      <w:pPr>
        <w:ind w:left="1298" w:hanging="843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1">
      <w:start w:val="2"/>
      <w:numFmt w:val="decimal"/>
      <w:lvlText w:val="(%2)"/>
      <w:lvlJc w:val="left"/>
      <w:pPr>
        <w:ind w:left="2140" w:hanging="634"/>
        <w:jc w:val="right"/>
      </w:pPr>
      <w:rPr>
        <w:rFonts w:hint="default"/>
        <w:w w:val="100"/>
      </w:rPr>
    </w:lvl>
    <w:lvl w:ilvl="2">
      <w:start w:val="0"/>
      <w:numFmt w:val="bullet"/>
      <w:lvlText w:val="•"/>
      <w:lvlJc w:val="left"/>
      <w:pPr>
        <w:ind w:left="3724" w:hanging="63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08" w:hanging="63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93" w:hanging="63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477" w:hanging="63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62" w:hanging="63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46" w:hanging="63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230" w:hanging="634"/>
      </w:pPr>
      <w:rPr>
        <w:rFonts w:hint="default"/>
      </w:rPr>
    </w:lvl>
  </w:abstractNum>
  <w:abstractNum w:abstractNumId="11">
    <w:nsid w:val="2EC7822E"/>
    <w:multiLevelType w:val="hybridMultilevel"/>
    <w:tmpl w:val="00000000"/>
    <w:lvl w:ilvl="0">
      <w:start w:val="4"/>
      <w:numFmt w:val="decimal"/>
      <w:lvlText w:val="（%1）"/>
      <w:lvlJc w:val="left"/>
      <w:pPr>
        <w:ind w:left="2562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943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327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11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095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47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863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247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631" w:hanging="1056"/>
      </w:pPr>
      <w:rPr>
        <w:rFonts w:hint="default"/>
      </w:rPr>
    </w:lvl>
  </w:abstractNum>
  <w:abstractNum w:abstractNumId="12">
    <w:nsid w:val="31C63A5D"/>
    <w:multiLevelType w:val="hybridMultilevel"/>
    <w:tmpl w:val="00000000"/>
    <w:lvl w:ilvl="0">
      <w:start w:val="2"/>
      <w:numFmt w:val="decimal"/>
      <w:lvlText w:val="（%1）"/>
      <w:lvlJc w:val="left"/>
      <w:pPr>
        <w:ind w:left="2770" w:hanging="1264"/>
        <w:jc w:val="left"/>
      </w:pPr>
      <w:rPr>
        <w:rFonts w:ascii="宋体" w:eastAsia="宋体" w:hAnsi="宋体" w:cs="宋体" w:hint="default"/>
        <w:spacing w:val="-1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4141" w:hanging="126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503" w:hanging="126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865" w:hanging="126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227" w:hanging="126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589" w:hanging="126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951" w:hanging="126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313" w:hanging="126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675" w:hanging="1264"/>
      </w:pPr>
      <w:rPr>
        <w:rFonts w:hint="default"/>
      </w:rPr>
    </w:lvl>
  </w:abstractNum>
  <w:abstractNum w:abstractNumId="13">
    <w:nsid w:val="33059D67"/>
    <w:multiLevelType w:val="hybridMultilevel"/>
    <w:tmpl w:val="00000000"/>
    <w:lvl w:ilvl="0">
      <w:start w:val="2"/>
      <w:numFmt w:val="decimal"/>
      <w:lvlText w:val="（%1）"/>
      <w:lvlJc w:val="left"/>
      <w:pPr>
        <w:ind w:left="668" w:hanging="1052"/>
        <w:jc w:val="left"/>
      </w:pPr>
      <w:rPr>
        <w:rFonts w:ascii="宋体" w:eastAsia="宋体" w:hAnsi="宋体" w:cs="宋体" w:hint="default"/>
        <w:spacing w:val="-2"/>
        <w:w w:val="100"/>
        <w:sz w:val="40"/>
        <w:szCs w:val="40"/>
      </w:rPr>
    </w:lvl>
    <w:lvl w:ilvl="1">
      <w:start w:val="2"/>
      <w:numFmt w:val="decimal"/>
      <w:lvlText w:val="（%2）"/>
      <w:lvlJc w:val="left"/>
      <w:pPr>
        <w:ind w:left="2354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2">
      <w:start w:val="1"/>
      <w:numFmt w:val="decimal"/>
      <w:lvlText w:val="%3"/>
      <w:lvlJc w:val="left"/>
      <w:pPr>
        <w:ind w:left="1928" w:hanging="421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4114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69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624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79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134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89" w:hanging="421"/>
      </w:pPr>
      <w:rPr>
        <w:rFonts w:hint="default"/>
      </w:rPr>
    </w:lvl>
  </w:abstractNum>
  <w:abstractNum w:abstractNumId="14">
    <w:nsid w:val="39000C4D"/>
    <w:multiLevelType w:val="hybridMultilevel"/>
    <w:tmpl w:val="00000000"/>
    <w:lvl w:ilvl="0">
      <w:start w:val="2"/>
      <w:numFmt w:val="decimal"/>
      <w:lvlText w:val="（%1）"/>
      <w:lvlJc w:val="left"/>
      <w:pPr>
        <w:ind w:left="668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233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07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81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55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2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03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77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251" w:hanging="1056"/>
      </w:pPr>
      <w:rPr>
        <w:rFonts w:hint="default"/>
      </w:rPr>
    </w:lvl>
  </w:abstractNum>
  <w:abstractNum w:abstractNumId="15">
    <w:nsid w:val="3F04BEAD"/>
    <w:multiLevelType w:val="hybridMultilevel"/>
    <w:tmpl w:val="00000000"/>
    <w:lvl w:ilvl="0">
      <w:start w:val="1"/>
      <w:numFmt w:val="decimal"/>
      <w:lvlText w:val="%1"/>
      <w:lvlJc w:val="left"/>
      <w:pPr>
        <w:ind w:left="1532" w:hanging="836"/>
        <w:jc w:val="left"/>
      </w:pPr>
      <w:rPr>
        <w:rFonts w:ascii="宋体" w:eastAsia="宋体" w:hAnsi="宋体" w:cs="宋体" w:hint="default"/>
        <w:w w:val="100"/>
        <w:position w:val="-26"/>
        <w:sz w:val="42"/>
        <w:szCs w:val="42"/>
      </w:rPr>
    </w:lvl>
    <w:lvl w:ilvl="1">
      <w:start w:val="0"/>
      <w:numFmt w:val="bullet"/>
      <w:lvlText w:val="•"/>
      <w:lvlJc w:val="left"/>
      <w:pPr>
        <w:ind w:left="1648" w:hanging="83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757" w:hanging="83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866" w:hanging="83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974" w:hanging="83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083" w:hanging="83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192" w:hanging="83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301" w:hanging="83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409" w:hanging="836"/>
      </w:pPr>
      <w:rPr>
        <w:rFonts w:hint="default"/>
      </w:rPr>
    </w:lvl>
  </w:abstractNum>
  <w:abstractNum w:abstractNumId="16">
    <w:nsid w:val="4A39FE67"/>
    <w:multiLevelType w:val="hybridMultilevel"/>
    <w:tmpl w:val="00000000"/>
    <w:lvl w:ilvl="0">
      <w:start w:val="11"/>
      <w:numFmt w:val="decimal"/>
      <w:lvlText w:val="（%1）"/>
      <w:lvlJc w:val="left"/>
      <w:pPr>
        <w:ind w:left="668" w:hanging="1455"/>
        <w:jc w:val="left"/>
      </w:pPr>
      <w:rPr>
        <w:rFonts w:ascii="宋体" w:eastAsia="宋体" w:hAnsi="宋体" w:cs="宋体" w:hint="default"/>
        <w:spacing w:val="-1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2233" w:hanging="145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07" w:hanging="145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81" w:hanging="145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55" w:hanging="145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29" w:hanging="145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03" w:hanging="145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77" w:hanging="145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251" w:hanging="1455"/>
      </w:pPr>
      <w:rPr>
        <w:rFonts w:hint="default"/>
      </w:rPr>
    </w:lvl>
  </w:abstractNum>
  <w:abstractNum w:abstractNumId="17">
    <w:nsid w:val="4E0CB280"/>
    <w:multiLevelType w:val="hybridMultilevel"/>
    <w:tmpl w:val="00000000"/>
    <w:lvl w:ilvl="0">
      <w:start w:val="1"/>
      <w:numFmt w:val="decimal"/>
      <w:lvlText w:val="%1"/>
      <w:lvlJc w:val="left"/>
      <w:pPr>
        <w:ind w:left="1928" w:hanging="421"/>
        <w:jc w:val="right"/>
      </w:pPr>
      <w:rPr>
        <w:rFonts w:ascii="宋体" w:eastAsia="宋体" w:hAnsi="宋体" w:cs="宋体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3367" w:hanging="4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815" w:hanging="4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263" w:hanging="4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711" w:hanging="4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159" w:hanging="4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607" w:hanging="4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055" w:hanging="4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03" w:hanging="421"/>
      </w:pPr>
      <w:rPr>
        <w:rFonts w:hint="default"/>
      </w:rPr>
    </w:lvl>
  </w:abstractNum>
  <w:abstractNum w:abstractNumId="18">
    <w:nsid w:val="4FCC30C4"/>
    <w:multiLevelType w:val="hybridMultilevel"/>
    <w:tmpl w:val="00000000"/>
    <w:lvl w:ilvl="0">
      <w:start w:val="4"/>
      <w:numFmt w:val="decimal"/>
      <w:lvlText w:val="（%1）"/>
      <w:lvlJc w:val="left"/>
      <w:pPr>
        <w:ind w:left="2145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565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91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417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843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26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695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121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47" w:hanging="1056"/>
      </w:pPr>
      <w:rPr>
        <w:rFonts w:hint="default"/>
      </w:rPr>
    </w:lvl>
  </w:abstractNum>
  <w:abstractNum w:abstractNumId="19">
    <w:nsid w:val="559F3126"/>
    <w:multiLevelType w:val="hybridMultilevel"/>
    <w:tmpl w:val="00000000"/>
    <w:lvl w:ilvl="0">
      <w:start w:val="1"/>
      <w:numFmt w:val="decimal"/>
      <w:lvlText w:val="（%1）"/>
      <w:lvlJc w:val="left"/>
      <w:pPr>
        <w:ind w:left="412" w:hanging="1052"/>
        <w:jc w:val="left"/>
      </w:pPr>
      <w:rPr>
        <w:rFonts w:ascii="宋体" w:eastAsia="宋体" w:hAnsi="宋体" w:cs="宋体" w:hint="default"/>
        <w:spacing w:val="-2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017" w:hanging="10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15" w:hanging="10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13" w:hanging="10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11" w:hanging="10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409" w:hanging="10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07" w:hanging="10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05" w:hanging="10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203" w:hanging="1052"/>
      </w:pPr>
      <w:rPr>
        <w:rFonts w:hint="default"/>
      </w:rPr>
    </w:lvl>
  </w:abstractNum>
  <w:abstractNum w:abstractNumId="20">
    <w:nsid w:val="55FF3879"/>
    <w:multiLevelType w:val="hybridMultilevel"/>
    <w:tmpl w:val="00000000"/>
    <w:lvl w:ilvl="0">
      <w:start w:val="1"/>
      <w:numFmt w:val="decimal"/>
      <w:lvlText w:val="（%1）"/>
      <w:lvlJc w:val="left"/>
      <w:pPr>
        <w:ind w:left="668" w:hanging="1063"/>
        <w:jc w:val="left"/>
      </w:pPr>
      <w:rPr>
        <w:rFonts w:ascii="宋体" w:eastAsia="宋体" w:hAnsi="宋体" w:cs="宋体" w:hint="default"/>
        <w:spacing w:val="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233" w:hanging="106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07" w:hanging="106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81" w:hanging="106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55" w:hanging="106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29" w:hanging="106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03" w:hanging="106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77" w:hanging="106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251" w:hanging="1063"/>
      </w:pPr>
      <w:rPr>
        <w:rFonts w:hint="default"/>
      </w:rPr>
    </w:lvl>
  </w:abstractNum>
  <w:abstractNum w:abstractNumId="21">
    <w:nsid w:val="56E169F4"/>
    <w:multiLevelType w:val="hybridMultilevel"/>
    <w:tmpl w:val="00000000"/>
    <w:lvl w:ilvl="0">
      <w:start w:val="2"/>
      <w:numFmt w:val="decimal"/>
      <w:lvlText w:val="（%1）"/>
      <w:lvlJc w:val="left"/>
      <w:pPr>
        <w:ind w:left="2561" w:hanging="1264"/>
        <w:jc w:val="left"/>
      </w:pPr>
      <w:rPr>
        <w:rFonts w:ascii="宋体" w:eastAsia="宋体" w:hAnsi="宋体" w:cs="宋体" w:hint="default"/>
        <w:spacing w:val="-1"/>
        <w:w w:val="100"/>
        <w:sz w:val="42"/>
        <w:szCs w:val="42"/>
      </w:rPr>
    </w:lvl>
    <w:lvl w:ilvl="1">
      <w:start w:val="3"/>
      <w:numFmt w:val="decimal"/>
      <w:lvlText w:val="（%2）"/>
      <w:lvlJc w:val="left"/>
      <w:pPr>
        <w:ind w:left="668" w:hanging="1052"/>
        <w:jc w:val="left"/>
      </w:pPr>
      <w:rPr>
        <w:rFonts w:ascii="宋体" w:eastAsia="宋体" w:hAnsi="宋体" w:cs="宋体" w:hint="default"/>
        <w:spacing w:val="-2"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2560" w:hanging="10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89" w:hanging="10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19" w:hanging="10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49" w:hanging="10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79" w:hanging="10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09" w:hanging="10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39" w:hanging="1052"/>
      </w:pPr>
      <w:rPr>
        <w:rFonts w:hint="default"/>
      </w:rPr>
    </w:lvl>
  </w:abstractNum>
  <w:abstractNum w:abstractNumId="22">
    <w:nsid w:val="623C1361"/>
    <w:multiLevelType w:val="hybridMultilevel"/>
    <w:tmpl w:val="00000000"/>
    <w:lvl w:ilvl="0">
      <w:start w:val="3"/>
      <w:numFmt w:val="decimal"/>
      <w:lvlText w:val="%1）"/>
      <w:lvlJc w:val="left"/>
      <w:pPr>
        <w:ind w:left="2141" w:hanging="635"/>
        <w:jc w:val="left"/>
      </w:pPr>
      <w:rPr>
        <w:rFonts w:ascii="宋体" w:eastAsia="宋体" w:hAnsi="宋体" w:cs="宋体" w:hint="default"/>
        <w:spacing w:val="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565" w:hanging="63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991" w:hanging="63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417" w:hanging="63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843" w:hanging="63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269" w:hanging="63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695" w:hanging="63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121" w:hanging="63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47" w:hanging="635"/>
      </w:pPr>
      <w:rPr>
        <w:rFonts w:hint="default"/>
      </w:rPr>
    </w:lvl>
  </w:abstractNum>
  <w:abstractNum w:abstractNumId="23">
    <w:nsid w:val="644FD0B0"/>
    <w:multiLevelType w:val="hybridMultilevel"/>
    <w:tmpl w:val="00000000"/>
    <w:lvl w:ilvl="0">
      <w:start w:val="2"/>
      <w:numFmt w:val="decimal"/>
      <w:lvlText w:val="（%1）"/>
      <w:lvlJc w:val="left"/>
      <w:pPr>
        <w:ind w:left="2353" w:hanging="1264"/>
        <w:jc w:val="right"/>
      </w:pPr>
      <w:rPr>
        <w:rFonts w:ascii="宋体" w:eastAsia="宋体" w:hAnsi="宋体" w:cs="宋体" w:hint="default"/>
        <w:w w:val="100"/>
        <w:sz w:val="42"/>
        <w:szCs w:val="42"/>
      </w:rPr>
    </w:lvl>
    <w:lvl w:ilvl="1">
      <w:start w:val="0"/>
      <w:numFmt w:val="bullet"/>
      <w:lvlText w:val="•"/>
      <w:lvlJc w:val="left"/>
      <w:pPr>
        <w:ind w:left="3763" w:hanging="126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167" w:hanging="126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571" w:hanging="126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975" w:hanging="126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379" w:hanging="126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783" w:hanging="126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187" w:hanging="126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591" w:hanging="1264"/>
      </w:pPr>
      <w:rPr>
        <w:rFonts w:hint="default"/>
      </w:rPr>
    </w:lvl>
  </w:abstractNum>
  <w:abstractNum w:abstractNumId="24">
    <w:nsid w:val="692FF399"/>
    <w:multiLevelType w:val="hybridMultilevel"/>
    <w:tmpl w:val="00000000"/>
    <w:lvl w:ilvl="0">
      <w:start w:val="5"/>
      <w:numFmt w:val="decimal"/>
      <w:lvlText w:val="（%1）"/>
      <w:lvlJc w:val="left"/>
      <w:pPr>
        <w:ind w:left="2573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961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343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25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07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48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871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253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635" w:hanging="1056"/>
      </w:pPr>
      <w:rPr>
        <w:rFonts w:hint="default"/>
      </w:rPr>
    </w:lvl>
  </w:abstractNum>
  <w:abstractNum w:abstractNumId="25">
    <w:nsid w:val="6DB1A0D0"/>
    <w:multiLevelType w:val="hybridMultilevel"/>
    <w:tmpl w:val="00000000"/>
    <w:lvl w:ilvl="0">
      <w:start w:val="1"/>
      <w:numFmt w:val="decimal"/>
      <w:lvlText w:val="%1."/>
      <w:lvlJc w:val="left"/>
      <w:pPr>
        <w:ind w:left="668" w:hanging="321"/>
        <w:jc w:val="left"/>
      </w:pPr>
      <w:rPr>
        <w:rFonts w:hint="default"/>
        <w:w w:val="99"/>
      </w:rPr>
    </w:lvl>
    <w:lvl w:ilvl="1">
      <w:start w:val="0"/>
      <w:numFmt w:val="bullet"/>
      <w:lvlText w:val="•"/>
      <w:lvlJc w:val="left"/>
      <w:pPr>
        <w:ind w:left="2233" w:hanging="3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07" w:hanging="3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81" w:hanging="3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55" w:hanging="3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29" w:hanging="3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03" w:hanging="3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77" w:hanging="3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251" w:hanging="321"/>
      </w:pPr>
      <w:rPr>
        <w:rFonts w:hint="default"/>
      </w:rPr>
    </w:lvl>
  </w:abstractNum>
  <w:abstractNum w:abstractNumId="26">
    <w:nsid w:val="6FED5682"/>
    <w:multiLevelType w:val="hybridMultilevel"/>
    <w:tmpl w:val="00000000"/>
    <w:lvl w:ilvl="0">
      <w:start w:val="1"/>
      <w:numFmt w:val="decimal"/>
      <w:lvlText w:val="（%1）"/>
      <w:lvlJc w:val="left"/>
      <w:pPr>
        <w:ind w:left="668" w:hanging="1056"/>
        <w:jc w:val="left"/>
      </w:pPr>
      <w:rPr>
        <w:rFonts w:ascii="宋体" w:eastAsia="宋体" w:hAnsi="宋体" w:cs="宋体" w:hint="default"/>
        <w:spacing w:val="-72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233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07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381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55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2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03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77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251" w:hanging="1056"/>
      </w:pPr>
      <w:rPr>
        <w:rFonts w:hint="default"/>
      </w:rPr>
    </w:lvl>
  </w:abstractNum>
  <w:abstractNum w:abstractNumId="27">
    <w:nsid w:val="710B8A5D"/>
    <w:multiLevelType w:val="hybridMultilevel"/>
    <w:tmpl w:val="00000000"/>
    <w:lvl w:ilvl="0">
      <w:start w:val="9"/>
      <w:numFmt w:val="decimal"/>
      <w:lvlText w:val="%1."/>
      <w:lvlJc w:val="left"/>
      <w:pPr>
        <w:ind w:left="1673" w:hanging="423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3151" w:hanging="42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623" w:hanging="42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095" w:hanging="42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567" w:hanging="42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39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511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983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455" w:hanging="423"/>
      </w:pPr>
      <w:rPr>
        <w:rFonts w:hint="default"/>
      </w:rPr>
    </w:lvl>
  </w:abstractNum>
  <w:abstractNum w:abstractNumId="28">
    <w:nsid w:val="713D1333"/>
    <w:multiLevelType w:val="hybridMultilevel"/>
    <w:tmpl w:val="00000000"/>
    <w:lvl w:ilvl="0">
      <w:start w:val="3"/>
      <w:numFmt w:val="decimal"/>
      <w:lvlText w:val="（%1）"/>
      <w:lvlJc w:val="left"/>
      <w:pPr>
        <w:ind w:left="2145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1"/>
      <w:numFmt w:val="decimal"/>
      <w:lvlText w:val="（%2）"/>
      <w:lvlJc w:val="left"/>
      <w:pPr>
        <w:ind w:left="2573" w:hanging="1056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4115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651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186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22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57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793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328" w:hanging="1056"/>
      </w:pPr>
      <w:rPr>
        <w:rFonts w:hint="default"/>
      </w:rPr>
    </w:lvl>
  </w:abstractNum>
  <w:abstractNum w:abstractNumId="29">
    <w:nsid w:val="7852B502"/>
    <w:multiLevelType w:val="hybridMultilevel"/>
    <w:tmpl w:val="00000000"/>
    <w:lvl w:ilvl="0">
      <w:start w:val="7"/>
      <w:numFmt w:val="decimal"/>
      <w:lvlText w:val="%1"/>
      <w:lvlJc w:val="left"/>
      <w:pPr>
        <w:ind w:left="412" w:hanging="422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1">
      <w:start w:val="1"/>
      <w:numFmt w:val="decimal"/>
      <w:lvlText w:val="%2."/>
      <w:lvlJc w:val="left"/>
      <w:pPr>
        <w:ind w:left="412" w:hanging="423"/>
        <w:jc w:val="left"/>
      </w:pPr>
      <w:rPr>
        <w:rFonts w:ascii="宋体" w:eastAsia="宋体" w:hAnsi="宋体" w:cs="宋体" w:hint="default"/>
        <w:spacing w:val="-1"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3615" w:hanging="42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13" w:hanging="42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11" w:hanging="42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409" w:hanging="42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07" w:hanging="42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605" w:hanging="42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203" w:hanging="423"/>
      </w:pPr>
      <w:rPr>
        <w:rFonts w:hint="default"/>
      </w:rPr>
    </w:lvl>
  </w:abstractNum>
  <w:abstractNum w:abstractNumId="30">
    <w:nsid w:val="7E8C412C"/>
    <w:multiLevelType w:val="hybridMultilevel"/>
    <w:tmpl w:val="00000000"/>
    <w:lvl w:ilvl="0">
      <w:start w:val="2"/>
      <w:numFmt w:val="decimal"/>
      <w:lvlText w:val="（%1）"/>
      <w:lvlJc w:val="left"/>
      <w:pPr>
        <w:ind w:left="2145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1"/>
      <w:numFmt w:val="decimal"/>
      <w:lvlText w:val="（%2）"/>
      <w:lvlJc w:val="left"/>
      <w:pPr>
        <w:ind w:left="668" w:hanging="1257"/>
        <w:jc w:val="left"/>
      </w:pPr>
      <w:rPr>
        <w:rFonts w:ascii="宋体" w:eastAsia="宋体" w:hAnsi="宋体" w:cs="宋体" w:hint="default"/>
        <w:spacing w:val="-1"/>
        <w:w w:val="100"/>
        <w:sz w:val="42"/>
        <w:szCs w:val="42"/>
      </w:rPr>
    </w:lvl>
    <w:lvl w:ilvl="2">
      <w:start w:val="0"/>
      <w:numFmt w:val="bullet"/>
      <w:lvlText w:val="•"/>
      <w:lvlJc w:val="left"/>
      <w:pPr>
        <w:ind w:left="2580" w:hanging="125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307" w:hanging="125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34" w:hanging="125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62" w:hanging="125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89" w:hanging="125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17" w:hanging="125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44" w:hanging="1257"/>
      </w:pPr>
      <w:rPr>
        <w:rFonts w:hint="default"/>
      </w:rPr>
    </w:lvl>
  </w:abstractNum>
  <w:num w:numId="1">
    <w:abstractNumId w:val="20"/>
  </w:num>
  <w:num w:numId="2">
    <w:abstractNumId w:val="5"/>
  </w:num>
  <w:num w:numId="3">
    <w:abstractNumId w:val="19"/>
  </w:num>
  <w:num w:numId="4">
    <w:abstractNumId w:val="27"/>
  </w:num>
  <w:num w:numId="5">
    <w:abstractNumId w:val="2"/>
  </w:num>
  <w:num w:numId="6">
    <w:abstractNumId w:val="29"/>
  </w:num>
  <w:num w:numId="7">
    <w:abstractNumId w:val="15"/>
  </w:num>
  <w:num w:numId="8">
    <w:abstractNumId w:val="14"/>
  </w:num>
  <w:num w:numId="9">
    <w:abstractNumId w:val="3"/>
  </w:num>
  <w:num w:numId="10">
    <w:abstractNumId w:val="26"/>
  </w:num>
  <w:num w:numId="11">
    <w:abstractNumId w:val="4"/>
  </w:num>
  <w:num w:numId="12">
    <w:abstractNumId w:val="1"/>
  </w:num>
  <w:num w:numId="13">
    <w:abstractNumId w:val="0"/>
  </w:num>
  <w:num w:numId="14">
    <w:abstractNumId w:val="11"/>
  </w:num>
  <w:num w:numId="15">
    <w:abstractNumId w:val="9"/>
  </w:num>
  <w:num w:numId="16">
    <w:abstractNumId w:val="25"/>
  </w:num>
  <w:num w:numId="17">
    <w:abstractNumId w:val="12"/>
  </w:num>
  <w:num w:numId="18">
    <w:abstractNumId w:val="23"/>
  </w:num>
  <w:num w:numId="19">
    <w:abstractNumId w:val="17"/>
  </w:num>
  <w:num w:numId="20">
    <w:abstractNumId w:val="6"/>
  </w:num>
  <w:num w:numId="21">
    <w:abstractNumId w:val="22"/>
  </w:num>
  <w:num w:numId="22">
    <w:abstractNumId w:val="21"/>
  </w:num>
  <w:num w:numId="23">
    <w:abstractNumId w:val="8"/>
  </w:num>
  <w:num w:numId="24">
    <w:abstractNumId w:val="18"/>
  </w:num>
  <w:num w:numId="25">
    <w:abstractNumId w:val="7"/>
  </w:num>
  <w:num w:numId="26">
    <w:abstractNumId w:val="13"/>
  </w:num>
  <w:num w:numId="27">
    <w:abstractNumId w:val="16"/>
  </w:num>
  <w:num w:numId="28">
    <w:abstractNumId w:val="10"/>
  </w:num>
  <w:num w:numId="29">
    <w:abstractNumId w:val="30"/>
  </w:num>
  <w:num w:numId="30">
    <w:abstractNumId w:val="24"/>
  </w:num>
  <w:num w:numId="3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42"/>
      <w:szCs w:val="42"/>
    </w:rPr>
  </w:style>
  <w:style w:type="paragraph" w:customStyle="1" w:styleId="Heading1">
    <w:name w:val="Heading 1"/>
    <w:basedOn w:val="Normal"/>
    <w:uiPriority w:val="1"/>
    <w:qFormat/>
    <w:pPr>
      <w:ind w:left="4106"/>
      <w:outlineLvl w:val="1"/>
    </w:pPr>
    <w:rPr>
      <w:rFonts w:ascii="宋体" w:eastAsia="宋体" w:hAnsi="宋体" w:cs="宋体"/>
      <w:b/>
      <w:bCs/>
      <w:sz w:val="48"/>
      <w:szCs w:val="48"/>
    </w:rPr>
  </w:style>
  <w:style w:type="paragraph" w:customStyle="1" w:styleId="Heading2">
    <w:name w:val="Heading 2"/>
    <w:basedOn w:val="Normal"/>
    <w:uiPriority w:val="1"/>
    <w:qFormat/>
    <w:pPr>
      <w:ind w:left="411"/>
      <w:outlineLvl w:val="2"/>
    </w:pPr>
    <w:rPr>
      <w:rFonts w:ascii="宋体" w:eastAsia="宋体" w:hAnsi="宋体" w:cs="宋体"/>
      <w:b/>
      <w:bCs/>
      <w:sz w:val="42"/>
      <w:szCs w:val="42"/>
    </w:rPr>
  </w:style>
  <w:style w:type="paragraph" w:styleId="Title">
    <w:name w:val="Title"/>
    <w:basedOn w:val="Normal"/>
    <w:uiPriority w:val="1"/>
    <w:qFormat/>
    <w:pPr>
      <w:spacing w:before="24"/>
      <w:ind w:left="649" w:right="1690"/>
      <w:jc w:val="center"/>
    </w:pPr>
    <w:rPr>
      <w:rFonts w:ascii="宋体" w:eastAsia="宋体" w:hAnsi="宋体" w:cs="宋体"/>
      <w:b/>
      <w:bCs/>
      <w:sz w:val="54"/>
      <w:szCs w:val="54"/>
    </w:rPr>
  </w:style>
  <w:style w:type="paragraph" w:styleId="ListParagraph">
    <w:name w:val="List Paragraph"/>
    <w:basedOn w:val="Normal"/>
    <w:uiPriority w:val="1"/>
    <w:qFormat/>
    <w:pPr>
      <w:spacing w:before="4"/>
      <w:ind w:left="668" w:hanging="422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宋体" w:eastAsia="宋体" w:hAnsi="宋体" w:cs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hyperlink" Target="https://d.book118.com/748053125035006023" TargetMode="External" /><Relationship Id="rId9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2023-10-06T11:06:14Z</dcterms:created>
  <dcterms:modified xsi:type="dcterms:W3CDTF">2023-10-06T11:06:14Z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LastSaved">
    <vt:filetime>2023-10-06T00:00:00Z</vt:filetime>
  </property>
</Properties>
</file>