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工程机械专用油项目规划设计纲要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456" w:history="1">
        <w:r>
          <w:rPr>
            <w:rFonts w:ascii="仿宋" w:eastAsia="仿宋" w:hAnsi="仿宋" w:cs="仿宋" w:hint="eastAsia"/>
            <w:lang w:eastAsia="zh-CN"/>
          </w:rPr>
          <w:t>概论</w:t>
        </w:r>
        <w:r>
          <w:tab/>
        </w:r>
        <w:r>
          <w:fldChar w:fldCharType="begin"/>
        </w:r>
        <w:r>
          <w:instrText xml:space="preserve"> PAGEREF _Toc28456 \h </w:instrText>
        </w:r>
        <w:r>
          <w:fldChar w:fldCharType="separate"/>
        </w:r>
        <w:r>
          <w:t>3</w:t>
        </w:r>
        <w:r>
          <w:fldChar w:fldCharType="end"/>
        </w:r>
      </w:hyperlink>
    </w:p>
    <w:p>
      <w:pPr>
        <w:pStyle w:val="TOC1"/>
        <w:tabs>
          <w:tab w:val="right" w:leader="dot" w:pos="8306"/>
        </w:tabs>
      </w:pPr>
      <w:hyperlink w:anchor="_Toc30237" w:history="1">
        <w:r>
          <w:rPr>
            <w:rFonts w:ascii="仿宋" w:eastAsia="仿宋" w:hAnsi="仿宋" w:cs="仿宋" w:hint="eastAsia"/>
            <w:lang w:eastAsia="zh-CN"/>
          </w:rPr>
          <w:t>一、工程机械专用油项目可持续发展</w:t>
        </w:r>
        <w:r>
          <w:tab/>
        </w:r>
        <w:r>
          <w:fldChar w:fldCharType="begin"/>
        </w:r>
        <w:r>
          <w:instrText xml:space="preserve"> PAGEREF _Toc30237 \h </w:instrText>
        </w:r>
        <w:r>
          <w:fldChar w:fldCharType="separate"/>
        </w:r>
        <w:r>
          <w:t>3</w:t>
        </w:r>
        <w:r>
          <w:fldChar w:fldCharType="end"/>
        </w:r>
      </w:hyperlink>
    </w:p>
    <w:p>
      <w:pPr>
        <w:pStyle w:val="TOC2"/>
        <w:tabs>
          <w:tab w:val="right" w:leader="dot" w:pos="8306"/>
        </w:tabs>
      </w:pPr>
      <w:hyperlink w:anchor="_Toc2742" w:history="1">
        <w:r>
          <w:rPr>
            <w:rFonts w:ascii="仿宋" w:eastAsia="仿宋" w:hAnsi="仿宋" w:cs="仿宋" w:hint="eastAsia"/>
            <w:lang w:eastAsia="zh-CN"/>
          </w:rPr>
          <w:t>(一)、可持续战略与实践</w:t>
        </w:r>
        <w:r>
          <w:tab/>
        </w:r>
        <w:r>
          <w:fldChar w:fldCharType="begin"/>
        </w:r>
        <w:r>
          <w:instrText xml:space="preserve"> PAGEREF _Toc2742 \h </w:instrText>
        </w:r>
        <w:r>
          <w:fldChar w:fldCharType="separate"/>
        </w:r>
        <w:r>
          <w:t>3</w:t>
        </w:r>
        <w:r>
          <w:fldChar w:fldCharType="end"/>
        </w:r>
      </w:hyperlink>
    </w:p>
    <w:p>
      <w:pPr>
        <w:pStyle w:val="TOC2"/>
        <w:tabs>
          <w:tab w:val="right" w:leader="dot" w:pos="8306"/>
        </w:tabs>
      </w:pPr>
      <w:hyperlink w:anchor="_Toc22451" w:history="1">
        <w:r>
          <w:rPr>
            <w:rFonts w:ascii="仿宋" w:eastAsia="仿宋" w:hAnsi="仿宋" w:cs="仿宋" w:hint="eastAsia"/>
            <w:lang w:eastAsia="zh-CN"/>
          </w:rPr>
          <w:t>(二)、环保与社会责任</w:t>
        </w:r>
        <w:r>
          <w:tab/>
        </w:r>
        <w:r>
          <w:fldChar w:fldCharType="begin"/>
        </w:r>
        <w:r>
          <w:instrText xml:space="preserve"> PAGEREF _Toc22451 \h </w:instrText>
        </w:r>
        <w:r>
          <w:fldChar w:fldCharType="separate"/>
        </w:r>
        <w:r>
          <w:t>4</w:t>
        </w:r>
        <w:r>
          <w:fldChar w:fldCharType="end"/>
        </w:r>
      </w:hyperlink>
    </w:p>
    <w:p>
      <w:pPr>
        <w:pStyle w:val="TOC1"/>
        <w:tabs>
          <w:tab w:val="right" w:leader="dot" w:pos="8306"/>
        </w:tabs>
      </w:pPr>
      <w:hyperlink w:anchor="_Toc31444" w:history="1">
        <w:r>
          <w:rPr>
            <w:rFonts w:ascii="仿宋" w:eastAsia="仿宋" w:hAnsi="仿宋" w:cs="仿宋" w:hint="eastAsia"/>
            <w:lang w:eastAsia="zh-CN"/>
          </w:rPr>
          <w:t>二、工程机械专用油项目绩效评估</w:t>
        </w:r>
        <w:r>
          <w:tab/>
        </w:r>
        <w:r>
          <w:fldChar w:fldCharType="begin"/>
        </w:r>
        <w:r>
          <w:instrText xml:space="preserve"> PAGEREF _Toc31444 \h </w:instrText>
        </w:r>
        <w:r>
          <w:fldChar w:fldCharType="separate"/>
        </w:r>
        <w:r>
          <w:t>5</w:t>
        </w:r>
        <w:r>
          <w:fldChar w:fldCharType="end"/>
        </w:r>
      </w:hyperlink>
    </w:p>
    <w:p>
      <w:pPr>
        <w:pStyle w:val="TOC2"/>
        <w:tabs>
          <w:tab w:val="right" w:leader="dot" w:pos="8306"/>
        </w:tabs>
      </w:pPr>
      <w:hyperlink w:anchor="_Toc13270" w:history="1">
        <w:r>
          <w:rPr>
            <w:rFonts w:ascii="仿宋" w:eastAsia="仿宋" w:hAnsi="仿宋" w:cs="仿宋" w:hint="eastAsia"/>
            <w:lang w:eastAsia="zh-CN"/>
          </w:rPr>
          <w:t>(一)、绩效评估指标</w:t>
        </w:r>
        <w:r>
          <w:tab/>
        </w:r>
        <w:r>
          <w:fldChar w:fldCharType="begin"/>
        </w:r>
        <w:r>
          <w:instrText xml:space="preserve"> PAGEREF _Toc13270 \h </w:instrText>
        </w:r>
        <w:r>
          <w:fldChar w:fldCharType="separate"/>
        </w:r>
        <w:r>
          <w:t>5</w:t>
        </w:r>
        <w:r>
          <w:fldChar w:fldCharType="end"/>
        </w:r>
      </w:hyperlink>
    </w:p>
    <w:p>
      <w:pPr>
        <w:pStyle w:val="TOC2"/>
        <w:tabs>
          <w:tab w:val="right" w:leader="dot" w:pos="8306"/>
        </w:tabs>
      </w:pPr>
      <w:hyperlink w:anchor="_Toc8076" w:history="1">
        <w:r>
          <w:rPr>
            <w:rFonts w:ascii="仿宋" w:eastAsia="仿宋" w:hAnsi="仿宋" w:cs="仿宋" w:hint="eastAsia"/>
            <w:lang w:eastAsia="zh-CN"/>
          </w:rPr>
          <w:t>(二)、绩效评估方法</w:t>
        </w:r>
        <w:r>
          <w:tab/>
        </w:r>
        <w:r>
          <w:fldChar w:fldCharType="begin"/>
        </w:r>
        <w:r>
          <w:instrText xml:space="preserve"> PAGEREF _Toc8076 \h </w:instrText>
        </w:r>
        <w:r>
          <w:fldChar w:fldCharType="separate"/>
        </w:r>
        <w:r>
          <w:t>6</w:t>
        </w:r>
        <w:r>
          <w:fldChar w:fldCharType="end"/>
        </w:r>
      </w:hyperlink>
    </w:p>
    <w:p>
      <w:pPr>
        <w:pStyle w:val="TOC2"/>
        <w:tabs>
          <w:tab w:val="right" w:leader="dot" w:pos="8306"/>
        </w:tabs>
      </w:pPr>
      <w:hyperlink w:anchor="_Toc24167" w:history="1">
        <w:r>
          <w:rPr>
            <w:rFonts w:ascii="仿宋" w:eastAsia="仿宋" w:hAnsi="仿宋" w:cs="仿宋" w:hint="eastAsia"/>
            <w:lang w:eastAsia="zh-CN"/>
          </w:rPr>
          <w:t>(三)、绩效评估周期</w:t>
        </w:r>
        <w:r>
          <w:tab/>
        </w:r>
        <w:r>
          <w:fldChar w:fldCharType="begin"/>
        </w:r>
        <w:r>
          <w:instrText xml:space="preserve"> PAGEREF _Toc24167 \h </w:instrText>
        </w:r>
        <w:r>
          <w:fldChar w:fldCharType="separate"/>
        </w:r>
        <w:r>
          <w:t>7</w:t>
        </w:r>
        <w:r>
          <w:fldChar w:fldCharType="end"/>
        </w:r>
      </w:hyperlink>
    </w:p>
    <w:p>
      <w:pPr>
        <w:pStyle w:val="TOC1"/>
        <w:tabs>
          <w:tab w:val="right" w:leader="dot" w:pos="8306"/>
        </w:tabs>
      </w:pPr>
      <w:hyperlink w:anchor="_Toc2383" w:history="1">
        <w:r>
          <w:rPr>
            <w:rFonts w:ascii="仿宋" w:eastAsia="仿宋" w:hAnsi="仿宋" w:cs="仿宋" w:hint="eastAsia"/>
            <w:lang w:eastAsia="zh-CN"/>
          </w:rPr>
          <w:t>三、工程机械专用油项目文档管理</w:t>
        </w:r>
        <w:r>
          <w:tab/>
        </w:r>
        <w:r>
          <w:fldChar w:fldCharType="begin"/>
        </w:r>
        <w:r>
          <w:instrText xml:space="preserve"> PAGEREF _Toc2383 \h </w:instrText>
        </w:r>
        <w:r>
          <w:fldChar w:fldCharType="separate"/>
        </w:r>
        <w:r>
          <w:t>8</w:t>
        </w:r>
        <w:r>
          <w:fldChar w:fldCharType="end"/>
        </w:r>
      </w:hyperlink>
    </w:p>
    <w:p>
      <w:pPr>
        <w:pStyle w:val="TOC2"/>
        <w:tabs>
          <w:tab w:val="right" w:leader="dot" w:pos="8306"/>
        </w:tabs>
      </w:pPr>
      <w:hyperlink w:anchor="_Toc18905" w:history="1">
        <w:r>
          <w:rPr>
            <w:rFonts w:ascii="仿宋" w:eastAsia="仿宋" w:hAnsi="仿宋" w:cs="仿宋" w:hint="eastAsia"/>
            <w:lang w:eastAsia="zh-CN"/>
          </w:rPr>
          <w:t>(一)、文档编制与审查</w:t>
        </w:r>
        <w:r>
          <w:tab/>
        </w:r>
        <w:r>
          <w:fldChar w:fldCharType="begin"/>
        </w:r>
        <w:r>
          <w:instrText xml:space="preserve"> PAGEREF _Toc18905 \h </w:instrText>
        </w:r>
        <w:r>
          <w:fldChar w:fldCharType="separate"/>
        </w:r>
        <w:r>
          <w:t>8</w:t>
        </w:r>
        <w:r>
          <w:fldChar w:fldCharType="end"/>
        </w:r>
      </w:hyperlink>
    </w:p>
    <w:p>
      <w:pPr>
        <w:pStyle w:val="TOC2"/>
        <w:tabs>
          <w:tab w:val="right" w:leader="dot" w:pos="8306"/>
        </w:tabs>
      </w:pPr>
      <w:hyperlink w:anchor="_Toc7528" w:history="1">
        <w:r>
          <w:rPr>
            <w:rFonts w:ascii="仿宋" w:eastAsia="仿宋" w:hAnsi="仿宋" w:cs="仿宋" w:hint="eastAsia"/>
            <w:lang w:eastAsia="zh-CN"/>
          </w:rPr>
          <w:t>(二)、文档发布与分发</w:t>
        </w:r>
        <w:r>
          <w:tab/>
        </w:r>
        <w:r>
          <w:fldChar w:fldCharType="begin"/>
        </w:r>
        <w:r>
          <w:instrText xml:space="preserve"> PAGEREF _Toc7528 \h </w:instrText>
        </w:r>
        <w:r>
          <w:fldChar w:fldCharType="separate"/>
        </w:r>
        <w:r>
          <w:t>9</w:t>
        </w:r>
        <w:r>
          <w:fldChar w:fldCharType="end"/>
        </w:r>
      </w:hyperlink>
    </w:p>
    <w:p>
      <w:pPr>
        <w:pStyle w:val="TOC2"/>
        <w:tabs>
          <w:tab w:val="right" w:leader="dot" w:pos="8306"/>
        </w:tabs>
      </w:pPr>
      <w:hyperlink w:anchor="_Toc6247" w:history="1">
        <w:r>
          <w:rPr>
            <w:rFonts w:ascii="仿宋" w:eastAsia="仿宋" w:hAnsi="仿宋" w:cs="仿宋" w:hint="eastAsia"/>
            <w:lang w:eastAsia="zh-CN"/>
          </w:rPr>
          <w:t>(三)、文档存档与归档</w:t>
        </w:r>
        <w:r>
          <w:tab/>
        </w:r>
        <w:r>
          <w:fldChar w:fldCharType="begin"/>
        </w:r>
        <w:r>
          <w:instrText xml:space="preserve"> PAGEREF _Toc6247 \h </w:instrText>
        </w:r>
        <w:r>
          <w:fldChar w:fldCharType="separate"/>
        </w:r>
        <w:r>
          <w:t>10</w:t>
        </w:r>
        <w:r>
          <w:fldChar w:fldCharType="end"/>
        </w:r>
      </w:hyperlink>
    </w:p>
    <w:p>
      <w:pPr>
        <w:pStyle w:val="TOC1"/>
        <w:tabs>
          <w:tab w:val="right" w:leader="dot" w:pos="8306"/>
        </w:tabs>
      </w:pPr>
      <w:hyperlink w:anchor="_Toc26322" w:history="1">
        <w:r>
          <w:rPr>
            <w:rFonts w:ascii="仿宋" w:eastAsia="仿宋" w:hAnsi="仿宋" w:cs="仿宋" w:hint="eastAsia"/>
            <w:lang w:eastAsia="zh-CN"/>
          </w:rPr>
          <w:t>四、产品规划分析</w:t>
        </w:r>
        <w:r>
          <w:tab/>
        </w:r>
        <w:r>
          <w:fldChar w:fldCharType="begin"/>
        </w:r>
        <w:r>
          <w:instrText xml:space="preserve"> PAGEREF _Toc26322 \h </w:instrText>
        </w:r>
        <w:r>
          <w:fldChar w:fldCharType="separate"/>
        </w:r>
        <w:r>
          <w:t>11</w:t>
        </w:r>
        <w:r>
          <w:fldChar w:fldCharType="end"/>
        </w:r>
      </w:hyperlink>
    </w:p>
    <w:p>
      <w:pPr>
        <w:pStyle w:val="TOC2"/>
        <w:tabs>
          <w:tab w:val="right" w:leader="dot" w:pos="8306"/>
        </w:tabs>
      </w:pPr>
      <w:hyperlink w:anchor="_Toc7178" w:history="1">
        <w:r>
          <w:rPr>
            <w:rFonts w:ascii="仿宋" w:eastAsia="仿宋" w:hAnsi="仿宋" w:cs="仿宋" w:hint="eastAsia"/>
            <w:lang w:eastAsia="zh-CN"/>
          </w:rPr>
          <w:t>(一)、产品规划</w:t>
        </w:r>
        <w:r>
          <w:tab/>
        </w:r>
        <w:r>
          <w:fldChar w:fldCharType="begin"/>
        </w:r>
        <w:r>
          <w:instrText xml:space="preserve"> PAGEREF _Toc7178 \h </w:instrText>
        </w:r>
        <w:r>
          <w:fldChar w:fldCharType="separate"/>
        </w:r>
        <w:r>
          <w:t>11</w:t>
        </w:r>
        <w:r>
          <w:fldChar w:fldCharType="end"/>
        </w:r>
      </w:hyperlink>
    </w:p>
    <w:p>
      <w:pPr>
        <w:pStyle w:val="TOC2"/>
        <w:tabs>
          <w:tab w:val="right" w:leader="dot" w:pos="8306"/>
        </w:tabs>
      </w:pPr>
      <w:hyperlink w:anchor="_Toc16106" w:history="1">
        <w:r>
          <w:rPr>
            <w:rFonts w:ascii="仿宋" w:eastAsia="仿宋" w:hAnsi="仿宋" w:cs="仿宋" w:hint="eastAsia"/>
            <w:lang w:eastAsia="zh-CN"/>
          </w:rPr>
          <w:t>(二)、建设规模</w:t>
        </w:r>
        <w:r>
          <w:tab/>
        </w:r>
        <w:r>
          <w:fldChar w:fldCharType="begin"/>
        </w:r>
        <w:r>
          <w:instrText xml:space="preserve"> PAGEREF _Toc16106 \h </w:instrText>
        </w:r>
        <w:r>
          <w:fldChar w:fldCharType="separate"/>
        </w:r>
        <w:r>
          <w:t>12</w:t>
        </w:r>
        <w:r>
          <w:fldChar w:fldCharType="end"/>
        </w:r>
      </w:hyperlink>
    </w:p>
    <w:p>
      <w:pPr>
        <w:pStyle w:val="TOC1"/>
        <w:tabs>
          <w:tab w:val="right" w:leader="dot" w:pos="8306"/>
        </w:tabs>
      </w:pPr>
      <w:hyperlink w:anchor="_Toc25314" w:history="1">
        <w:r>
          <w:rPr>
            <w:rFonts w:ascii="仿宋" w:eastAsia="仿宋" w:hAnsi="仿宋" w:cs="仿宋" w:hint="eastAsia"/>
            <w:lang w:eastAsia="zh-CN"/>
          </w:rPr>
          <w:t>五、工程机械专用油项目土建工程</w:t>
        </w:r>
        <w:r>
          <w:tab/>
        </w:r>
        <w:r>
          <w:fldChar w:fldCharType="begin"/>
        </w:r>
        <w:r>
          <w:instrText xml:space="preserve"> PAGEREF _Toc25314 \h </w:instrText>
        </w:r>
        <w:r>
          <w:fldChar w:fldCharType="separate"/>
        </w:r>
        <w:r>
          <w:t>13</w:t>
        </w:r>
        <w:r>
          <w:fldChar w:fldCharType="end"/>
        </w:r>
      </w:hyperlink>
    </w:p>
    <w:p>
      <w:pPr>
        <w:pStyle w:val="TOC2"/>
        <w:tabs>
          <w:tab w:val="right" w:leader="dot" w:pos="8306"/>
        </w:tabs>
      </w:pPr>
      <w:hyperlink w:anchor="_Toc5277" w:history="1">
        <w:r>
          <w:rPr>
            <w:rFonts w:ascii="仿宋" w:eastAsia="仿宋" w:hAnsi="仿宋" w:cs="仿宋" w:hint="eastAsia"/>
            <w:lang w:eastAsia="zh-CN"/>
          </w:rPr>
          <w:t>(一)、建筑工程设计原则</w:t>
        </w:r>
        <w:r>
          <w:tab/>
        </w:r>
        <w:r>
          <w:fldChar w:fldCharType="begin"/>
        </w:r>
        <w:r>
          <w:instrText xml:space="preserve"> PAGEREF _Toc5277 \h </w:instrText>
        </w:r>
        <w:r>
          <w:fldChar w:fldCharType="separate"/>
        </w:r>
        <w:r>
          <w:t>13</w:t>
        </w:r>
        <w:r>
          <w:fldChar w:fldCharType="end"/>
        </w:r>
      </w:hyperlink>
    </w:p>
    <w:p>
      <w:pPr>
        <w:pStyle w:val="TOC2"/>
        <w:tabs>
          <w:tab w:val="right" w:leader="dot" w:pos="8306"/>
        </w:tabs>
      </w:pPr>
      <w:hyperlink w:anchor="_Toc7224" w:history="1">
        <w:r>
          <w:rPr>
            <w:rFonts w:ascii="仿宋" w:eastAsia="仿宋" w:hAnsi="仿宋" w:cs="仿宋" w:hint="eastAsia"/>
            <w:lang w:eastAsia="zh-CN"/>
          </w:rPr>
          <w:t>(二)、土建工程设计年限及安全等级</w:t>
        </w:r>
        <w:r>
          <w:tab/>
        </w:r>
        <w:r>
          <w:fldChar w:fldCharType="begin"/>
        </w:r>
        <w:r>
          <w:instrText xml:space="preserve"> PAGEREF _Toc7224 \h </w:instrText>
        </w:r>
        <w:r>
          <w:fldChar w:fldCharType="separate"/>
        </w:r>
        <w:r>
          <w:t>15</w:t>
        </w:r>
        <w:r>
          <w:fldChar w:fldCharType="end"/>
        </w:r>
      </w:hyperlink>
    </w:p>
    <w:p>
      <w:pPr>
        <w:pStyle w:val="TOC2"/>
        <w:tabs>
          <w:tab w:val="right" w:leader="dot" w:pos="8306"/>
        </w:tabs>
      </w:pPr>
      <w:hyperlink w:anchor="_Toc3572" w:history="1">
        <w:r>
          <w:rPr>
            <w:rFonts w:ascii="仿宋" w:eastAsia="仿宋" w:hAnsi="仿宋" w:cs="仿宋" w:hint="eastAsia"/>
            <w:lang w:eastAsia="zh-CN"/>
          </w:rPr>
          <w:t>(三)、建筑工程设计总体要求</w:t>
        </w:r>
        <w:r>
          <w:tab/>
        </w:r>
        <w:r>
          <w:fldChar w:fldCharType="begin"/>
        </w:r>
        <w:r>
          <w:instrText xml:space="preserve"> PAGEREF _Toc3572 \h </w:instrText>
        </w:r>
        <w:r>
          <w:fldChar w:fldCharType="separate"/>
        </w:r>
        <w:r>
          <w:t>16</w:t>
        </w:r>
        <w:r>
          <w:fldChar w:fldCharType="end"/>
        </w:r>
      </w:hyperlink>
    </w:p>
    <w:p>
      <w:pPr>
        <w:pStyle w:val="TOC2"/>
        <w:tabs>
          <w:tab w:val="right" w:leader="dot" w:pos="8306"/>
        </w:tabs>
      </w:pPr>
      <w:hyperlink w:anchor="_Toc16964" w:history="1">
        <w:r>
          <w:rPr>
            <w:rFonts w:ascii="仿宋" w:eastAsia="仿宋" w:hAnsi="仿宋" w:cs="仿宋" w:hint="eastAsia"/>
            <w:lang w:eastAsia="zh-CN"/>
          </w:rPr>
          <w:t>(四)、土建工程建设指标</w:t>
        </w:r>
        <w:r>
          <w:tab/>
        </w:r>
        <w:r>
          <w:fldChar w:fldCharType="begin"/>
        </w:r>
        <w:r>
          <w:instrText xml:space="preserve"> PAGEREF _Toc16964 \h </w:instrText>
        </w:r>
        <w:r>
          <w:fldChar w:fldCharType="separate"/>
        </w:r>
        <w:r>
          <w:t>16</w:t>
        </w:r>
        <w:r>
          <w:fldChar w:fldCharType="end"/>
        </w:r>
      </w:hyperlink>
    </w:p>
    <w:p>
      <w:pPr>
        <w:pStyle w:val="TOC1"/>
        <w:tabs>
          <w:tab w:val="right" w:leader="dot" w:pos="8306"/>
        </w:tabs>
      </w:pPr>
      <w:hyperlink w:anchor="_Toc24378" w:history="1">
        <w:r>
          <w:rPr>
            <w:rFonts w:ascii="仿宋" w:eastAsia="仿宋" w:hAnsi="仿宋" w:cs="仿宋" w:hint="eastAsia"/>
            <w:lang w:eastAsia="zh-CN"/>
          </w:rPr>
          <w:t>六、工艺说明</w:t>
        </w:r>
        <w:r>
          <w:tab/>
        </w:r>
        <w:r>
          <w:fldChar w:fldCharType="begin"/>
        </w:r>
        <w:r>
          <w:instrText xml:space="preserve"> PAGEREF _Toc24378 \h </w:instrText>
        </w:r>
        <w:r>
          <w:fldChar w:fldCharType="separate"/>
        </w:r>
        <w:r>
          <w:t>17</w:t>
        </w:r>
        <w:r>
          <w:fldChar w:fldCharType="end"/>
        </w:r>
      </w:hyperlink>
    </w:p>
    <w:p>
      <w:pPr>
        <w:pStyle w:val="TOC2"/>
        <w:tabs>
          <w:tab w:val="right" w:leader="dot" w:pos="8306"/>
        </w:tabs>
      </w:pPr>
      <w:hyperlink w:anchor="_Toc5971" w:history="1">
        <w:r>
          <w:rPr>
            <w:rFonts w:ascii="仿宋" w:eastAsia="仿宋" w:hAnsi="仿宋" w:cs="仿宋" w:hint="eastAsia"/>
            <w:lang w:eastAsia="zh-CN"/>
          </w:rPr>
          <w:t>(一)、技术管理特点</w:t>
        </w:r>
        <w:r>
          <w:tab/>
        </w:r>
        <w:r>
          <w:fldChar w:fldCharType="begin"/>
        </w:r>
        <w:r>
          <w:instrText xml:space="preserve"> PAGEREF _Toc5971 \h </w:instrText>
        </w:r>
        <w:r>
          <w:fldChar w:fldCharType="separate"/>
        </w:r>
        <w:r>
          <w:t>17</w:t>
        </w:r>
        <w:r>
          <w:fldChar w:fldCharType="end"/>
        </w:r>
      </w:hyperlink>
    </w:p>
    <w:p>
      <w:pPr>
        <w:pStyle w:val="TOC2"/>
        <w:tabs>
          <w:tab w:val="right" w:leader="dot" w:pos="8306"/>
        </w:tabs>
      </w:pPr>
      <w:hyperlink w:anchor="_Toc19467" w:history="1">
        <w:r>
          <w:rPr>
            <w:rFonts w:ascii="仿宋" w:eastAsia="仿宋" w:hAnsi="仿宋" w:cs="仿宋" w:hint="eastAsia"/>
            <w:lang w:eastAsia="zh-CN"/>
          </w:rPr>
          <w:t>(二)、工程机械专用油项目工艺技术设计方案</w:t>
        </w:r>
        <w:r>
          <w:tab/>
        </w:r>
        <w:r>
          <w:fldChar w:fldCharType="begin"/>
        </w:r>
        <w:r>
          <w:instrText xml:space="preserve"> PAGEREF _Toc19467 \h </w:instrText>
        </w:r>
        <w:r>
          <w:fldChar w:fldCharType="separate"/>
        </w:r>
        <w:r>
          <w:t>18</w:t>
        </w:r>
        <w:r>
          <w:fldChar w:fldCharType="end"/>
        </w:r>
      </w:hyperlink>
    </w:p>
    <w:p>
      <w:pPr>
        <w:pStyle w:val="TOC2"/>
        <w:tabs>
          <w:tab w:val="right" w:leader="dot" w:pos="8306"/>
        </w:tabs>
      </w:pPr>
      <w:hyperlink w:anchor="_Toc14602" w:history="1">
        <w:r>
          <w:rPr>
            <w:rFonts w:ascii="仿宋" w:eastAsia="仿宋" w:hAnsi="仿宋" w:cs="仿宋" w:hint="eastAsia"/>
            <w:lang w:eastAsia="zh-CN"/>
          </w:rPr>
          <w:t>(三)、设备选型方案</w:t>
        </w:r>
        <w:r>
          <w:tab/>
        </w:r>
        <w:r>
          <w:fldChar w:fldCharType="begin"/>
        </w:r>
        <w:r>
          <w:instrText xml:space="preserve"> PAGEREF _Toc14602 \h </w:instrText>
        </w:r>
        <w:r>
          <w:fldChar w:fldCharType="separate"/>
        </w:r>
        <w:r>
          <w:t>19</w:t>
        </w:r>
        <w:r>
          <w:fldChar w:fldCharType="end"/>
        </w:r>
      </w:hyperlink>
    </w:p>
    <w:p>
      <w:pPr>
        <w:pStyle w:val="TOC1"/>
        <w:tabs>
          <w:tab w:val="right" w:leader="dot" w:pos="8306"/>
        </w:tabs>
      </w:pPr>
      <w:hyperlink w:anchor="_Toc10757" w:history="1">
        <w:r>
          <w:rPr>
            <w:rFonts w:ascii="仿宋" w:eastAsia="仿宋" w:hAnsi="仿宋" w:cs="仿宋" w:hint="eastAsia"/>
            <w:lang w:eastAsia="zh-CN"/>
          </w:rPr>
          <w:t>七、工程机械专用油项目经营效益</w:t>
        </w:r>
        <w:r>
          <w:tab/>
        </w:r>
        <w:r>
          <w:fldChar w:fldCharType="begin"/>
        </w:r>
        <w:r>
          <w:instrText xml:space="preserve"> PAGEREF _Toc10757 \h </w:instrText>
        </w:r>
        <w:r>
          <w:fldChar w:fldCharType="separate"/>
        </w:r>
        <w:r>
          <w:t>20</w:t>
        </w:r>
        <w:r>
          <w:fldChar w:fldCharType="end"/>
        </w:r>
      </w:hyperlink>
    </w:p>
    <w:p>
      <w:pPr>
        <w:pStyle w:val="TOC2"/>
        <w:tabs>
          <w:tab w:val="right" w:leader="dot" w:pos="8306"/>
        </w:tabs>
      </w:pPr>
      <w:hyperlink w:anchor="_Toc25305" w:history="1">
        <w:r>
          <w:rPr>
            <w:rFonts w:ascii="仿宋" w:eastAsia="仿宋" w:hAnsi="仿宋" w:cs="仿宋" w:hint="eastAsia"/>
            <w:lang w:eastAsia="zh-CN"/>
          </w:rPr>
          <w:t>(一)、经济评价财务测算</w:t>
        </w:r>
        <w:r>
          <w:tab/>
        </w:r>
        <w:r>
          <w:fldChar w:fldCharType="begin"/>
        </w:r>
        <w:r>
          <w:instrText xml:space="preserve"> PAGEREF _Toc25305 \h </w:instrText>
        </w:r>
        <w:r>
          <w:fldChar w:fldCharType="separate"/>
        </w:r>
        <w:r>
          <w:t>20</w:t>
        </w:r>
        <w:r>
          <w:fldChar w:fldCharType="end"/>
        </w:r>
      </w:hyperlink>
    </w:p>
    <w:p>
      <w:pPr>
        <w:pStyle w:val="TOC2"/>
        <w:tabs>
          <w:tab w:val="right" w:leader="dot" w:pos="8306"/>
        </w:tabs>
      </w:pPr>
      <w:hyperlink w:anchor="_Toc14848" w:history="1">
        <w:r>
          <w:rPr>
            <w:rFonts w:ascii="仿宋" w:eastAsia="仿宋" w:hAnsi="仿宋" w:cs="仿宋" w:hint="eastAsia"/>
            <w:lang w:eastAsia="zh-CN"/>
          </w:rPr>
          <w:t>(二)、工程机械专用油项目盈利能力分析</w:t>
        </w:r>
        <w:r>
          <w:tab/>
        </w:r>
        <w:r>
          <w:fldChar w:fldCharType="begin"/>
        </w:r>
        <w:r>
          <w:instrText xml:space="preserve"> PAGEREF _Toc14848 \h </w:instrText>
        </w:r>
        <w:r>
          <w:fldChar w:fldCharType="separate"/>
        </w:r>
        <w:r>
          <w:t>22</w:t>
        </w:r>
        <w:r>
          <w:fldChar w:fldCharType="end"/>
        </w:r>
      </w:hyperlink>
    </w:p>
    <w:p>
      <w:pPr>
        <w:pStyle w:val="TOC1"/>
        <w:tabs>
          <w:tab w:val="right" w:leader="dot" w:pos="8306"/>
        </w:tabs>
      </w:pPr>
      <w:hyperlink w:anchor="_Toc213" w:history="1">
        <w:r>
          <w:rPr>
            <w:rFonts w:ascii="仿宋" w:eastAsia="仿宋" w:hAnsi="仿宋" w:cs="仿宋" w:hint="eastAsia"/>
            <w:lang w:eastAsia="zh-CN"/>
          </w:rPr>
          <w:t>八、工程机械专用油项目技术管理</w:t>
        </w:r>
        <w:r>
          <w:tab/>
        </w:r>
        <w:r>
          <w:fldChar w:fldCharType="begin"/>
        </w:r>
        <w:r>
          <w:instrText xml:space="preserve"> PAGEREF _Toc213 \h </w:instrText>
        </w:r>
        <w:r>
          <w:fldChar w:fldCharType="separate"/>
        </w:r>
        <w:r>
          <w:t>23</w:t>
        </w:r>
        <w:r>
          <w:fldChar w:fldCharType="end"/>
        </w:r>
      </w:hyperlink>
    </w:p>
    <w:p>
      <w:pPr>
        <w:pStyle w:val="TOC2"/>
        <w:tabs>
          <w:tab w:val="right" w:leader="dot" w:pos="8306"/>
        </w:tabs>
      </w:pPr>
      <w:hyperlink w:anchor="_Toc5100" w:history="1">
        <w:r>
          <w:rPr>
            <w:rFonts w:ascii="仿宋" w:eastAsia="仿宋" w:hAnsi="仿宋" w:cs="仿宋" w:hint="eastAsia"/>
            <w:lang w:eastAsia="zh-CN"/>
          </w:rPr>
          <w:t>(一)、技术方案选用方向</w:t>
        </w:r>
        <w:r>
          <w:tab/>
        </w:r>
        <w:r>
          <w:fldChar w:fldCharType="begin"/>
        </w:r>
        <w:r>
          <w:instrText xml:space="preserve"> PAGEREF _Toc5100 \h </w:instrText>
        </w:r>
        <w:r>
          <w:fldChar w:fldCharType="separate"/>
        </w:r>
        <w:r>
          <w:t>23</w:t>
        </w:r>
        <w:r>
          <w:fldChar w:fldCharType="end"/>
        </w:r>
      </w:hyperlink>
    </w:p>
    <w:p>
      <w:pPr>
        <w:pStyle w:val="TOC2"/>
        <w:tabs>
          <w:tab w:val="right" w:leader="dot" w:pos="8306"/>
        </w:tabs>
      </w:pPr>
      <w:hyperlink w:anchor="_Toc32402" w:history="1">
        <w:r>
          <w:rPr>
            <w:rFonts w:ascii="仿宋" w:eastAsia="仿宋" w:hAnsi="仿宋" w:cs="仿宋" w:hint="eastAsia"/>
            <w:lang w:eastAsia="zh-CN"/>
          </w:rPr>
          <w:t>(二)、工艺技术方案选用原则</w:t>
        </w:r>
        <w:r>
          <w:tab/>
        </w:r>
        <w:r>
          <w:fldChar w:fldCharType="begin"/>
        </w:r>
        <w:r>
          <w:instrText xml:space="preserve"> PAGEREF _Toc32402 \h </w:instrText>
        </w:r>
        <w:r>
          <w:fldChar w:fldCharType="separate"/>
        </w:r>
        <w:r>
          <w:t>24</w:t>
        </w:r>
        <w:r>
          <w:fldChar w:fldCharType="end"/>
        </w:r>
      </w:hyperlink>
    </w:p>
    <w:p>
      <w:pPr>
        <w:pStyle w:val="TOC2"/>
        <w:tabs>
          <w:tab w:val="right" w:leader="dot" w:pos="8306"/>
        </w:tabs>
      </w:pPr>
      <w:hyperlink w:anchor="_Toc719" w:history="1">
        <w:r>
          <w:rPr>
            <w:rFonts w:ascii="仿宋" w:eastAsia="仿宋" w:hAnsi="仿宋" w:cs="仿宋" w:hint="eastAsia"/>
            <w:lang w:eastAsia="zh-CN"/>
          </w:rPr>
          <w:t>(三)、工艺技术方案要求</w:t>
        </w:r>
        <w:r>
          <w:tab/>
        </w:r>
        <w:r>
          <w:fldChar w:fldCharType="begin"/>
        </w:r>
        <w:r>
          <w:instrText xml:space="preserve"> PAGEREF _Toc719 \h </w:instrText>
        </w:r>
        <w:r>
          <w:fldChar w:fldCharType="separate"/>
        </w:r>
        <w:r>
          <w:t>27</w:t>
        </w:r>
        <w:r>
          <w:fldChar w:fldCharType="end"/>
        </w:r>
      </w:hyperlink>
    </w:p>
    <w:p>
      <w:pPr>
        <w:pStyle w:val="TOC1"/>
        <w:tabs>
          <w:tab w:val="right" w:leader="dot" w:pos="8306"/>
        </w:tabs>
      </w:pPr>
      <w:hyperlink w:anchor="_Toc22973" w:history="1">
        <w:r>
          <w:rPr>
            <w:rFonts w:ascii="仿宋" w:eastAsia="仿宋" w:hAnsi="仿宋" w:cs="仿宋" w:hint="eastAsia"/>
            <w:lang w:eastAsia="zh-CN"/>
          </w:rPr>
          <w:t>九、工程机械专用油项目财务管理</w:t>
        </w:r>
        <w:r>
          <w:tab/>
        </w:r>
        <w:r>
          <w:fldChar w:fldCharType="begin"/>
        </w:r>
        <w:r>
          <w:instrText xml:space="preserve"> PAGEREF _Toc22973 \h </w:instrText>
        </w:r>
        <w:r>
          <w:fldChar w:fldCharType="separate"/>
        </w:r>
        <w:r>
          <w:t>29</w:t>
        </w:r>
        <w:r>
          <w:fldChar w:fldCharType="end"/>
        </w:r>
      </w:hyperlink>
    </w:p>
    <w:p>
      <w:pPr>
        <w:pStyle w:val="TOC2"/>
        <w:tabs>
          <w:tab w:val="right" w:leader="dot" w:pos="8306"/>
        </w:tabs>
      </w:pPr>
      <w:hyperlink w:anchor="_Toc22900" w:history="1">
        <w:r>
          <w:rPr>
            <w:rFonts w:ascii="仿宋" w:eastAsia="仿宋" w:hAnsi="仿宋" w:cs="仿宋" w:hint="eastAsia"/>
            <w:lang w:eastAsia="zh-CN"/>
          </w:rPr>
          <w:t>(一)、资金需求大</w:t>
        </w:r>
        <w:r>
          <w:tab/>
        </w:r>
        <w:r>
          <w:fldChar w:fldCharType="begin"/>
        </w:r>
        <w:r>
          <w:instrText xml:space="preserve"> PAGEREF _Toc22900 \h </w:instrText>
        </w:r>
        <w:r>
          <w:fldChar w:fldCharType="separate"/>
        </w:r>
        <w:r>
          <w:t>29</w:t>
        </w:r>
        <w:r>
          <w:fldChar w:fldCharType="end"/>
        </w:r>
      </w:hyperlink>
    </w:p>
    <w:p>
      <w:pPr>
        <w:pStyle w:val="TOC2"/>
        <w:tabs>
          <w:tab w:val="right" w:leader="dot" w:pos="8306"/>
        </w:tabs>
      </w:pPr>
      <w:hyperlink w:anchor="_Toc32381" w:history="1">
        <w:r>
          <w:rPr>
            <w:rFonts w:ascii="仿宋" w:eastAsia="仿宋" w:hAnsi="仿宋" w:cs="仿宋" w:hint="eastAsia"/>
            <w:lang w:eastAsia="zh-CN"/>
          </w:rPr>
          <w:t>(二)、研发周期长</w:t>
        </w:r>
        <w:r>
          <w:tab/>
        </w:r>
        <w:r>
          <w:fldChar w:fldCharType="begin"/>
        </w:r>
        <w:r>
          <w:instrText xml:space="preserve"> PAGEREF _Toc32381 \h </w:instrText>
        </w:r>
        <w:r>
          <w:fldChar w:fldCharType="separate"/>
        </w:r>
        <w:r>
          <w:t>30</w:t>
        </w:r>
        <w:r>
          <w:fldChar w:fldCharType="end"/>
        </w:r>
      </w:hyperlink>
    </w:p>
    <w:p>
      <w:pPr>
        <w:pStyle w:val="TOC2"/>
        <w:tabs>
          <w:tab w:val="right" w:leader="dot" w:pos="8306"/>
        </w:tabs>
      </w:pPr>
      <w:hyperlink w:anchor="_Toc19911" w:history="1">
        <w:r>
          <w:rPr>
            <w:rFonts w:ascii="仿宋" w:eastAsia="仿宋" w:hAnsi="仿宋" w:cs="仿宋" w:hint="eastAsia"/>
            <w:lang w:eastAsia="zh-CN"/>
          </w:rPr>
          <w:t>(三)、市场风险大</w:t>
        </w:r>
        <w:r>
          <w:tab/>
        </w:r>
        <w:r>
          <w:fldChar w:fldCharType="begin"/>
        </w:r>
        <w:r>
          <w:instrText xml:space="preserve"> PAGEREF _Toc19911 \h </w:instrText>
        </w:r>
        <w:r>
          <w:fldChar w:fldCharType="separate"/>
        </w:r>
        <w:r>
          <w:t>31</w:t>
        </w:r>
        <w:r>
          <w:fldChar w:fldCharType="end"/>
        </w:r>
      </w:hyperlink>
    </w:p>
    <w:p>
      <w:pPr>
        <w:pStyle w:val="TOC2"/>
        <w:tabs>
          <w:tab w:val="right" w:leader="dot" w:pos="8306"/>
        </w:tabs>
      </w:pPr>
      <w:hyperlink w:anchor="_Toc25575" w:history="1">
        <w:r>
          <w:rPr>
            <w:rFonts w:ascii="仿宋" w:eastAsia="仿宋" w:hAnsi="仿宋" w:cs="仿宋" w:hint="eastAsia"/>
            <w:lang w:eastAsia="zh-CN"/>
          </w:rPr>
          <w:t>(四)、利润率高</w:t>
        </w:r>
        <w:r>
          <w:tab/>
        </w:r>
        <w:r>
          <w:fldChar w:fldCharType="begin"/>
        </w:r>
        <w:r>
          <w:instrText xml:space="preserve"> PAGEREF _Toc25575 \h </w:instrText>
        </w:r>
        <w:r>
          <w:fldChar w:fldCharType="separate"/>
        </w:r>
        <w:r>
          <w:t>34</w:t>
        </w:r>
        <w:r>
          <w:fldChar w:fldCharType="end"/>
        </w:r>
      </w:hyperlink>
    </w:p>
    <w:p>
      <w:pPr>
        <w:pStyle w:val="TOC1"/>
        <w:tabs>
          <w:tab w:val="right" w:leader="dot" w:pos="8306"/>
        </w:tabs>
      </w:pPr>
      <w:hyperlink w:anchor="_Toc6140" w:history="1">
        <w:r>
          <w:rPr>
            <w:rFonts w:ascii="仿宋" w:eastAsia="仿宋" w:hAnsi="仿宋" w:cs="仿宋" w:hint="eastAsia"/>
            <w:lang w:eastAsia="zh-CN"/>
          </w:rPr>
          <w:t>十、工程机械专用油项目风险管理</w:t>
        </w:r>
        <w:r>
          <w:tab/>
        </w:r>
        <w:r>
          <w:fldChar w:fldCharType="begin"/>
        </w:r>
        <w:r>
          <w:instrText xml:space="preserve"> PAGEREF _Toc6140 \h </w:instrText>
        </w:r>
        <w:r>
          <w:fldChar w:fldCharType="separate"/>
        </w:r>
        <w:r>
          <w:t>36</w:t>
        </w:r>
        <w:r>
          <w:fldChar w:fldCharType="end"/>
        </w:r>
      </w:hyperlink>
    </w:p>
    <w:p>
      <w:pPr>
        <w:pStyle w:val="TOC2"/>
        <w:tabs>
          <w:tab w:val="right" w:leader="dot" w:pos="8306"/>
        </w:tabs>
      </w:pPr>
      <w:hyperlink w:anchor="_Toc20746" w:history="1">
        <w:r>
          <w:rPr>
            <w:rFonts w:ascii="仿宋" w:eastAsia="仿宋" w:hAnsi="仿宋" w:cs="仿宋" w:hint="eastAsia"/>
            <w:lang w:eastAsia="zh-CN"/>
          </w:rPr>
          <w:t>(一)、风险识别与评估</w:t>
        </w:r>
        <w:r>
          <w:tab/>
        </w:r>
        <w:r>
          <w:fldChar w:fldCharType="begin"/>
        </w:r>
        <w:r>
          <w:instrText xml:space="preserve"> PAGEREF _Toc20746 \h </w:instrText>
        </w:r>
        <w:r>
          <w:fldChar w:fldCharType="separate"/>
        </w:r>
        <w:r>
          <w:t>36</w:t>
        </w:r>
        <w:r>
          <w:fldChar w:fldCharType="end"/>
        </w:r>
      </w:hyperlink>
    </w:p>
    <w:p>
      <w:pPr>
        <w:pStyle w:val="TOC2"/>
        <w:tabs>
          <w:tab w:val="right" w:leader="dot" w:pos="8306"/>
        </w:tabs>
      </w:pPr>
      <w:hyperlink w:anchor="_Toc15339" w:history="1">
        <w:r>
          <w:rPr>
            <w:rFonts w:ascii="仿宋" w:eastAsia="仿宋" w:hAnsi="仿宋" w:cs="仿宋" w:hint="eastAsia"/>
            <w:lang w:eastAsia="zh-CN"/>
          </w:rPr>
          <w:t>(二)、风险应对策略</w:t>
        </w:r>
        <w:r>
          <w:tab/>
        </w:r>
        <w:r>
          <w:fldChar w:fldCharType="begin"/>
        </w:r>
        <w:r>
          <w:instrText xml:space="preserve"> PAGEREF _Toc15339 \h </w:instrText>
        </w:r>
        <w:r>
          <w:fldChar w:fldCharType="separate"/>
        </w:r>
        <w:r>
          <w:t>37</w:t>
        </w:r>
        <w:r>
          <w:fldChar w:fldCharType="end"/>
        </w:r>
      </w:hyperlink>
    </w:p>
    <w:p>
      <w:pPr>
        <w:pStyle w:val="TOC2"/>
        <w:tabs>
          <w:tab w:val="right" w:leader="dot" w:pos="8306"/>
        </w:tabs>
      </w:pPr>
      <w:hyperlink w:anchor="_Toc14170" w:history="1">
        <w:r>
          <w:rPr>
            <w:rFonts w:ascii="仿宋" w:eastAsia="仿宋" w:hAnsi="仿宋" w:cs="仿宋" w:hint="eastAsia"/>
            <w:lang w:eastAsia="zh-CN"/>
          </w:rPr>
          <w:t>(三)、风险监控与控制</w:t>
        </w:r>
        <w:r>
          <w:tab/>
        </w:r>
        <w:r>
          <w:fldChar w:fldCharType="begin"/>
        </w:r>
        <w:r>
          <w:instrText xml:space="preserve"> PAGEREF _Toc14170 \h </w:instrText>
        </w:r>
        <w:r>
          <w:fldChar w:fldCharType="separate"/>
        </w:r>
        <w:r>
          <w:t>39</w:t>
        </w:r>
        <w:r>
          <w:fldChar w:fldCharType="end"/>
        </w:r>
      </w:hyperlink>
    </w:p>
    <w:p>
      <w:pPr>
        <w:pStyle w:val="TOC1"/>
        <w:tabs>
          <w:tab w:val="right" w:leader="dot" w:pos="8306"/>
        </w:tabs>
      </w:pPr>
      <w:hyperlink w:anchor="_Toc22086" w:history="1">
        <w:r>
          <w:rPr>
            <w:rFonts w:ascii="仿宋" w:eastAsia="仿宋" w:hAnsi="仿宋" w:cs="仿宋" w:hint="eastAsia"/>
            <w:lang w:eastAsia="zh-CN"/>
          </w:rPr>
          <w:t>十一、工程机械专用油项目投资规划</w:t>
        </w:r>
        <w:r>
          <w:tab/>
        </w:r>
        <w:r>
          <w:fldChar w:fldCharType="begin"/>
        </w:r>
        <w:r>
          <w:instrText xml:space="preserve"> PAGEREF _Toc22086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705" w:history="1">
        <w:r>
          <w:rPr>
            <w:rFonts w:ascii="仿宋" w:eastAsia="仿宋" w:hAnsi="仿宋" w:cs="仿宋" w:hint="eastAsia"/>
            <w:lang w:eastAsia="zh-CN"/>
          </w:rPr>
          <w:t>(一)、工程机械专用油项目总投资估算</w:t>
        </w:r>
        <w:r>
          <w:tab/>
        </w:r>
        <w:r>
          <w:fldChar w:fldCharType="begin"/>
        </w:r>
        <w:r>
          <w:instrText xml:space="preserve"> PAGEREF _Toc13705 \h </w:instrText>
        </w:r>
        <w:r>
          <w:fldChar w:fldCharType="separate"/>
        </w:r>
        <w:r>
          <w:t>40</w:t>
        </w:r>
        <w:r>
          <w:fldChar w:fldCharType="end"/>
        </w:r>
      </w:hyperlink>
    </w:p>
    <w:p>
      <w:pPr>
        <w:pStyle w:val="TOC2"/>
        <w:tabs>
          <w:tab w:val="right" w:leader="dot" w:pos="8306"/>
        </w:tabs>
      </w:pPr>
      <w:hyperlink w:anchor="_Toc21657" w:history="1">
        <w:r>
          <w:rPr>
            <w:rFonts w:ascii="仿宋" w:eastAsia="仿宋" w:hAnsi="仿宋" w:cs="仿宋" w:hint="eastAsia"/>
            <w:lang w:eastAsia="zh-CN"/>
          </w:rPr>
          <w:t>(二)、资金筹措</w:t>
        </w:r>
        <w:r>
          <w:tab/>
        </w:r>
        <w:r>
          <w:fldChar w:fldCharType="begin"/>
        </w:r>
        <w:r>
          <w:instrText xml:space="preserve"> PAGEREF _Toc21657 \h </w:instrText>
        </w:r>
        <w:r>
          <w:fldChar w:fldCharType="separate"/>
        </w:r>
        <w:r>
          <w:t>41</w:t>
        </w:r>
        <w:r>
          <w:fldChar w:fldCharType="end"/>
        </w:r>
      </w:hyperlink>
    </w:p>
    <w:p>
      <w:pPr>
        <w:pStyle w:val="TOC1"/>
        <w:tabs>
          <w:tab w:val="right" w:leader="dot" w:pos="8306"/>
        </w:tabs>
      </w:pPr>
      <w:hyperlink w:anchor="_Toc11790" w:history="1">
        <w:r>
          <w:rPr>
            <w:rFonts w:ascii="仿宋" w:eastAsia="仿宋" w:hAnsi="仿宋" w:cs="仿宋" w:hint="eastAsia"/>
            <w:lang w:eastAsia="zh-CN"/>
          </w:rPr>
          <w:t>十二、生产安全保护</w:t>
        </w:r>
        <w:r>
          <w:tab/>
        </w:r>
        <w:r>
          <w:fldChar w:fldCharType="begin"/>
        </w:r>
        <w:r>
          <w:instrText xml:space="preserve"> PAGEREF _Toc11790 \h </w:instrText>
        </w:r>
        <w:r>
          <w:fldChar w:fldCharType="separate"/>
        </w:r>
        <w:r>
          <w:t>42</w:t>
        </w:r>
        <w:r>
          <w:fldChar w:fldCharType="end"/>
        </w:r>
      </w:hyperlink>
    </w:p>
    <w:p>
      <w:pPr>
        <w:pStyle w:val="TOC2"/>
        <w:tabs>
          <w:tab w:val="right" w:leader="dot" w:pos="8306"/>
        </w:tabs>
      </w:pPr>
      <w:hyperlink w:anchor="_Toc30259" w:history="1">
        <w:r>
          <w:rPr>
            <w:rFonts w:ascii="仿宋" w:eastAsia="仿宋" w:hAnsi="仿宋" w:cs="仿宋" w:hint="eastAsia"/>
            <w:lang w:eastAsia="zh-CN"/>
          </w:rPr>
          <w:t>(一)、消防安全</w:t>
        </w:r>
        <w:r>
          <w:tab/>
        </w:r>
        <w:r>
          <w:fldChar w:fldCharType="begin"/>
        </w:r>
        <w:r>
          <w:instrText xml:space="preserve"> PAGEREF _Toc30259 \h </w:instrText>
        </w:r>
        <w:r>
          <w:fldChar w:fldCharType="separate"/>
        </w:r>
        <w:r>
          <w:t>42</w:t>
        </w:r>
        <w:r>
          <w:fldChar w:fldCharType="end"/>
        </w:r>
      </w:hyperlink>
    </w:p>
    <w:p>
      <w:pPr>
        <w:pStyle w:val="TOC2"/>
        <w:tabs>
          <w:tab w:val="right" w:leader="dot" w:pos="8306"/>
        </w:tabs>
      </w:pPr>
      <w:hyperlink w:anchor="_Toc30435" w:history="1">
        <w:r>
          <w:rPr>
            <w:rFonts w:ascii="仿宋" w:eastAsia="仿宋" w:hAnsi="仿宋" w:cs="仿宋" w:hint="eastAsia"/>
            <w:lang w:eastAsia="zh-CN"/>
          </w:rPr>
          <w:t>(二)、防火防爆总图布置措施</w:t>
        </w:r>
        <w:r>
          <w:tab/>
        </w:r>
        <w:r>
          <w:fldChar w:fldCharType="begin"/>
        </w:r>
        <w:r>
          <w:instrText xml:space="preserve"> PAGEREF _Toc30435 \h </w:instrText>
        </w:r>
        <w:r>
          <w:fldChar w:fldCharType="separate"/>
        </w:r>
        <w:r>
          <w:t>44</w:t>
        </w:r>
        <w:r>
          <w:fldChar w:fldCharType="end"/>
        </w:r>
      </w:hyperlink>
    </w:p>
    <w:p>
      <w:pPr>
        <w:pStyle w:val="TOC2"/>
        <w:tabs>
          <w:tab w:val="right" w:leader="dot" w:pos="8306"/>
        </w:tabs>
      </w:pPr>
      <w:hyperlink w:anchor="_Toc9577" w:history="1">
        <w:r>
          <w:rPr>
            <w:rFonts w:ascii="仿宋" w:eastAsia="仿宋" w:hAnsi="仿宋" w:cs="仿宋" w:hint="eastAsia"/>
            <w:lang w:eastAsia="zh-CN"/>
          </w:rPr>
          <w:t>(三)、自然灾害防范措施</w:t>
        </w:r>
        <w:r>
          <w:tab/>
        </w:r>
        <w:r>
          <w:fldChar w:fldCharType="begin"/>
        </w:r>
        <w:r>
          <w:instrText xml:space="preserve"> PAGEREF _Toc9577 \h </w:instrText>
        </w:r>
        <w:r>
          <w:fldChar w:fldCharType="separate"/>
        </w:r>
        <w:r>
          <w:t>45</w:t>
        </w:r>
        <w:r>
          <w:fldChar w:fldCharType="end"/>
        </w:r>
      </w:hyperlink>
    </w:p>
    <w:p>
      <w:pPr>
        <w:pStyle w:val="TOC2"/>
        <w:tabs>
          <w:tab w:val="right" w:leader="dot" w:pos="8306"/>
        </w:tabs>
      </w:pPr>
      <w:hyperlink w:anchor="_Toc5190" w:history="1">
        <w:r>
          <w:rPr>
            <w:rFonts w:ascii="仿宋" w:eastAsia="仿宋" w:hAnsi="仿宋" w:cs="仿宋" w:hint="eastAsia"/>
            <w:lang w:eastAsia="zh-CN"/>
          </w:rPr>
          <w:t>(四)、安全色及安全标志使用要求</w:t>
        </w:r>
        <w:r>
          <w:tab/>
        </w:r>
        <w:r>
          <w:fldChar w:fldCharType="begin"/>
        </w:r>
        <w:r>
          <w:instrText xml:space="preserve"> PAGEREF _Toc5190 \h </w:instrText>
        </w:r>
        <w:r>
          <w:fldChar w:fldCharType="separate"/>
        </w:r>
        <w:r>
          <w:t>46</w:t>
        </w:r>
        <w:r>
          <w:fldChar w:fldCharType="end"/>
        </w:r>
      </w:hyperlink>
    </w:p>
    <w:p>
      <w:pPr>
        <w:pStyle w:val="TOC2"/>
        <w:tabs>
          <w:tab w:val="right" w:leader="dot" w:pos="8306"/>
        </w:tabs>
      </w:pPr>
      <w:hyperlink w:anchor="_Toc29646" w:history="1">
        <w:r>
          <w:rPr>
            <w:rFonts w:ascii="仿宋" w:eastAsia="仿宋" w:hAnsi="仿宋" w:cs="仿宋" w:hint="eastAsia"/>
            <w:lang w:eastAsia="zh-CN"/>
          </w:rPr>
          <w:t>(五)、防尘防毒措施</w:t>
        </w:r>
        <w:r>
          <w:tab/>
        </w:r>
        <w:r>
          <w:fldChar w:fldCharType="begin"/>
        </w:r>
        <w:r>
          <w:instrText xml:space="preserve"> PAGEREF _Toc29646 \h </w:instrText>
        </w:r>
        <w:r>
          <w:fldChar w:fldCharType="separate"/>
        </w:r>
        <w:r>
          <w:t>47</w:t>
        </w:r>
        <w:r>
          <w:fldChar w:fldCharType="end"/>
        </w:r>
      </w:hyperlink>
    </w:p>
    <w:p>
      <w:pPr>
        <w:pStyle w:val="TOC2"/>
        <w:tabs>
          <w:tab w:val="right" w:leader="dot" w:pos="8306"/>
        </w:tabs>
      </w:pPr>
      <w:hyperlink w:anchor="_Toc16008" w:history="1">
        <w:r>
          <w:rPr>
            <w:rFonts w:ascii="仿宋" w:eastAsia="仿宋" w:hAnsi="仿宋" w:cs="仿宋" w:hint="eastAsia"/>
            <w:lang w:eastAsia="zh-CN"/>
          </w:rPr>
          <w:t>(六)、防静电、触电防护及防雷措施</w:t>
        </w:r>
        <w:r>
          <w:tab/>
        </w:r>
        <w:r>
          <w:fldChar w:fldCharType="begin"/>
        </w:r>
        <w:r>
          <w:instrText xml:space="preserve"> PAGEREF _Toc16008 \h </w:instrText>
        </w:r>
        <w:r>
          <w:fldChar w:fldCharType="separate"/>
        </w:r>
        <w:r>
          <w:t>48</w:t>
        </w:r>
        <w:r>
          <w:fldChar w:fldCharType="end"/>
        </w:r>
      </w:hyperlink>
    </w:p>
    <w:p>
      <w:pPr>
        <w:pStyle w:val="TOC2"/>
        <w:tabs>
          <w:tab w:val="right" w:leader="dot" w:pos="8306"/>
        </w:tabs>
      </w:pPr>
      <w:hyperlink w:anchor="_Toc6488" w:history="1">
        <w:r>
          <w:rPr>
            <w:rFonts w:ascii="仿宋" w:eastAsia="仿宋" w:hAnsi="仿宋" w:cs="仿宋" w:hint="eastAsia"/>
            <w:lang w:eastAsia="zh-CN"/>
          </w:rPr>
          <w:t>(七)、机械设备安全保障措施</w:t>
        </w:r>
        <w:r>
          <w:tab/>
        </w:r>
        <w:r>
          <w:fldChar w:fldCharType="begin"/>
        </w:r>
        <w:r>
          <w:instrText xml:space="preserve"> PAGEREF _Toc6488 \h </w:instrText>
        </w:r>
        <w:r>
          <w:fldChar w:fldCharType="separate"/>
        </w:r>
        <w:r>
          <w:t>49</w:t>
        </w:r>
        <w:r>
          <w:fldChar w:fldCharType="end"/>
        </w:r>
      </w:hyperlink>
    </w:p>
    <w:p>
      <w:pPr>
        <w:pStyle w:val="TOC1"/>
        <w:tabs>
          <w:tab w:val="right" w:leader="dot" w:pos="8306"/>
        </w:tabs>
      </w:pPr>
      <w:hyperlink w:anchor="_Toc13088" w:history="1">
        <w:r>
          <w:rPr>
            <w:rFonts w:ascii="仿宋" w:eastAsia="仿宋" w:hAnsi="仿宋" w:cs="仿宋" w:hint="eastAsia"/>
            <w:lang w:eastAsia="zh-CN"/>
          </w:rPr>
          <w:t>十三、工程机械专用油项目实施时间节点</w:t>
        </w:r>
        <w:r>
          <w:tab/>
        </w:r>
        <w:r>
          <w:fldChar w:fldCharType="begin"/>
        </w:r>
        <w:r>
          <w:instrText xml:space="preserve"> PAGEREF _Toc13088 \h </w:instrText>
        </w:r>
        <w:r>
          <w:fldChar w:fldCharType="separate"/>
        </w:r>
        <w:r>
          <w:t>50</w:t>
        </w:r>
        <w:r>
          <w:fldChar w:fldCharType="end"/>
        </w:r>
      </w:hyperlink>
    </w:p>
    <w:p>
      <w:pPr>
        <w:pStyle w:val="TOC2"/>
        <w:tabs>
          <w:tab w:val="right" w:leader="dot" w:pos="8306"/>
        </w:tabs>
      </w:pPr>
      <w:hyperlink w:anchor="_Toc5516" w:history="1">
        <w:r>
          <w:rPr>
            <w:rFonts w:ascii="仿宋" w:eastAsia="仿宋" w:hAnsi="仿宋" w:cs="仿宋" w:hint="eastAsia"/>
            <w:lang w:eastAsia="zh-CN"/>
          </w:rPr>
          <w:t>(一)、工程机械专用油项目启动阶段时间节点</w:t>
        </w:r>
        <w:r>
          <w:tab/>
        </w:r>
        <w:r>
          <w:fldChar w:fldCharType="begin"/>
        </w:r>
        <w:r>
          <w:instrText xml:space="preserve"> PAGEREF _Toc5516 \h </w:instrText>
        </w:r>
        <w:r>
          <w:fldChar w:fldCharType="separate"/>
        </w:r>
        <w:r>
          <w:t>50</w:t>
        </w:r>
        <w:r>
          <w:fldChar w:fldCharType="end"/>
        </w:r>
      </w:hyperlink>
    </w:p>
    <w:p>
      <w:pPr>
        <w:pStyle w:val="TOC2"/>
        <w:tabs>
          <w:tab w:val="right" w:leader="dot" w:pos="8306"/>
        </w:tabs>
      </w:pPr>
      <w:hyperlink w:anchor="_Toc5032" w:history="1">
        <w:r>
          <w:rPr>
            <w:rFonts w:ascii="仿宋" w:eastAsia="仿宋" w:hAnsi="仿宋" w:cs="仿宋" w:hint="eastAsia"/>
            <w:lang w:eastAsia="zh-CN"/>
          </w:rPr>
          <w:t>(二)、工程机械专用油项目执行阶段时间节点</w:t>
        </w:r>
        <w:r>
          <w:tab/>
        </w:r>
        <w:r>
          <w:fldChar w:fldCharType="begin"/>
        </w:r>
        <w:r>
          <w:instrText xml:space="preserve"> PAGEREF _Toc5032 \h </w:instrText>
        </w:r>
        <w:r>
          <w:fldChar w:fldCharType="separate"/>
        </w:r>
        <w:r>
          <w:t>52</w:t>
        </w:r>
        <w:r>
          <w:fldChar w:fldCharType="end"/>
        </w:r>
      </w:hyperlink>
    </w:p>
    <w:p>
      <w:pPr>
        <w:pStyle w:val="TOC2"/>
        <w:tabs>
          <w:tab w:val="right" w:leader="dot" w:pos="8306"/>
        </w:tabs>
      </w:pPr>
      <w:hyperlink w:anchor="_Toc19238" w:history="1">
        <w:r>
          <w:rPr>
            <w:rFonts w:ascii="仿宋" w:eastAsia="仿宋" w:hAnsi="仿宋" w:cs="仿宋" w:hint="eastAsia"/>
            <w:lang w:eastAsia="zh-CN"/>
          </w:rPr>
          <w:t>(三)、工程机械专用油项目完成阶段时间节点</w:t>
        </w:r>
        <w:r>
          <w:tab/>
        </w:r>
        <w:r>
          <w:fldChar w:fldCharType="begin"/>
        </w:r>
        <w:r>
          <w:instrText xml:space="preserve"> PAGEREF _Toc19238 \h </w:instrText>
        </w:r>
        <w:r>
          <w:fldChar w:fldCharType="separate"/>
        </w:r>
        <w:r>
          <w:t>53</w:t>
        </w:r>
        <w:r>
          <w:fldChar w:fldCharType="end"/>
        </w:r>
      </w:hyperlink>
    </w:p>
    <w:p>
      <w:pPr>
        <w:pStyle w:val="TOC1"/>
        <w:tabs>
          <w:tab w:val="right" w:leader="dot" w:pos="8306"/>
        </w:tabs>
      </w:pPr>
      <w:hyperlink w:anchor="_Toc26987" w:history="1">
        <w:r>
          <w:rPr>
            <w:rFonts w:ascii="仿宋" w:eastAsia="仿宋" w:hAnsi="仿宋" w:cs="仿宋" w:hint="eastAsia"/>
            <w:lang w:eastAsia="zh-CN"/>
          </w:rPr>
          <w:t>十四、营销与推广策略</w:t>
        </w:r>
        <w:r>
          <w:tab/>
        </w:r>
        <w:r>
          <w:fldChar w:fldCharType="begin"/>
        </w:r>
        <w:r>
          <w:instrText xml:space="preserve"> PAGEREF _Toc26987 \h </w:instrText>
        </w:r>
        <w:r>
          <w:fldChar w:fldCharType="separate"/>
        </w:r>
        <w:r>
          <w:t>54</w:t>
        </w:r>
        <w:r>
          <w:fldChar w:fldCharType="end"/>
        </w:r>
      </w:hyperlink>
    </w:p>
    <w:p>
      <w:pPr>
        <w:pStyle w:val="TOC2"/>
        <w:tabs>
          <w:tab w:val="right" w:leader="dot" w:pos="8306"/>
        </w:tabs>
      </w:pPr>
      <w:hyperlink w:anchor="_Toc29139" w:history="1">
        <w:r>
          <w:rPr>
            <w:rFonts w:ascii="仿宋" w:eastAsia="仿宋" w:hAnsi="仿宋" w:cs="仿宋" w:hint="eastAsia"/>
            <w:lang w:eastAsia="zh-CN"/>
          </w:rPr>
          <w:t>(一)、产品/服务定位与特点</w:t>
        </w:r>
        <w:r>
          <w:tab/>
        </w:r>
        <w:r>
          <w:fldChar w:fldCharType="begin"/>
        </w:r>
        <w:r>
          <w:instrText xml:space="preserve"> PAGEREF _Toc29139 \h </w:instrText>
        </w:r>
        <w:r>
          <w:fldChar w:fldCharType="separate"/>
        </w:r>
        <w:r>
          <w:t>54</w:t>
        </w:r>
        <w:r>
          <w:fldChar w:fldCharType="end"/>
        </w:r>
      </w:hyperlink>
    </w:p>
    <w:p>
      <w:pPr>
        <w:pStyle w:val="TOC2"/>
        <w:tabs>
          <w:tab w:val="right" w:leader="dot" w:pos="8306"/>
        </w:tabs>
      </w:pPr>
      <w:hyperlink w:anchor="_Toc23206" w:history="1">
        <w:r>
          <w:rPr>
            <w:rFonts w:ascii="仿宋" w:eastAsia="仿宋" w:hAnsi="仿宋" w:cs="仿宋" w:hint="eastAsia"/>
            <w:lang w:eastAsia="zh-CN"/>
          </w:rPr>
          <w:t>(二)、市场定位与竞争分析</w:t>
        </w:r>
        <w:r>
          <w:tab/>
        </w:r>
        <w:r>
          <w:fldChar w:fldCharType="begin"/>
        </w:r>
        <w:r>
          <w:instrText xml:space="preserve"> PAGEREF _Toc23206 \h </w:instrText>
        </w:r>
        <w:r>
          <w:fldChar w:fldCharType="separate"/>
        </w:r>
        <w:r>
          <w:t>55</w:t>
        </w:r>
        <w:r>
          <w:fldChar w:fldCharType="end"/>
        </w:r>
      </w:hyperlink>
    </w:p>
    <w:p>
      <w:pPr>
        <w:pStyle w:val="TOC2"/>
        <w:tabs>
          <w:tab w:val="right" w:leader="dot" w:pos="8306"/>
        </w:tabs>
      </w:pPr>
      <w:hyperlink w:anchor="_Toc22268" w:history="1">
        <w:r>
          <w:rPr>
            <w:rFonts w:ascii="仿宋" w:eastAsia="仿宋" w:hAnsi="仿宋" w:cs="仿宋" w:hint="eastAsia"/>
            <w:lang w:eastAsia="zh-CN"/>
          </w:rPr>
          <w:t>(三)、营销渠道与策略</w:t>
        </w:r>
        <w:r>
          <w:tab/>
        </w:r>
        <w:r>
          <w:fldChar w:fldCharType="begin"/>
        </w:r>
        <w:r>
          <w:instrText xml:space="preserve"> PAGEREF _Toc22268 \h </w:instrText>
        </w:r>
        <w:r>
          <w:fldChar w:fldCharType="separate"/>
        </w:r>
        <w:r>
          <w:t>56</w:t>
        </w:r>
        <w:r>
          <w:fldChar w:fldCharType="end"/>
        </w:r>
      </w:hyperlink>
    </w:p>
    <w:p>
      <w:pPr>
        <w:pStyle w:val="TOC2"/>
        <w:tabs>
          <w:tab w:val="right" w:leader="dot" w:pos="8306"/>
        </w:tabs>
      </w:pPr>
      <w:hyperlink w:anchor="_Toc18104" w:history="1">
        <w:r>
          <w:rPr>
            <w:rFonts w:ascii="仿宋" w:eastAsia="仿宋" w:hAnsi="仿宋" w:cs="仿宋" w:hint="eastAsia"/>
            <w:lang w:eastAsia="zh-CN"/>
          </w:rPr>
          <w:t>(四)、推广与宣传活动</w:t>
        </w:r>
        <w:r>
          <w:tab/>
        </w:r>
        <w:r>
          <w:fldChar w:fldCharType="begin"/>
        </w:r>
        <w:r>
          <w:instrText xml:space="preserve"> PAGEREF _Toc18104 \h </w:instrText>
        </w:r>
        <w:r>
          <w:fldChar w:fldCharType="separate"/>
        </w:r>
        <w:r>
          <w:t>57</w:t>
        </w:r>
        <w:r>
          <w:fldChar w:fldCharType="end"/>
        </w:r>
      </w:hyperlink>
    </w:p>
    <w:p>
      <w:pPr>
        <w:pStyle w:val="TOC1"/>
        <w:tabs>
          <w:tab w:val="right" w:leader="dot" w:pos="8306"/>
        </w:tabs>
      </w:pPr>
      <w:hyperlink w:anchor="_Toc28088" w:history="1">
        <w:r>
          <w:rPr>
            <w:rFonts w:ascii="仿宋" w:eastAsia="仿宋" w:hAnsi="仿宋" w:cs="仿宋" w:hint="eastAsia"/>
            <w:lang w:eastAsia="zh-CN"/>
          </w:rPr>
          <w:t>十五、工程机械专用油项目实施保障措施</w:t>
        </w:r>
        <w:r>
          <w:tab/>
        </w:r>
        <w:r>
          <w:fldChar w:fldCharType="begin"/>
        </w:r>
        <w:r>
          <w:instrText xml:space="preserve"> PAGEREF _Toc28088 \h </w:instrText>
        </w:r>
        <w:r>
          <w:fldChar w:fldCharType="separate"/>
        </w:r>
        <w:r>
          <w:t>63</w:t>
        </w:r>
        <w:r>
          <w:fldChar w:fldCharType="end"/>
        </w:r>
      </w:hyperlink>
    </w:p>
    <w:p>
      <w:pPr>
        <w:pStyle w:val="TOC2"/>
        <w:tabs>
          <w:tab w:val="right" w:leader="dot" w:pos="8306"/>
        </w:tabs>
      </w:pPr>
      <w:hyperlink w:anchor="_Toc26826" w:history="1">
        <w:r>
          <w:rPr>
            <w:rFonts w:ascii="仿宋" w:eastAsia="仿宋" w:hAnsi="仿宋" w:cs="仿宋" w:hint="eastAsia"/>
            <w:lang w:eastAsia="zh-CN"/>
          </w:rPr>
          <w:t>(一)、工程机械专用油项目实施保障机制</w:t>
        </w:r>
        <w:r>
          <w:tab/>
        </w:r>
        <w:r>
          <w:fldChar w:fldCharType="begin"/>
        </w:r>
        <w:r>
          <w:instrText xml:space="preserve"> PAGEREF _Toc26826 \h </w:instrText>
        </w:r>
        <w:r>
          <w:fldChar w:fldCharType="separate"/>
        </w:r>
        <w:r>
          <w:t>63</w:t>
        </w:r>
        <w:r>
          <w:fldChar w:fldCharType="end"/>
        </w:r>
      </w:hyperlink>
    </w:p>
    <w:p>
      <w:pPr>
        <w:pStyle w:val="TOC2"/>
        <w:tabs>
          <w:tab w:val="right" w:leader="dot" w:pos="8306"/>
        </w:tabs>
      </w:pPr>
      <w:hyperlink w:anchor="_Toc28498" w:history="1">
        <w:r>
          <w:rPr>
            <w:rFonts w:ascii="仿宋" w:eastAsia="仿宋" w:hAnsi="仿宋" w:cs="仿宋" w:hint="eastAsia"/>
            <w:lang w:eastAsia="zh-CN"/>
          </w:rPr>
          <w:t>(二)、工程机械专用油项目法律合规要求</w:t>
        </w:r>
        <w:r>
          <w:tab/>
        </w:r>
        <w:r>
          <w:fldChar w:fldCharType="begin"/>
        </w:r>
        <w:r>
          <w:instrText xml:space="preserve"> PAGEREF _Toc28498 \h </w:instrText>
        </w:r>
        <w:r>
          <w:fldChar w:fldCharType="separate"/>
        </w:r>
        <w:r>
          <w:t>67</w:t>
        </w:r>
        <w:r>
          <w:fldChar w:fldCharType="end"/>
        </w:r>
      </w:hyperlink>
    </w:p>
    <w:p>
      <w:pPr>
        <w:pStyle w:val="TOC2"/>
        <w:tabs>
          <w:tab w:val="right" w:leader="dot" w:pos="8306"/>
        </w:tabs>
      </w:pPr>
      <w:hyperlink w:anchor="_Toc23732" w:history="1">
        <w:r>
          <w:rPr>
            <w:rFonts w:ascii="仿宋" w:eastAsia="仿宋" w:hAnsi="仿宋" w:cs="仿宋" w:hint="eastAsia"/>
            <w:lang w:eastAsia="zh-CN"/>
          </w:rPr>
          <w:t>(三)、工程机械专用油项目合同管理与法律事务</w:t>
        </w:r>
        <w:r>
          <w:tab/>
        </w:r>
        <w:r>
          <w:fldChar w:fldCharType="begin"/>
        </w:r>
        <w:r>
          <w:instrText xml:space="preserve"> PAGEREF _Toc23732 \h </w:instrText>
        </w:r>
        <w:r>
          <w:fldChar w:fldCharType="separate"/>
        </w:r>
        <w:r>
          <w:t>71</w:t>
        </w:r>
        <w:r>
          <w:fldChar w:fldCharType="end"/>
        </w:r>
      </w:hyperlink>
    </w:p>
    <w:p>
      <w:pPr>
        <w:pStyle w:val="TOC2"/>
        <w:tabs>
          <w:tab w:val="right" w:leader="dot" w:pos="8306"/>
        </w:tabs>
      </w:pPr>
      <w:hyperlink w:anchor="_Toc6413" w:history="1">
        <w:r>
          <w:rPr>
            <w:rFonts w:ascii="仿宋" w:eastAsia="仿宋" w:hAnsi="仿宋" w:cs="仿宋" w:hint="eastAsia"/>
            <w:lang w:eastAsia="zh-CN"/>
          </w:rPr>
          <w:t>(四)、工程机械专用油项目知识产权保护策略</w:t>
        </w:r>
        <w:r>
          <w:tab/>
        </w:r>
        <w:r>
          <w:fldChar w:fldCharType="begin"/>
        </w:r>
        <w:r>
          <w:instrText xml:space="preserve"> PAGEREF _Toc6413 \h </w:instrText>
        </w:r>
        <w:r>
          <w:fldChar w:fldCharType="separate"/>
        </w:r>
        <w:r>
          <w:t>77</w:t>
        </w:r>
        <w:r>
          <w:fldChar w:fldCharType="end"/>
        </w:r>
      </w:hyperlink>
    </w:p>
    <w:p>
      <w:pPr>
        <w:pStyle w:val="TOC1"/>
        <w:tabs>
          <w:tab w:val="right" w:leader="dot" w:pos="8306"/>
        </w:tabs>
      </w:pPr>
      <w:hyperlink w:anchor="_Toc54" w:history="1">
        <w:r>
          <w:rPr>
            <w:rFonts w:ascii="仿宋" w:eastAsia="仿宋" w:hAnsi="仿宋" w:cs="仿宋" w:hint="eastAsia"/>
            <w:lang w:eastAsia="zh-CN"/>
          </w:rPr>
          <w:t>十六、供应链管理</w:t>
        </w:r>
        <w:r>
          <w:tab/>
        </w:r>
        <w:r>
          <w:fldChar w:fldCharType="begin"/>
        </w:r>
        <w:r>
          <w:instrText xml:space="preserve"> PAGEREF _Toc54 \h </w:instrText>
        </w:r>
        <w:r>
          <w:fldChar w:fldCharType="separate"/>
        </w:r>
        <w:r>
          <w:t>80</w:t>
        </w:r>
        <w:r>
          <w:fldChar w:fldCharType="end"/>
        </w:r>
      </w:hyperlink>
    </w:p>
    <w:p>
      <w:pPr>
        <w:pStyle w:val="TOC2"/>
        <w:tabs>
          <w:tab w:val="right" w:leader="dot" w:pos="8306"/>
        </w:tabs>
      </w:pPr>
      <w:hyperlink w:anchor="_Toc14608" w:history="1">
        <w:r>
          <w:rPr>
            <w:rFonts w:ascii="仿宋" w:eastAsia="仿宋" w:hAnsi="仿宋" w:cs="仿宋" w:hint="eastAsia"/>
            <w:lang w:eastAsia="zh-CN"/>
          </w:rPr>
          <w:t>(一)、供应链战略规划</w:t>
        </w:r>
        <w:r>
          <w:tab/>
        </w:r>
        <w:r>
          <w:fldChar w:fldCharType="begin"/>
        </w:r>
        <w:r>
          <w:instrText xml:space="preserve"> PAGEREF _Toc14608 \h </w:instrText>
        </w:r>
        <w:r>
          <w:fldChar w:fldCharType="separate"/>
        </w:r>
        <w:r>
          <w:t>80</w:t>
        </w:r>
        <w:r>
          <w:fldChar w:fldCharType="end"/>
        </w:r>
      </w:hyperlink>
    </w:p>
    <w:p>
      <w:pPr>
        <w:pStyle w:val="TOC2"/>
        <w:tabs>
          <w:tab w:val="right" w:leader="dot" w:pos="8306"/>
        </w:tabs>
      </w:pPr>
      <w:hyperlink w:anchor="_Toc15029" w:history="1">
        <w:r>
          <w:rPr>
            <w:rFonts w:ascii="仿宋" w:eastAsia="仿宋" w:hAnsi="仿宋" w:cs="仿宋" w:hint="eastAsia"/>
            <w:lang w:eastAsia="zh-CN"/>
          </w:rPr>
          <w:t>(二)、供应商选择与合作</w:t>
        </w:r>
        <w:r>
          <w:tab/>
        </w:r>
        <w:r>
          <w:fldChar w:fldCharType="begin"/>
        </w:r>
        <w:r>
          <w:instrText xml:space="preserve"> PAGEREF _Toc15029 \h </w:instrText>
        </w:r>
        <w:r>
          <w:fldChar w:fldCharType="separate"/>
        </w:r>
        <w:r>
          <w:t>81</w:t>
        </w:r>
        <w:r>
          <w:fldChar w:fldCharType="end"/>
        </w:r>
      </w:hyperlink>
    </w:p>
    <w:p>
      <w:pPr>
        <w:pStyle w:val="TOC2"/>
        <w:tabs>
          <w:tab w:val="right" w:leader="dot" w:pos="8306"/>
        </w:tabs>
      </w:pPr>
      <w:hyperlink w:anchor="_Toc2971" w:history="1">
        <w:r>
          <w:rPr>
            <w:rFonts w:ascii="仿宋" w:eastAsia="仿宋" w:hAnsi="仿宋" w:cs="仿宋" w:hint="eastAsia"/>
            <w:lang w:eastAsia="zh-CN"/>
          </w:rPr>
          <w:t>(三)、物流与库存管理</w:t>
        </w:r>
        <w:r>
          <w:tab/>
        </w:r>
        <w:r>
          <w:fldChar w:fldCharType="begin"/>
        </w:r>
        <w:r>
          <w:instrText xml:space="preserve"> PAGEREF _Toc2971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45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0237"/>
      <w:r>
        <w:rPr>
          <w:rFonts w:ascii="仿宋" w:eastAsia="仿宋" w:hAnsi="仿宋" w:cs="仿宋" w:hint="eastAsia"/>
          <w:sz w:val="28"/>
          <w:lang w:eastAsia="zh-CN"/>
        </w:rPr>
        <w:t>一、工程机械专用油项目可持续发展</w:t>
      </w:r>
      <w:bookmarkEnd w:id="2"/>
    </w:p>
    <w:p>
      <w:pPr>
        <w:pStyle w:val="Heading2"/>
        <w:rPr>
          <w:rFonts w:ascii="仿宋" w:eastAsia="仿宋" w:hAnsi="仿宋" w:cs="仿宋" w:hint="eastAsia"/>
          <w:lang w:eastAsia="zh-CN"/>
        </w:rPr>
      </w:pPr>
      <w:bookmarkStart w:id="3" w:name="_Toc2742"/>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程机械专用油项目中，工程机械专用油项目团队着眼于未来，明确了可持续发展的战略方向。制定的具体可持续发展目标包括降低资源使用、采用环保技术、最大化社会效益等。这一步骤不仅有助于工程机械专用油项目在环保和社会责任方面达到最高标准，也为未来提供了明确的指引，确保工程机械专用油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可持续实践的融入工程机械专用油项目管理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工程机械专用油项目管理周期。从工程机械专用油项目规划开始，工程机械专用油项目团队就考虑了环境和社会的因素。在执行阶段，工程机械专用油项目团队积极推动绿色技术的应用，优化资源利用。此外，关注员工的社会责任，通过培训和沟通活动提高员工对可持续发展的认知，使他们能够在日常工作中践行可持续实践。这些举措不仅为工程机械专用油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2451"/>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扎根于工程机械专用油项目的可持续发展理念，我们深信环保与社会责任是工程机械专用油项目成功的关键支柱。在工程机械专用油项目的每一步，我们都致力于通过创新和实践，履行对环境和社会的坚定责任。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机械专用油项目团队通过引入先进的环保技术、建立高效的废物处理系统以及推动能源节约措施，积极履行环保责任。定期的环保监测和评估确保工程机械专用油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工程机械专用油项目不仅致力于自身可持续发展，还注重对社会的回馈。通过支持社区工程机械专用油项目、参与慈善事业、提供培训机会等方式，工程机械专用油项目积极履行社会责任。与当地社区建立积极互动，关注员工的工作与生活平衡，以及员工的身心健康，是工程机械专用油项目在社会责任层面的关键举措。这样的实践不仅增强了工程机械专用油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31444"/>
      <w:r>
        <w:rPr>
          <w:rFonts w:ascii="仿宋" w:eastAsia="仿宋" w:hAnsi="仿宋" w:cs="仿宋" w:hint="eastAsia"/>
          <w:sz w:val="28"/>
          <w:lang w:eastAsia="zh-CN"/>
        </w:rPr>
        <w:t>二、工程机械专用油项目绩效评估</w:t>
      </w:r>
      <w:bookmarkEnd w:id="5"/>
    </w:p>
    <w:p>
      <w:pPr>
        <w:pStyle w:val="Heading2"/>
        <w:rPr>
          <w:rFonts w:ascii="仿宋" w:eastAsia="仿宋" w:hAnsi="仿宋" w:cs="仿宋" w:hint="eastAsia"/>
          <w:lang w:eastAsia="zh-CN"/>
        </w:rPr>
      </w:pPr>
      <w:bookmarkStart w:id="6" w:name="_Toc13270"/>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工程机械专用油项目中，我们设计了一套全面的绩效评估指标，以确保工程机械专用油项目的可控和成功交付。这些指标跨足工程机械专用油项目目标、成本、进度和质量等多个维度，为我们提供了全面洞察工程机械专用油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机械专用油项目目标达成率是我们关注的首要指标。我们设定了明确的目标，并通过定期监测和评估，迅速发现并应对潜在的目标偏差。这为工程机械专用油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成本绩效是另一个核心关注点。通过实际成本与预算成本的对比分析，我们深入了解成本差异的原因，及时调整资源分配，保持工程机械专用油项目在经济效益方面的合理水平。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机械专用油项目进度作为关键的绩效指标之一，得到了精心的关注。我们制定了详细的工程机械专用油项目进度计划，并设立了进度符合度指标，确保实际进度与计划进度保持一致。这使我们能够快速发现和解决潜在的进度问题，保持工程机械专用油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工程机械专用油项目绩效的不可或缺的一环。我们引入了一系列的质量标准和客户满意度指标，以确保工程机械专用油项目交付的成果在质量上达到或超越预期水平。通过持续监测这些指标，我们努力提升工程机械专用油项目整体质量水平，为工程机械专用油项目的成功交付提供有力保障。通过这些科学且全面的绩效评估，我们能够更好地引导工程机械专用油项目的持续改进，确保工程机械专用油项目目标的顺利达成。</w:t>
      </w:r>
    </w:p>
    <w:p>
      <w:pPr>
        <w:pStyle w:val="Heading2"/>
        <w:ind w:firstLine="560" w:firstLineChars="200"/>
        <w:rPr>
          <w:rFonts w:ascii="仿宋" w:eastAsia="仿宋" w:hAnsi="仿宋" w:cs="仿宋" w:hint="eastAsia"/>
          <w:sz w:val="28"/>
          <w:lang w:eastAsia="zh-CN"/>
        </w:rPr>
      </w:pPr>
      <w:bookmarkStart w:id="7" w:name="_Toc8076"/>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绩效评估是工程机械专用油项目中的关键环节，为确保工程机械专用油项目达到预期目标，我们采用了多层次、多维度的绩效评估方法。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工程机械专用油项目的战略目标对齐，确保每个决策和行动都与工程机械专用油项目整体目标保持一致。团队会定期召开战略对齐会议，审视当前工作与工程机械专用油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工程机械专用油项目进度、质量、成本和风险等方面。这些指标通过数据收集和分析，为工程机械专用油项目管理团队提供了客观的评估依据。例如，我们通过工程机械专用油项目管理软件追踪进度，使用成本绩效分析（CPI）评估成本控制情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工程机械专用油项目内部，还考虑了工程机械专用油项目对外部环境的影响。我们定期进行干系人满意度调查，以了解各利益相关方对工程机械专用油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这种多层次、多角度的绩效评估方法，使得我们能够全面了解工程机械专用油项目的运行状态，及时做出调整，确保工程机械专用油项目在不断变化的环境中保持稳健前行。</w:t>
      </w:r>
    </w:p>
    <w:p>
      <w:pPr>
        <w:pStyle w:val="Heading2"/>
        <w:ind w:firstLine="560" w:firstLineChars="200"/>
        <w:rPr>
          <w:rFonts w:ascii="仿宋" w:eastAsia="仿宋" w:hAnsi="仿宋" w:cs="仿宋" w:hint="eastAsia"/>
          <w:sz w:val="28"/>
          <w:lang w:eastAsia="zh-CN"/>
        </w:rPr>
      </w:pPr>
      <w:bookmarkStart w:id="8" w:name="_Toc24167"/>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为了确保工程机械专用油项目的有效管理和不断优化，我们采用了精心设计的绩效评估周期。这个周期旨在实现灵活、实时和全面的评估，以适应工程机械专用油项目执行中的各种挑战。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工程机械专用油项目的不同需求，分为短期、中期和长期。短期评估关注每个迭代或工作周期，以及时发现和解决当前任务中的问题。中期评估涵盖几个迭代，深入了解整体工程机械专用油项目的趋势和性能。长期评估则着眼于整个工程机械专用油项目阶段，确保工程机械专用油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工程机械专用油项目管理工具和协作平台，团队成员能够随时更新和分享工程机械专用油项目数据。这种实时性的反馈机制使我们能够及时察觉潜在问题，快速调整，保持工程机械专用油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工程机械专用油项目的决策制定密不可分。每个周期的工程机械专用油项目回顾会议成为集体总结经验、识别问题深层次原因并找到创新解决方案的平台。这种定期的反思与调整机制使工程机械专用油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383"/>
      <w:r>
        <w:rPr>
          <w:rFonts w:ascii="仿宋" w:eastAsia="仿宋" w:hAnsi="仿宋" w:cs="仿宋" w:hint="eastAsia"/>
          <w:sz w:val="28"/>
          <w:lang w:eastAsia="zh-CN"/>
        </w:rPr>
        <w:t>三、工程机械专用油项目文档管理</w:t>
      </w:r>
      <w:bookmarkEnd w:id="9"/>
    </w:p>
    <w:p>
      <w:pPr>
        <w:pStyle w:val="Heading2"/>
        <w:rPr>
          <w:rFonts w:ascii="仿宋" w:eastAsia="仿宋" w:hAnsi="仿宋" w:cs="仿宋" w:hint="eastAsia"/>
          <w:lang w:eastAsia="zh-CN"/>
        </w:rPr>
      </w:pPr>
      <w:bookmarkStart w:id="10" w:name="_Toc18905"/>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工程机械专用油项目高度重视文档的质量和准确性，以支持工程机械专用油项目的各项活动和决策。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机械专用油项目文档的编制始于工程机械专用油项目计划的初期，我们制定了详细的文档编制计划，明确了每个文档的内容、格式和编写责任人。在工程机械专用油项目启动阶段，我们首先编制了工程机械专用油项目章程，明确定义了工程机械专用油项目的目标、范围、风险等关键要素。随后，工程机械专用油项目团队根据计划陆续编制了需求文档、设计文档、测试文档等各类文档，确保工程机械专用油项目的每个阶段都有清晰的文档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工程机械专用油项目管理中的重要环节，旨在确保工程机械专用油项目文档符合质量标准和工程机械专用油项目需求。在工程机械专用油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工程机械专用油项目相关利益方和专业领域的专家对文档进行独立审查。这有助于获取更全面、客观的反馈，确保工程机械专用油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工程机械专用油项目在文档编制与审查方面建立了严格的管理机制，通过规范的流程和多维度的审查，确保工程机械专用油项目文档的质量、准确性和可靠性，为工程机械专用油项目的顺利推进提供了有力支持。</w:t>
      </w:r>
    </w:p>
    <w:p>
      <w:pPr>
        <w:pStyle w:val="Heading2"/>
        <w:ind w:firstLine="560" w:firstLineChars="200"/>
        <w:rPr>
          <w:rFonts w:ascii="仿宋" w:eastAsia="仿宋" w:hAnsi="仿宋" w:cs="仿宋" w:hint="eastAsia"/>
          <w:sz w:val="28"/>
          <w:lang w:eastAsia="zh-CN"/>
        </w:rPr>
      </w:pPr>
      <w:bookmarkStart w:id="11" w:name="_Toc7528"/>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在工程机械专用油项目中，我们致力于优化文档发布与分发过程，以确保信息的高效传递和团队间协作的顺畅进行。以下是我们采取的关键优化策略：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我们通过多渠道发布文档，包括电子邮件、工程机械专用油项目管理平台、内部网站等，以满足不同团队成员的偏好和需求。多渠道发布确保了信息的全面覆盖。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我们采用了精细的权限控制，确保只有授权人员可以访问敏感信息。这种安全措施保护了工程机械专用油项目文档的机密性，防止了未经授权的信息泄露。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6247"/>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工程机械专用油项目生命周期中一个至关重要的环节，直接关系到工程机械专用油项目信息的长期保存和历史记录的完整性。在工程机械专用油项目中，我们实施了一系列有效的文档存档与归档管理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26322"/>
      <w:r>
        <w:rPr>
          <w:rFonts w:ascii="仿宋" w:eastAsia="仿宋" w:hAnsi="仿宋" w:cs="仿宋" w:hint="eastAsia"/>
          <w:sz w:val="28"/>
          <w:lang w:eastAsia="zh-CN"/>
        </w:rPr>
        <w:t>四、产品规划分析</w:t>
      </w:r>
      <w:bookmarkEnd w:id="13"/>
    </w:p>
    <w:p>
      <w:pPr>
        <w:pStyle w:val="Heading2"/>
        <w:rPr>
          <w:rFonts w:ascii="仿宋" w:eastAsia="仿宋" w:hAnsi="仿宋" w:cs="仿宋" w:hint="eastAsia"/>
          <w:lang w:eastAsia="zh-CN"/>
        </w:rPr>
      </w:pPr>
      <w:bookmarkStart w:id="14" w:name="_Toc7178"/>
      <w:r>
        <w:rPr>
          <w:rFonts w:ascii="仿宋" w:eastAsia="仿宋" w:hAnsi="仿宋" w:cs="仿宋" w:hint="eastAsia"/>
          <w:lang w:eastAsia="zh-CN"/>
        </w:rPr>
        <w:t>(一)、产品规划</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工程机械专用油项目的主要产品是XXXX，预计年产值为XXX万元。这一产品在市场中占据着重要的地位，其广泛的应用范围使得该工程机械专用油项目的市场前景非常广阔。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工程机械专用油项目的xxx产品作为重要的原材料之一，将在多个领域发挥关键作用。其在建筑、交通、能源等方面的广泛应用将为整个产业链提供强大的支持，形成产业协同效应。工程机械专用油项目的年产值XXX万XXX万XXX万万元不仅反映了其在市场上的巨大潜力，更预示着它对国民经济的积极贡献。这种关联度高、涉及面广的产业关系，使得该工程机械专用油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5" w:name="_Toc16106"/>
      <w:r>
        <w:rPr>
          <w:rFonts w:ascii="仿宋" w:eastAsia="仿宋" w:hAnsi="仿宋" w:cs="仿宋" w:hint="eastAsia"/>
          <w:sz w:val="28"/>
          <w:lang w:eastAsia="zh-CN"/>
        </w:rPr>
        <w:t>(二)、建设规模</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程机械专用油项目总征地面积为XXXX平方米，相当于约XX.XX亩，其中净用地面积为XXXX平方米，红线范围内相当于约XX.XX亩。这一用地规模充分考虑了工程机械专用油项目的建设需求，保障了工程机械专用油项目在合适的空间内得以充分发展。工程机械专用油项目规划的总建筑面积为XXXX平方米，其中主体工程建设占XXXX平方米，计容建筑面积达XXXX平方米。预计建筑工程的投资将达到XXXX万元，为工程机械专用油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机械专用油项目计划购置的设备共计XXXX台（套），设备购置费用为XXXX万元。这一设备购置计划充分考虑到工程机械专用油项目的生产需求和技术要求，确保了工程机械专用油项目在生产运营中具备先进的技术装备和高效的生产能力。设备的合理配置将为工程机械专用油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机械专用油项目计划总投资为XXXX万元，预计年实现营业收入为XXXX万元。这一产能规模的设定旨在确保工程机械专用油项目能够在投资与回报之间取得平衡，实现长期可持续的发展。工程机械专用油项目的总投资充分考虑到各个方面的需求，包括用地建设、设备购置等多个环节，以确保工程机械专用油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6" w:name="_Toc25314"/>
      <w:r>
        <w:rPr>
          <w:rFonts w:ascii="仿宋" w:eastAsia="仿宋" w:hAnsi="仿宋" w:cs="仿宋" w:hint="eastAsia"/>
          <w:sz w:val="28"/>
          <w:lang w:eastAsia="zh-CN"/>
        </w:rPr>
        <w:t>五、工程机械专用油项目土建工程</w:t>
      </w:r>
      <w:bookmarkEnd w:id="16"/>
    </w:p>
    <w:p>
      <w:pPr>
        <w:pStyle w:val="Heading2"/>
        <w:rPr>
          <w:rFonts w:ascii="仿宋" w:eastAsia="仿宋" w:hAnsi="仿宋" w:cs="仿宋" w:hint="eastAsia"/>
          <w:lang w:eastAsia="zh-CN"/>
        </w:rPr>
      </w:pPr>
      <w:bookmarkStart w:id="17" w:name="_Toc5277"/>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在工程机械专用油项目的建筑工程设计中，我们将秉承一系列重要的设计原则，以确保工程机械专用油项目建筑在功能、美观、可持续性等方面达到最佳效果。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首要原则是确保建筑的功能性得到最大化的发挥。我们将充分理解工程机械专用油项目的实际需求，合理布局各个功能区域，保证建筑在满足业务需求的同时，提供高效的工作环境。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在建筑设计中，我们将综合考虑建设和运营成本。通过精细的经济效益分析，确保设计方案在高效利用资源的同时，对工程机械专用油项目的长期盈利能力有积极的贡献。</w:t>
      </w:r>
    </w:p>
    <w:p>
      <w:pPr>
        <w:pStyle w:val="Heading2"/>
        <w:ind w:firstLine="560" w:firstLineChars="200"/>
        <w:rPr>
          <w:rFonts w:ascii="仿宋" w:eastAsia="仿宋" w:hAnsi="仿宋" w:cs="仿宋" w:hint="eastAsia"/>
          <w:sz w:val="28"/>
          <w:lang w:eastAsia="zh-CN"/>
        </w:rPr>
      </w:pPr>
      <w:bookmarkStart w:id="18" w:name="_Toc7224"/>
      <w:r>
        <w:rPr>
          <w:rFonts w:ascii="仿宋" w:eastAsia="仿宋" w:hAnsi="仿宋" w:cs="仿宋" w:hint="eastAsia"/>
          <w:sz w:val="28"/>
          <w:lang w:eastAsia="zh-CN"/>
        </w:rPr>
        <w:t>(二)、土建工程设计年限及安全等级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程机械专用油项目的土建工程设计中，我们将精准设定设计年限，结合工程机械专用油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工程机械专用油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9" w:name="_Toc3572"/>
      <w:r>
        <w:rPr>
          <w:rFonts w:ascii="仿宋" w:eastAsia="仿宋" w:hAnsi="仿宋" w:cs="仿宋" w:hint="eastAsia"/>
          <w:sz w:val="28"/>
          <w:lang w:eastAsia="zh-CN"/>
        </w:rPr>
        <w:t>(三)、建筑工程设计总体要求</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工程机械专用油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工程机械专用油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工程机械专用油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20" w:name="_Toc16964"/>
      <w:r>
        <w:rPr>
          <w:rFonts w:ascii="仿宋" w:eastAsia="仿宋" w:hAnsi="仿宋" w:cs="仿宋" w:hint="eastAsia"/>
          <w:sz w:val="28"/>
          <w:lang w:eastAsia="zh-CN"/>
        </w:rPr>
        <w:t>(四)、土建工程建设指标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本期工程工程机械专用油项目预计总建筑面积XXX平方米，其中：计容建筑面积XXX平方米，计划建筑工程投资XX万元，占工程机械专用油项目总投资的XX%。</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https://d.book118.com/748056024135006034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工程机械专用油项目规划设计纲要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工程机械专用油项目规划设计纲要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工程机械专用油项目规划设计纲要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工程机械专用油项目规划设计纲要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工程机械专用油项目规划设计纲要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工程机械专用油项目规划设计纲要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工程机械专用油项目规划设计纲要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工程机械专用油项目规划设计纲要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工程机械专用油项目规划设计纲要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工程机械专用油项目规划设计纲要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工程机械专用油项目规划设计纲要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工程机械专用油项目规划设计纲要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工程机械专用油项目规划设计纲要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工程机械专用油项目规划设计纲要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工程机械专用油项目规划设计纲要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工程机械专用油项目规划设计纲要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工程机械专用油项目规划设计纲要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3C5E02"/>
    <w:rsid w:val="4C3C5E0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48056024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2024-02-06T07:31:00Z</dcterms:created>
  <dcterms:modified xsi:type="dcterms:W3CDTF">2024-02-06T07:31:28Z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122162503E934E98A7BBA82ADEB1CFF7_11</vt:lpwstr>
  </property>
  <property fmtid="{D5CDD505-2E9C-101B-9397-08002B2CF9AE}" pid="3" name="KSOProductBuildVer">
    <vt:lpwstr>2052-12.1.0.16250</vt:lpwstr>
  </property>
</Properties>
</file>