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2018-2023年铜陵职业技术学院高职单招（数学／语文／英语）历年常考试题库含答案解析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《五代史伶官传序》是一篇史论典范，其作者是（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《选择与安排》一文的作者朱光潜是我国著名的（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A.语言学家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C.美学家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D.表演艺术家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下列句中，“所以”可译成“用来”的是（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19742" cy="136221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19742" cy="136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《我爱这土地》中诗人着力刻画的一个象征形象是（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A.土地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B.暴风雨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D.温柔的黎明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苏轼的《前赤壁赋》主要描写了哪三种景物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A.明月、江水、秋花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B.江水、明月、清风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C.清风、黄花、梧桐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D.清风、明月、芦荻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《五代史伶官传序》一文的主旨是（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A.满招损，谦受益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B.祸患积于忽微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D.盛衰在于人事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A.逐客正确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B.逐客错误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C.逐客利于秦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D.客有负于秦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李煜的《虞美人（春花秋月何时了）》一词抒写的是（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A.美景依旧，人事已非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B.对故国宫殿衰败的痛惜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C.故国宫苑中美好的时光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D.亡国的伤痛与哀怨忧愁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提出“文章合为时而著，歌诗合为事而作”文学主张的是（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王安石的《答司马谏议书》是一篇什么体的驳论文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A.山水诗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C.边塞诗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https://d.book118.com/748061031132006040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748061031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