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沥青仓储项目规划设计蓝图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57" w:history="1">
        <w:r>
          <w:rPr>
            <w:rFonts w:ascii="仿宋" w:eastAsia="仿宋" w:hAnsi="仿宋" w:cs="仿宋" w:hint="eastAsia"/>
            <w:lang w:eastAsia="zh-CN"/>
          </w:rPr>
          <w:t>前言</w:t>
        </w:r>
        <w:r>
          <w:tab/>
        </w:r>
        <w:r>
          <w:fldChar w:fldCharType="begin"/>
        </w:r>
        <w:r>
          <w:instrText xml:space="preserve"> PAGEREF _Toc3357 \h </w:instrText>
        </w:r>
        <w:r>
          <w:fldChar w:fldCharType="separate"/>
        </w:r>
        <w:r>
          <w:t>3</w:t>
        </w:r>
        <w:r>
          <w:fldChar w:fldCharType="end"/>
        </w:r>
      </w:hyperlink>
    </w:p>
    <w:p>
      <w:pPr>
        <w:pStyle w:val="TOC1"/>
        <w:tabs>
          <w:tab w:val="right" w:leader="dot" w:pos="8306"/>
        </w:tabs>
      </w:pPr>
      <w:hyperlink w:anchor="_Toc31195" w:history="1">
        <w:r>
          <w:rPr>
            <w:rFonts w:ascii="仿宋" w:eastAsia="仿宋" w:hAnsi="仿宋" w:cs="仿宋" w:hint="eastAsia"/>
            <w:lang w:eastAsia="zh-CN"/>
          </w:rPr>
          <w:t>一、沥青仓储项目可持续发展</w:t>
        </w:r>
        <w:r>
          <w:tab/>
        </w:r>
        <w:r>
          <w:fldChar w:fldCharType="begin"/>
        </w:r>
        <w:r>
          <w:instrText xml:space="preserve"> PAGEREF _Toc31195 \h </w:instrText>
        </w:r>
        <w:r>
          <w:fldChar w:fldCharType="separate"/>
        </w:r>
        <w:r>
          <w:t>3</w:t>
        </w:r>
        <w:r>
          <w:fldChar w:fldCharType="end"/>
        </w:r>
      </w:hyperlink>
    </w:p>
    <w:p>
      <w:pPr>
        <w:pStyle w:val="TOC2"/>
        <w:tabs>
          <w:tab w:val="right" w:leader="dot" w:pos="8306"/>
        </w:tabs>
      </w:pPr>
      <w:hyperlink w:anchor="_Toc15549" w:history="1">
        <w:r>
          <w:rPr>
            <w:rFonts w:ascii="仿宋" w:eastAsia="仿宋" w:hAnsi="仿宋" w:cs="仿宋" w:hint="eastAsia"/>
            <w:lang w:eastAsia="zh-CN"/>
          </w:rPr>
          <w:t>(一)、可持续战略与实践</w:t>
        </w:r>
        <w:r>
          <w:tab/>
        </w:r>
        <w:r>
          <w:fldChar w:fldCharType="begin"/>
        </w:r>
        <w:r>
          <w:instrText xml:space="preserve"> PAGEREF _Toc15549 \h </w:instrText>
        </w:r>
        <w:r>
          <w:fldChar w:fldCharType="separate"/>
        </w:r>
        <w:r>
          <w:t>3</w:t>
        </w:r>
        <w:r>
          <w:fldChar w:fldCharType="end"/>
        </w:r>
      </w:hyperlink>
    </w:p>
    <w:p>
      <w:pPr>
        <w:pStyle w:val="TOC2"/>
        <w:tabs>
          <w:tab w:val="right" w:leader="dot" w:pos="8306"/>
        </w:tabs>
      </w:pPr>
      <w:hyperlink w:anchor="_Toc1907" w:history="1">
        <w:r>
          <w:rPr>
            <w:rFonts w:ascii="仿宋" w:eastAsia="仿宋" w:hAnsi="仿宋" w:cs="仿宋" w:hint="eastAsia"/>
            <w:lang w:eastAsia="zh-CN"/>
          </w:rPr>
          <w:t>(二)、环保与社会责任</w:t>
        </w:r>
        <w:r>
          <w:tab/>
        </w:r>
        <w:r>
          <w:fldChar w:fldCharType="begin"/>
        </w:r>
        <w:r>
          <w:instrText xml:space="preserve"> PAGEREF _Toc1907 \h </w:instrText>
        </w:r>
        <w:r>
          <w:fldChar w:fldCharType="separate"/>
        </w:r>
        <w:r>
          <w:t>4</w:t>
        </w:r>
        <w:r>
          <w:fldChar w:fldCharType="end"/>
        </w:r>
      </w:hyperlink>
    </w:p>
    <w:p>
      <w:pPr>
        <w:pStyle w:val="TOC1"/>
        <w:tabs>
          <w:tab w:val="right" w:leader="dot" w:pos="8306"/>
        </w:tabs>
      </w:pPr>
      <w:hyperlink w:anchor="_Toc8494" w:history="1">
        <w:r>
          <w:rPr>
            <w:rFonts w:ascii="仿宋" w:eastAsia="仿宋" w:hAnsi="仿宋" w:cs="仿宋" w:hint="eastAsia"/>
            <w:lang w:eastAsia="zh-CN"/>
          </w:rPr>
          <w:t>二、沥青仓储项目绩效评估</w:t>
        </w:r>
        <w:r>
          <w:tab/>
        </w:r>
        <w:r>
          <w:fldChar w:fldCharType="begin"/>
        </w:r>
        <w:r>
          <w:instrText xml:space="preserve"> PAGEREF _Toc8494 \h </w:instrText>
        </w:r>
        <w:r>
          <w:fldChar w:fldCharType="separate"/>
        </w:r>
        <w:r>
          <w:t>5</w:t>
        </w:r>
        <w:r>
          <w:fldChar w:fldCharType="end"/>
        </w:r>
      </w:hyperlink>
    </w:p>
    <w:p>
      <w:pPr>
        <w:pStyle w:val="TOC2"/>
        <w:tabs>
          <w:tab w:val="right" w:leader="dot" w:pos="8306"/>
        </w:tabs>
      </w:pPr>
      <w:hyperlink w:anchor="_Toc2714" w:history="1">
        <w:r>
          <w:rPr>
            <w:rFonts w:ascii="仿宋" w:eastAsia="仿宋" w:hAnsi="仿宋" w:cs="仿宋" w:hint="eastAsia"/>
            <w:lang w:eastAsia="zh-CN"/>
          </w:rPr>
          <w:t>(一)、绩效评估指标</w:t>
        </w:r>
        <w:r>
          <w:tab/>
        </w:r>
        <w:r>
          <w:fldChar w:fldCharType="begin"/>
        </w:r>
        <w:r>
          <w:instrText xml:space="preserve"> PAGEREF _Toc2714 \h </w:instrText>
        </w:r>
        <w:r>
          <w:fldChar w:fldCharType="separate"/>
        </w:r>
        <w:r>
          <w:t>5</w:t>
        </w:r>
        <w:r>
          <w:fldChar w:fldCharType="end"/>
        </w:r>
      </w:hyperlink>
    </w:p>
    <w:p>
      <w:pPr>
        <w:pStyle w:val="TOC2"/>
        <w:tabs>
          <w:tab w:val="right" w:leader="dot" w:pos="8306"/>
        </w:tabs>
      </w:pPr>
      <w:hyperlink w:anchor="_Toc32236" w:history="1">
        <w:r>
          <w:rPr>
            <w:rFonts w:ascii="仿宋" w:eastAsia="仿宋" w:hAnsi="仿宋" w:cs="仿宋" w:hint="eastAsia"/>
            <w:lang w:eastAsia="zh-CN"/>
          </w:rPr>
          <w:t>(二)、绩效评估方法</w:t>
        </w:r>
        <w:r>
          <w:tab/>
        </w:r>
        <w:r>
          <w:fldChar w:fldCharType="begin"/>
        </w:r>
        <w:r>
          <w:instrText xml:space="preserve"> PAGEREF _Toc32236 \h </w:instrText>
        </w:r>
        <w:r>
          <w:fldChar w:fldCharType="separate"/>
        </w:r>
        <w:r>
          <w:t>6</w:t>
        </w:r>
        <w:r>
          <w:fldChar w:fldCharType="end"/>
        </w:r>
      </w:hyperlink>
    </w:p>
    <w:p>
      <w:pPr>
        <w:pStyle w:val="TOC2"/>
        <w:tabs>
          <w:tab w:val="right" w:leader="dot" w:pos="8306"/>
        </w:tabs>
      </w:pPr>
      <w:hyperlink w:anchor="_Toc23268" w:history="1">
        <w:r>
          <w:rPr>
            <w:rFonts w:ascii="仿宋" w:eastAsia="仿宋" w:hAnsi="仿宋" w:cs="仿宋" w:hint="eastAsia"/>
            <w:lang w:eastAsia="zh-CN"/>
          </w:rPr>
          <w:t>(三)、绩效评估周期</w:t>
        </w:r>
        <w:r>
          <w:tab/>
        </w:r>
        <w:r>
          <w:fldChar w:fldCharType="begin"/>
        </w:r>
        <w:r>
          <w:instrText xml:space="preserve"> PAGEREF _Toc23268 \h </w:instrText>
        </w:r>
        <w:r>
          <w:fldChar w:fldCharType="separate"/>
        </w:r>
        <w:r>
          <w:t>7</w:t>
        </w:r>
        <w:r>
          <w:fldChar w:fldCharType="end"/>
        </w:r>
      </w:hyperlink>
    </w:p>
    <w:p>
      <w:pPr>
        <w:pStyle w:val="TOC1"/>
        <w:tabs>
          <w:tab w:val="right" w:leader="dot" w:pos="8306"/>
        </w:tabs>
      </w:pPr>
      <w:hyperlink w:anchor="_Toc3617" w:history="1">
        <w:r>
          <w:rPr>
            <w:rFonts w:ascii="仿宋" w:eastAsia="仿宋" w:hAnsi="仿宋" w:cs="仿宋" w:hint="eastAsia"/>
            <w:lang w:eastAsia="zh-CN"/>
          </w:rPr>
          <w:t>三、沥青仓储项目选址可行性分析</w:t>
        </w:r>
        <w:r>
          <w:tab/>
        </w:r>
        <w:r>
          <w:fldChar w:fldCharType="begin"/>
        </w:r>
        <w:r>
          <w:instrText xml:space="preserve"> PAGEREF _Toc3617 \h </w:instrText>
        </w:r>
        <w:r>
          <w:fldChar w:fldCharType="separate"/>
        </w:r>
        <w:r>
          <w:t>8</w:t>
        </w:r>
        <w:r>
          <w:fldChar w:fldCharType="end"/>
        </w:r>
      </w:hyperlink>
    </w:p>
    <w:p>
      <w:pPr>
        <w:pStyle w:val="TOC2"/>
        <w:tabs>
          <w:tab w:val="right" w:leader="dot" w:pos="8306"/>
        </w:tabs>
      </w:pPr>
      <w:hyperlink w:anchor="_Toc2352" w:history="1">
        <w:r>
          <w:rPr>
            <w:rFonts w:ascii="仿宋" w:eastAsia="仿宋" w:hAnsi="仿宋" w:cs="仿宋" w:hint="eastAsia"/>
            <w:lang w:eastAsia="zh-CN"/>
          </w:rPr>
          <w:t>(一)、沥青仓储项目选址</w:t>
        </w:r>
        <w:r>
          <w:tab/>
        </w:r>
        <w:r>
          <w:fldChar w:fldCharType="begin"/>
        </w:r>
        <w:r>
          <w:instrText xml:space="preserve"> PAGEREF _Toc2352 \h </w:instrText>
        </w:r>
        <w:r>
          <w:fldChar w:fldCharType="separate"/>
        </w:r>
        <w:r>
          <w:t>8</w:t>
        </w:r>
        <w:r>
          <w:fldChar w:fldCharType="end"/>
        </w:r>
      </w:hyperlink>
    </w:p>
    <w:p>
      <w:pPr>
        <w:pStyle w:val="TOC2"/>
        <w:tabs>
          <w:tab w:val="right" w:leader="dot" w:pos="8306"/>
        </w:tabs>
      </w:pPr>
      <w:hyperlink w:anchor="_Toc16415" w:history="1">
        <w:r>
          <w:rPr>
            <w:rFonts w:ascii="仿宋" w:eastAsia="仿宋" w:hAnsi="仿宋" w:cs="仿宋" w:hint="eastAsia"/>
            <w:lang w:eastAsia="zh-CN"/>
          </w:rPr>
          <w:t>(二)、用地控制指标</w:t>
        </w:r>
        <w:r>
          <w:tab/>
        </w:r>
        <w:r>
          <w:fldChar w:fldCharType="begin"/>
        </w:r>
        <w:r>
          <w:instrText xml:space="preserve"> PAGEREF _Toc16415 \h </w:instrText>
        </w:r>
        <w:r>
          <w:fldChar w:fldCharType="separate"/>
        </w:r>
        <w:r>
          <w:t>8</w:t>
        </w:r>
        <w:r>
          <w:fldChar w:fldCharType="end"/>
        </w:r>
      </w:hyperlink>
    </w:p>
    <w:p>
      <w:pPr>
        <w:pStyle w:val="TOC2"/>
        <w:tabs>
          <w:tab w:val="right" w:leader="dot" w:pos="8306"/>
        </w:tabs>
      </w:pPr>
      <w:hyperlink w:anchor="_Toc12206" w:history="1">
        <w:r>
          <w:rPr>
            <w:rFonts w:ascii="仿宋" w:eastAsia="仿宋" w:hAnsi="仿宋" w:cs="仿宋" w:hint="eastAsia"/>
            <w:lang w:eastAsia="zh-CN"/>
          </w:rPr>
          <w:t>(三)、节约用地措施</w:t>
        </w:r>
        <w:r>
          <w:tab/>
        </w:r>
        <w:r>
          <w:fldChar w:fldCharType="begin"/>
        </w:r>
        <w:r>
          <w:instrText xml:space="preserve"> PAGEREF _Toc12206 \h </w:instrText>
        </w:r>
        <w:r>
          <w:fldChar w:fldCharType="separate"/>
        </w:r>
        <w:r>
          <w:t>10</w:t>
        </w:r>
        <w:r>
          <w:fldChar w:fldCharType="end"/>
        </w:r>
      </w:hyperlink>
    </w:p>
    <w:p>
      <w:pPr>
        <w:pStyle w:val="TOC2"/>
        <w:tabs>
          <w:tab w:val="right" w:leader="dot" w:pos="8306"/>
        </w:tabs>
      </w:pPr>
      <w:hyperlink w:anchor="_Toc15833" w:history="1">
        <w:r>
          <w:rPr>
            <w:rFonts w:ascii="仿宋" w:eastAsia="仿宋" w:hAnsi="仿宋" w:cs="仿宋" w:hint="eastAsia"/>
            <w:lang w:eastAsia="zh-CN"/>
          </w:rPr>
          <w:t>(四)、总图布置方案</w:t>
        </w:r>
        <w:r>
          <w:tab/>
        </w:r>
        <w:r>
          <w:fldChar w:fldCharType="begin"/>
        </w:r>
        <w:r>
          <w:instrText xml:space="preserve"> PAGEREF _Toc15833 \h </w:instrText>
        </w:r>
        <w:r>
          <w:fldChar w:fldCharType="separate"/>
        </w:r>
        <w:r>
          <w:t>11</w:t>
        </w:r>
        <w:r>
          <w:fldChar w:fldCharType="end"/>
        </w:r>
      </w:hyperlink>
    </w:p>
    <w:p>
      <w:pPr>
        <w:pStyle w:val="TOC2"/>
        <w:tabs>
          <w:tab w:val="right" w:leader="dot" w:pos="8306"/>
        </w:tabs>
      </w:pPr>
      <w:hyperlink w:anchor="_Toc28421" w:history="1">
        <w:r>
          <w:rPr>
            <w:rFonts w:ascii="仿宋" w:eastAsia="仿宋" w:hAnsi="仿宋" w:cs="仿宋" w:hint="eastAsia"/>
            <w:lang w:eastAsia="zh-CN"/>
          </w:rPr>
          <w:t>(五)、选址综合评价</w:t>
        </w:r>
        <w:r>
          <w:tab/>
        </w:r>
        <w:r>
          <w:fldChar w:fldCharType="begin"/>
        </w:r>
        <w:r>
          <w:instrText xml:space="preserve"> PAGEREF _Toc28421 \h </w:instrText>
        </w:r>
        <w:r>
          <w:fldChar w:fldCharType="separate"/>
        </w:r>
        <w:r>
          <w:t>12</w:t>
        </w:r>
        <w:r>
          <w:fldChar w:fldCharType="end"/>
        </w:r>
      </w:hyperlink>
    </w:p>
    <w:p>
      <w:pPr>
        <w:pStyle w:val="TOC1"/>
        <w:tabs>
          <w:tab w:val="right" w:leader="dot" w:pos="8306"/>
        </w:tabs>
      </w:pPr>
      <w:hyperlink w:anchor="_Toc12781" w:history="1">
        <w:r>
          <w:rPr>
            <w:rFonts w:ascii="仿宋" w:eastAsia="仿宋" w:hAnsi="仿宋" w:cs="仿宋" w:hint="eastAsia"/>
            <w:lang w:eastAsia="zh-CN"/>
          </w:rPr>
          <w:t>四、产品规划分析</w:t>
        </w:r>
        <w:r>
          <w:tab/>
        </w:r>
        <w:r>
          <w:fldChar w:fldCharType="begin"/>
        </w:r>
        <w:r>
          <w:instrText xml:space="preserve"> PAGEREF _Toc12781 \h </w:instrText>
        </w:r>
        <w:r>
          <w:fldChar w:fldCharType="separate"/>
        </w:r>
        <w:r>
          <w:t>13</w:t>
        </w:r>
        <w:r>
          <w:fldChar w:fldCharType="end"/>
        </w:r>
      </w:hyperlink>
    </w:p>
    <w:p>
      <w:pPr>
        <w:pStyle w:val="TOC2"/>
        <w:tabs>
          <w:tab w:val="right" w:leader="dot" w:pos="8306"/>
        </w:tabs>
      </w:pPr>
      <w:hyperlink w:anchor="_Toc27038" w:history="1">
        <w:r>
          <w:rPr>
            <w:rFonts w:ascii="仿宋" w:eastAsia="仿宋" w:hAnsi="仿宋" w:cs="仿宋" w:hint="eastAsia"/>
            <w:lang w:eastAsia="zh-CN"/>
          </w:rPr>
          <w:t>(一)、产品规划</w:t>
        </w:r>
        <w:r>
          <w:tab/>
        </w:r>
        <w:r>
          <w:fldChar w:fldCharType="begin"/>
        </w:r>
        <w:r>
          <w:instrText xml:space="preserve"> PAGEREF _Toc27038 \h </w:instrText>
        </w:r>
        <w:r>
          <w:fldChar w:fldCharType="separate"/>
        </w:r>
        <w:r>
          <w:t>13</w:t>
        </w:r>
        <w:r>
          <w:fldChar w:fldCharType="end"/>
        </w:r>
      </w:hyperlink>
    </w:p>
    <w:p>
      <w:pPr>
        <w:pStyle w:val="TOC2"/>
        <w:tabs>
          <w:tab w:val="right" w:leader="dot" w:pos="8306"/>
        </w:tabs>
      </w:pPr>
      <w:hyperlink w:anchor="_Toc30272" w:history="1">
        <w:r>
          <w:rPr>
            <w:rFonts w:ascii="仿宋" w:eastAsia="仿宋" w:hAnsi="仿宋" w:cs="仿宋" w:hint="eastAsia"/>
            <w:lang w:eastAsia="zh-CN"/>
          </w:rPr>
          <w:t>(二)、建设规模</w:t>
        </w:r>
        <w:r>
          <w:tab/>
        </w:r>
        <w:r>
          <w:fldChar w:fldCharType="begin"/>
        </w:r>
        <w:r>
          <w:instrText xml:space="preserve"> PAGEREF _Toc30272 \h </w:instrText>
        </w:r>
        <w:r>
          <w:fldChar w:fldCharType="separate"/>
        </w:r>
        <w:r>
          <w:t>14</w:t>
        </w:r>
        <w:r>
          <w:fldChar w:fldCharType="end"/>
        </w:r>
      </w:hyperlink>
    </w:p>
    <w:p>
      <w:pPr>
        <w:pStyle w:val="TOC1"/>
        <w:tabs>
          <w:tab w:val="right" w:leader="dot" w:pos="8306"/>
        </w:tabs>
      </w:pPr>
      <w:hyperlink w:anchor="_Toc22119" w:history="1">
        <w:r>
          <w:rPr>
            <w:rFonts w:ascii="仿宋" w:eastAsia="仿宋" w:hAnsi="仿宋" w:cs="仿宋" w:hint="eastAsia"/>
            <w:lang w:eastAsia="zh-CN"/>
          </w:rPr>
          <w:t>五、沥青仓储项目概论</w:t>
        </w:r>
        <w:r>
          <w:tab/>
        </w:r>
        <w:r>
          <w:fldChar w:fldCharType="begin"/>
        </w:r>
        <w:r>
          <w:instrText xml:space="preserve"> PAGEREF _Toc22119 \h </w:instrText>
        </w:r>
        <w:r>
          <w:fldChar w:fldCharType="separate"/>
        </w:r>
        <w:r>
          <w:t>15</w:t>
        </w:r>
        <w:r>
          <w:fldChar w:fldCharType="end"/>
        </w:r>
      </w:hyperlink>
    </w:p>
    <w:p>
      <w:pPr>
        <w:pStyle w:val="TOC2"/>
        <w:tabs>
          <w:tab w:val="right" w:leader="dot" w:pos="8306"/>
        </w:tabs>
      </w:pPr>
      <w:hyperlink w:anchor="_Toc62" w:history="1">
        <w:r>
          <w:rPr>
            <w:rFonts w:ascii="仿宋" w:eastAsia="仿宋" w:hAnsi="仿宋" w:cs="仿宋" w:hint="eastAsia"/>
            <w:lang w:eastAsia="zh-CN"/>
          </w:rPr>
          <w:t>(一)、沥青仓储项目概况</w:t>
        </w:r>
        <w:r>
          <w:tab/>
        </w:r>
        <w:r>
          <w:fldChar w:fldCharType="begin"/>
        </w:r>
        <w:r>
          <w:instrText xml:space="preserve"> PAGEREF _Toc62 \h </w:instrText>
        </w:r>
        <w:r>
          <w:fldChar w:fldCharType="separate"/>
        </w:r>
        <w:r>
          <w:t>15</w:t>
        </w:r>
        <w:r>
          <w:fldChar w:fldCharType="end"/>
        </w:r>
      </w:hyperlink>
    </w:p>
    <w:p>
      <w:pPr>
        <w:pStyle w:val="TOC2"/>
        <w:tabs>
          <w:tab w:val="right" w:leader="dot" w:pos="8306"/>
        </w:tabs>
      </w:pPr>
      <w:hyperlink w:anchor="_Toc20102" w:history="1">
        <w:r>
          <w:rPr>
            <w:rFonts w:ascii="仿宋" w:eastAsia="仿宋" w:hAnsi="仿宋" w:cs="仿宋" w:hint="eastAsia"/>
            <w:lang w:eastAsia="zh-CN"/>
          </w:rPr>
          <w:t>(二)、沥青仓储项目目标</w:t>
        </w:r>
        <w:r>
          <w:tab/>
        </w:r>
        <w:r>
          <w:fldChar w:fldCharType="begin"/>
        </w:r>
        <w:r>
          <w:instrText xml:space="preserve"> PAGEREF _Toc20102 \h </w:instrText>
        </w:r>
        <w:r>
          <w:fldChar w:fldCharType="separate"/>
        </w:r>
        <w:r>
          <w:t>17</w:t>
        </w:r>
        <w:r>
          <w:fldChar w:fldCharType="end"/>
        </w:r>
      </w:hyperlink>
    </w:p>
    <w:p>
      <w:pPr>
        <w:pStyle w:val="TOC2"/>
        <w:tabs>
          <w:tab w:val="right" w:leader="dot" w:pos="8306"/>
        </w:tabs>
      </w:pPr>
      <w:hyperlink w:anchor="_Toc16433" w:history="1">
        <w:r>
          <w:rPr>
            <w:rFonts w:ascii="仿宋" w:eastAsia="仿宋" w:hAnsi="仿宋" w:cs="仿宋" w:hint="eastAsia"/>
            <w:lang w:eastAsia="zh-CN"/>
          </w:rPr>
          <w:t>(三)、沥青仓储项目提出的理由</w:t>
        </w:r>
        <w:r>
          <w:tab/>
        </w:r>
        <w:r>
          <w:fldChar w:fldCharType="begin"/>
        </w:r>
        <w:r>
          <w:instrText xml:space="preserve"> PAGEREF _Toc16433 \h </w:instrText>
        </w:r>
        <w:r>
          <w:fldChar w:fldCharType="separate"/>
        </w:r>
        <w:r>
          <w:t>18</w:t>
        </w:r>
        <w:r>
          <w:fldChar w:fldCharType="end"/>
        </w:r>
      </w:hyperlink>
    </w:p>
    <w:p>
      <w:pPr>
        <w:pStyle w:val="TOC2"/>
        <w:tabs>
          <w:tab w:val="right" w:leader="dot" w:pos="8306"/>
        </w:tabs>
      </w:pPr>
      <w:hyperlink w:anchor="_Toc21977" w:history="1">
        <w:r>
          <w:rPr>
            <w:rFonts w:ascii="仿宋" w:eastAsia="仿宋" w:hAnsi="仿宋" w:cs="仿宋" w:hint="eastAsia"/>
            <w:lang w:eastAsia="zh-CN"/>
          </w:rPr>
          <w:t>(四)、沥青仓储项目意义</w:t>
        </w:r>
        <w:r>
          <w:tab/>
        </w:r>
        <w:r>
          <w:fldChar w:fldCharType="begin"/>
        </w:r>
        <w:r>
          <w:instrText xml:space="preserve"> PAGEREF _Toc21977 \h </w:instrText>
        </w:r>
        <w:r>
          <w:fldChar w:fldCharType="separate"/>
        </w:r>
        <w:r>
          <w:t>20</w:t>
        </w:r>
        <w:r>
          <w:fldChar w:fldCharType="end"/>
        </w:r>
      </w:hyperlink>
    </w:p>
    <w:p>
      <w:pPr>
        <w:pStyle w:val="TOC2"/>
        <w:tabs>
          <w:tab w:val="right" w:leader="dot" w:pos="8306"/>
        </w:tabs>
      </w:pPr>
      <w:hyperlink w:anchor="_Toc5206" w:history="1">
        <w:r>
          <w:rPr>
            <w:rFonts w:ascii="仿宋" w:eastAsia="仿宋" w:hAnsi="仿宋" w:cs="仿宋" w:hint="eastAsia"/>
            <w:lang w:eastAsia="zh-CN"/>
          </w:rPr>
          <w:t>(五)、沥青仓储项目背景</w:t>
        </w:r>
        <w:r>
          <w:tab/>
        </w:r>
        <w:r>
          <w:fldChar w:fldCharType="begin"/>
        </w:r>
        <w:r>
          <w:instrText xml:space="preserve"> PAGEREF _Toc5206 \h </w:instrText>
        </w:r>
        <w:r>
          <w:fldChar w:fldCharType="separate"/>
        </w:r>
        <w:r>
          <w:t>20</w:t>
        </w:r>
        <w:r>
          <w:fldChar w:fldCharType="end"/>
        </w:r>
      </w:hyperlink>
    </w:p>
    <w:p>
      <w:pPr>
        <w:pStyle w:val="TOC1"/>
        <w:tabs>
          <w:tab w:val="right" w:leader="dot" w:pos="8306"/>
        </w:tabs>
      </w:pPr>
      <w:hyperlink w:anchor="_Toc23603" w:history="1">
        <w:r>
          <w:rPr>
            <w:rFonts w:ascii="仿宋" w:eastAsia="仿宋" w:hAnsi="仿宋" w:cs="仿宋" w:hint="eastAsia"/>
            <w:lang w:eastAsia="zh-CN"/>
          </w:rPr>
          <w:t>六、沥青仓储项目文档管理</w:t>
        </w:r>
        <w:r>
          <w:tab/>
        </w:r>
        <w:r>
          <w:fldChar w:fldCharType="begin"/>
        </w:r>
        <w:r>
          <w:instrText xml:space="preserve"> PAGEREF _Toc23603 \h </w:instrText>
        </w:r>
        <w:r>
          <w:fldChar w:fldCharType="separate"/>
        </w:r>
        <w:r>
          <w:t>21</w:t>
        </w:r>
        <w:r>
          <w:fldChar w:fldCharType="end"/>
        </w:r>
      </w:hyperlink>
    </w:p>
    <w:p>
      <w:pPr>
        <w:pStyle w:val="TOC2"/>
        <w:tabs>
          <w:tab w:val="right" w:leader="dot" w:pos="8306"/>
        </w:tabs>
      </w:pPr>
      <w:hyperlink w:anchor="_Toc13718" w:history="1">
        <w:r>
          <w:rPr>
            <w:rFonts w:ascii="仿宋" w:eastAsia="仿宋" w:hAnsi="仿宋" w:cs="仿宋" w:hint="eastAsia"/>
            <w:lang w:eastAsia="zh-CN"/>
          </w:rPr>
          <w:t>(一)、文档编制与审查</w:t>
        </w:r>
        <w:r>
          <w:tab/>
        </w:r>
        <w:r>
          <w:fldChar w:fldCharType="begin"/>
        </w:r>
        <w:r>
          <w:instrText xml:space="preserve"> PAGEREF _Toc13718 \h </w:instrText>
        </w:r>
        <w:r>
          <w:fldChar w:fldCharType="separate"/>
        </w:r>
        <w:r>
          <w:t>21</w:t>
        </w:r>
        <w:r>
          <w:fldChar w:fldCharType="end"/>
        </w:r>
      </w:hyperlink>
    </w:p>
    <w:p>
      <w:pPr>
        <w:pStyle w:val="TOC2"/>
        <w:tabs>
          <w:tab w:val="right" w:leader="dot" w:pos="8306"/>
        </w:tabs>
      </w:pPr>
      <w:hyperlink w:anchor="_Toc9646" w:history="1">
        <w:r>
          <w:rPr>
            <w:rFonts w:ascii="仿宋" w:eastAsia="仿宋" w:hAnsi="仿宋" w:cs="仿宋" w:hint="eastAsia"/>
            <w:lang w:eastAsia="zh-CN"/>
          </w:rPr>
          <w:t>(二)、文档发布与分发</w:t>
        </w:r>
        <w:r>
          <w:tab/>
        </w:r>
        <w:r>
          <w:fldChar w:fldCharType="begin"/>
        </w:r>
        <w:r>
          <w:instrText xml:space="preserve"> PAGEREF _Toc9646 \h </w:instrText>
        </w:r>
        <w:r>
          <w:fldChar w:fldCharType="separate"/>
        </w:r>
        <w:r>
          <w:t>23</w:t>
        </w:r>
        <w:r>
          <w:fldChar w:fldCharType="end"/>
        </w:r>
      </w:hyperlink>
    </w:p>
    <w:p>
      <w:pPr>
        <w:pStyle w:val="TOC2"/>
        <w:tabs>
          <w:tab w:val="right" w:leader="dot" w:pos="8306"/>
        </w:tabs>
      </w:pPr>
      <w:hyperlink w:anchor="_Toc29455" w:history="1">
        <w:r>
          <w:rPr>
            <w:rFonts w:ascii="仿宋" w:eastAsia="仿宋" w:hAnsi="仿宋" w:cs="仿宋" w:hint="eastAsia"/>
            <w:lang w:eastAsia="zh-CN"/>
          </w:rPr>
          <w:t>(三)、文档存档与归档</w:t>
        </w:r>
        <w:r>
          <w:tab/>
        </w:r>
        <w:r>
          <w:fldChar w:fldCharType="begin"/>
        </w:r>
        <w:r>
          <w:instrText xml:space="preserve"> PAGEREF _Toc29455 \h </w:instrText>
        </w:r>
        <w:r>
          <w:fldChar w:fldCharType="separate"/>
        </w:r>
        <w:r>
          <w:t>23</w:t>
        </w:r>
        <w:r>
          <w:fldChar w:fldCharType="end"/>
        </w:r>
      </w:hyperlink>
    </w:p>
    <w:p>
      <w:pPr>
        <w:pStyle w:val="TOC1"/>
        <w:tabs>
          <w:tab w:val="right" w:leader="dot" w:pos="8306"/>
        </w:tabs>
      </w:pPr>
      <w:hyperlink w:anchor="_Toc15006" w:history="1">
        <w:r>
          <w:rPr>
            <w:rFonts w:ascii="仿宋" w:eastAsia="仿宋" w:hAnsi="仿宋" w:cs="仿宋" w:hint="eastAsia"/>
            <w:lang w:eastAsia="zh-CN"/>
          </w:rPr>
          <w:t>七、沥青仓储项目环境影响分析</w:t>
        </w:r>
        <w:r>
          <w:tab/>
        </w:r>
        <w:r>
          <w:fldChar w:fldCharType="begin"/>
        </w:r>
        <w:r>
          <w:instrText xml:space="preserve"> PAGEREF _Toc15006 \h </w:instrText>
        </w:r>
        <w:r>
          <w:fldChar w:fldCharType="separate"/>
        </w:r>
        <w:r>
          <w:t>25</w:t>
        </w:r>
        <w:r>
          <w:fldChar w:fldCharType="end"/>
        </w:r>
      </w:hyperlink>
    </w:p>
    <w:p>
      <w:pPr>
        <w:pStyle w:val="TOC2"/>
        <w:tabs>
          <w:tab w:val="right" w:leader="dot" w:pos="8306"/>
        </w:tabs>
      </w:pPr>
      <w:hyperlink w:anchor="_Toc31437" w:history="1">
        <w:r>
          <w:rPr>
            <w:rFonts w:ascii="仿宋" w:eastAsia="仿宋" w:hAnsi="仿宋" w:cs="仿宋" w:hint="eastAsia"/>
            <w:lang w:eastAsia="zh-CN"/>
          </w:rPr>
          <w:t>(一)、建设区域环境质量现状</w:t>
        </w:r>
        <w:r>
          <w:tab/>
        </w:r>
        <w:r>
          <w:fldChar w:fldCharType="begin"/>
        </w:r>
        <w:r>
          <w:instrText xml:space="preserve"> PAGEREF _Toc31437 \h </w:instrText>
        </w:r>
        <w:r>
          <w:fldChar w:fldCharType="separate"/>
        </w:r>
        <w:r>
          <w:t>25</w:t>
        </w:r>
        <w:r>
          <w:fldChar w:fldCharType="end"/>
        </w:r>
      </w:hyperlink>
    </w:p>
    <w:p>
      <w:pPr>
        <w:pStyle w:val="TOC2"/>
        <w:tabs>
          <w:tab w:val="right" w:leader="dot" w:pos="8306"/>
        </w:tabs>
      </w:pPr>
      <w:hyperlink w:anchor="_Toc17367" w:history="1">
        <w:r>
          <w:rPr>
            <w:rFonts w:ascii="仿宋" w:eastAsia="仿宋" w:hAnsi="仿宋" w:cs="仿宋" w:hint="eastAsia"/>
            <w:lang w:eastAsia="zh-CN"/>
          </w:rPr>
          <w:t>(二)、建设期环境保护</w:t>
        </w:r>
        <w:r>
          <w:tab/>
        </w:r>
        <w:r>
          <w:fldChar w:fldCharType="begin"/>
        </w:r>
        <w:r>
          <w:instrText xml:space="preserve"> PAGEREF _Toc17367 \h </w:instrText>
        </w:r>
        <w:r>
          <w:fldChar w:fldCharType="separate"/>
        </w:r>
        <w:r>
          <w:t>26</w:t>
        </w:r>
        <w:r>
          <w:fldChar w:fldCharType="end"/>
        </w:r>
      </w:hyperlink>
    </w:p>
    <w:p>
      <w:pPr>
        <w:pStyle w:val="TOC2"/>
        <w:tabs>
          <w:tab w:val="right" w:leader="dot" w:pos="8306"/>
        </w:tabs>
      </w:pPr>
      <w:hyperlink w:anchor="_Toc8549" w:history="1">
        <w:r>
          <w:rPr>
            <w:rFonts w:ascii="仿宋" w:eastAsia="仿宋" w:hAnsi="仿宋" w:cs="仿宋" w:hint="eastAsia"/>
            <w:lang w:eastAsia="zh-CN"/>
          </w:rPr>
          <w:t>(三)、运营期环境保护</w:t>
        </w:r>
        <w:r>
          <w:tab/>
        </w:r>
        <w:r>
          <w:fldChar w:fldCharType="begin"/>
        </w:r>
        <w:r>
          <w:instrText xml:space="preserve"> PAGEREF _Toc8549 \h </w:instrText>
        </w:r>
        <w:r>
          <w:fldChar w:fldCharType="separate"/>
        </w:r>
        <w:r>
          <w:t>27</w:t>
        </w:r>
        <w:r>
          <w:fldChar w:fldCharType="end"/>
        </w:r>
      </w:hyperlink>
    </w:p>
    <w:p>
      <w:pPr>
        <w:pStyle w:val="TOC2"/>
        <w:tabs>
          <w:tab w:val="right" w:leader="dot" w:pos="8306"/>
        </w:tabs>
      </w:pPr>
      <w:hyperlink w:anchor="_Toc7782" w:history="1">
        <w:r>
          <w:rPr>
            <w:rFonts w:ascii="仿宋" w:eastAsia="仿宋" w:hAnsi="仿宋" w:cs="仿宋" w:hint="eastAsia"/>
            <w:lang w:eastAsia="zh-CN"/>
          </w:rPr>
          <w:t>(四)、沥青仓储项目建设对区域经济的影响</w:t>
        </w:r>
        <w:r>
          <w:tab/>
        </w:r>
        <w:r>
          <w:fldChar w:fldCharType="begin"/>
        </w:r>
        <w:r>
          <w:instrText xml:space="preserve"> PAGEREF _Toc7782 \h </w:instrText>
        </w:r>
        <w:r>
          <w:fldChar w:fldCharType="separate"/>
        </w:r>
        <w:r>
          <w:t>29</w:t>
        </w:r>
        <w:r>
          <w:fldChar w:fldCharType="end"/>
        </w:r>
      </w:hyperlink>
    </w:p>
    <w:p>
      <w:pPr>
        <w:pStyle w:val="TOC2"/>
        <w:tabs>
          <w:tab w:val="right" w:leader="dot" w:pos="8306"/>
        </w:tabs>
      </w:pPr>
      <w:hyperlink w:anchor="_Toc26449" w:history="1">
        <w:r>
          <w:rPr>
            <w:rFonts w:ascii="仿宋" w:eastAsia="仿宋" w:hAnsi="仿宋" w:cs="仿宋" w:hint="eastAsia"/>
            <w:lang w:eastAsia="zh-CN"/>
          </w:rPr>
          <w:t>(五)、废弃物处理</w:t>
        </w:r>
        <w:r>
          <w:tab/>
        </w:r>
        <w:r>
          <w:fldChar w:fldCharType="begin"/>
        </w:r>
        <w:r>
          <w:instrText xml:space="preserve"> PAGEREF _Toc26449 \h </w:instrText>
        </w:r>
        <w:r>
          <w:fldChar w:fldCharType="separate"/>
        </w:r>
        <w:r>
          <w:t>30</w:t>
        </w:r>
        <w:r>
          <w:fldChar w:fldCharType="end"/>
        </w:r>
      </w:hyperlink>
    </w:p>
    <w:p>
      <w:pPr>
        <w:pStyle w:val="TOC2"/>
        <w:tabs>
          <w:tab w:val="right" w:leader="dot" w:pos="8306"/>
        </w:tabs>
      </w:pPr>
      <w:hyperlink w:anchor="_Toc2554" w:history="1">
        <w:r>
          <w:rPr>
            <w:rFonts w:ascii="仿宋" w:eastAsia="仿宋" w:hAnsi="仿宋" w:cs="仿宋" w:hint="eastAsia"/>
            <w:lang w:eastAsia="zh-CN"/>
          </w:rPr>
          <w:t>(六)、特殊环境影响分析</w:t>
        </w:r>
        <w:r>
          <w:tab/>
        </w:r>
        <w:r>
          <w:fldChar w:fldCharType="begin"/>
        </w:r>
        <w:r>
          <w:instrText xml:space="preserve"> PAGEREF _Toc2554 \h </w:instrText>
        </w:r>
        <w:r>
          <w:fldChar w:fldCharType="separate"/>
        </w:r>
        <w:r>
          <w:t>32</w:t>
        </w:r>
        <w:r>
          <w:fldChar w:fldCharType="end"/>
        </w:r>
      </w:hyperlink>
    </w:p>
    <w:p>
      <w:pPr>
        <w:pStyle w:val="TOC2"/>
        <w:tabs>
          <w:tab w:val="right" w:leader="dot" w:pos="8306"/>
        </w:tabs>
      </w:pPr>
      <w:hyperlink w:anchor="_Toc12856" w:history="1">
        <w:r>
          <w:rPr>
            <w:rFonts w:ascii="仿宋" w:eastAsia="仿宋" w:hAnsi="仿宋" w:cs="仿宋" w:hint="eastAsia"/>
            <w:lang w:eastAsia="zh-CN"/>
          </w:rPr>
          <w:t>(七)、清洁生产</w:t>
        </w:r>
        <w:r>
          <w:tab/>
        </w:r>
        <w:r>
          <w:fldChar w:fldCharType="begin"/>
        </w:r>
        <w:r>
          <w:instrText xml:space="preserve"> PAGEREF _Toc12856 \h </w:instrText>
        </w:r>
        <w:r>
          <w:fldChar w:fldCharType="separate"/>
        </w:r>
        <w:r>
          <w:t>33</w:t>
        </w:r>
        <w:r>
          <w:fldChar w:fldCharType="end"/>
        </w:r>
      </w:hyperlink>
    </w:p>
    <w:p>
      <w:pPr>
        <w:pStyle w:val="TOC2"/>
        <w:tabs>
          <w:tab w:val="right" w:leader="dot" w:pos="8306"/>
        </w:tabs>
      </w:pPr>
      <w:hyperlink w:anchor="_Toc12158" w:history="1">
        <w:r>
          <w:rPr>
            <w:rFonts w:ascii="仿宋" w:eastAsia="仿宋" w:hAnsi="仿宋" w:cs="仿宋" w:hint="eastAsia"/>
            <w:lang w:eastAsia="zh-CN"/>
          </w:rPr>
          <w:t>(八)、环境保护综合评价</w:t>
        </w:r>
        <w:r>
          <w:tab/>
        </w:r>
        <w:r>
          <w:fldChar w:fldCharType="begin"/>
        </w:r>
        <w:r>
          <w:instrText xml:space="preserve"> PAGEREF _Toc12158 \h </w:instrText>
        </w:r>
        <w:r>
          <w:fldChar w:fldCharType="separate"/>
        </w:r>
        <w:r>
          <w:t>34</w:t>
        </w:r>
        <w:r>
          <w:fldChar w:fldCharType="end"/>
        </w:r>
      </w:hyperlink>
    </w:p>
    <w:p>
      <w:pPr>
        <w:pStyle w:val="TOC1"/>
        <w:tabs>
          <w:tab w:val="right" w:leader="dot" w:pos="8306"/>
        </w:tabs>
      </w:pPr>
      <w:hyperlink w:anchor="_Toc8598" w:history="1">
        <w:r>
          <w:rPr>
            <w:rFonts w:ascii="仿宋" w:eastAsia="仿宋" w:hAnsi="仿宋" w:cs="仿宋" w:hint="eastAsia"/>
            <w:lang w:eastAsia="zh-CN"/>
          </w:rPr>
          <w:t>八、沥青仓储项目风险管理</w:t>
        </w:r>
        <w:r>
          <w:tab/>
        </w:r>
        <w:r>
          <w:fldChar w:fldCharType="begin"/>
        </w:r>
        <w:r>
          <w:instrText xml:space="preserve"> PAGEREF _Toc8598 \h </w:instrText>
        </w:r>
        <w:r>
          <w:fldChar w:fldCharType="separate"/>
        </w:r>
        <w:r>
          <w:t>35</w:t>
        </w:r>
        <w:r>
          <w:fldChar w:fldCharType="end"/>
        </w:r>
      </w:hyperlink>
    </w:p>
    <w:p>
      <w:pPr>
        <w:pStyle w:val="TOC2"/>
        <w:tabs>
          <w:tab w:val="right" w:leader="dot" w:pos="8306"/>
        </w:tabs>
      </w:pPr>
      <w:hyperlink w:anchor="_Toc27076" w:history="1">
        <w:r>
          <w:rPr>
            <w:rFonts w:ascii="仿宋" w:eastAsia="仿宋" w:hAnsi="仿宋" w:cs="仿宋" w:hint="eastAsia"/>
            <w:lang w:eastAsia="zh-CN"/>
          </w:rPr>
          <w:t>(一)、风险识别与评估</w:t>
        </w:r>
        <w:r>
          <w:tab/>
        </w:r>
        <w:r>
          <w:fldChar w:fldCharType="begin"/>
        </w:r>
        <w:r>
          <w:instrText xml:space="preserve"> PAGEREF _Toc27076 \h </w:instrText>
        </w:r>
        <w:r>
          <w:fldChar w:fldCharType="separate"/>
        </w:r>
        <w:r>
          <w:t>35</w:t>
        </w:r>
        <w:r>
          <w:fldChar w:fldCharType="end"/>
        </w:r>
      </w:hyperlink>
    </w:p>
    <w:p>
      <w:pPr>
        <w:pStyle w:val="TOC2"/>
        <w:tabs>
          <w:tab w:val="right" w:leader="dot" w:pos="8306"/>
        </w:tabs>
      </w:pPr>
      <w:hyperlink w:anchor="_Toc24910" w:history="1">
        <w:r>
          <w:rPr>
            <w:rFonts w:ascii="仿宋" w:eastAsia="仿宋" w:hAnsi="仿宋" w:cs="仿宋" w:hint="eastAsia"/>
            <w:lang w:eastAsia="zh-CN"/>
          </w:rPr>
          <w:t>(二)、风险应对策略</w:t>
        </w:r>
        <w:r>
          <w:tab/>
        </w:r>
        <w:r>
          <w:fldChar w:fldCharType="begin"/>
        </w:r>
        <w:r>
          <w:instrText xml:space="preserve"> PAGEREF _Toc24910 \h </w:instrText>
        </w:r>
        <w:r>
          <w:fldChar w:fldCharType="separate"/>
        </w:r>
        <w:r>
          <w:t>36</w:t>
        </w:r>
        <w:r>
          <w:fldChar w:fldCharType="end"/>
        </w:r>
      </w:hyperlink>
    </w:p>
    <w:p>
      <w:pPr>
        <w:pStyle w:val="TOC2"/>
        <w:tabs>
          <w:tab w:val="right" w:leader="dot" w:pos="8306"/>
        </w:tabs>
      </w:pPr>
      <w:hyperlink w:anchor="_Toc18467" w:history="1">
        <w:r>
          <w:rPr>
            <w:rFonts w:ascii="仿宋" w:eastAsia="仿宋" w:hAnsi="仿宋" w:cs="仿宋" w:hint="eastAsia"/>
            <w:lang w:eastAsia="zh-CN"/>
          </w:rPr>
          <w:t>(三)、风险监控与控制</w:t>
        </w:r>
        <w:r>
          <w:tab/>
        </w:r>
        <w:r>
          <w:fldChar w:fldCharType="begin"/>
        </w:r>
        <w:r>
          <w:instrText xml:space="preserve"> PAGEREF _Toc18467 \h </w:instrText>
        </w:r>
        <w:r>
          <w:fldChar w:fldCharType="separate"/>
        </w:r>
        <w:r>
          <w:t>38</w:t>
        </w:r>
        <w:r>
          <w:fldChar w:fldCharType="end"/>
        </w:r>
      </w:hyperlink>
    </w:p>
    <w:p>
      <w:pPr>
        <w:pStyle w:val="TOC1"/>
        <w:tabs>
          <w:tab w:val="right" w:leader="dot" w:pos="8306"/>
        </w:tabs>
      </w:pPr>
      <w:hyperlink w:anchor="_Toc12852" w:history="1">
        <w:r>
          <w:rPr>
            <w:rFonts w:ascii="仿宋" w:eastAsia="仿宋" w:hAnsi="仿宋" w:cs="仿宋" w:hint="eastAsia"/>
            <w:lang w:eastAsia="zh-CN"/>
          </w:rPr>
          <w:t>九、沥青仓储项目社会影响</w:t>
        </w:r>
        <w:r>
          <w:tab/>
        </w:r>
        <w:r>
          <w:fldChar w:fldCharType="begin"/>
        </w:r>
        <w:r>
          <w:instrText xml:space="preserve"> PAGEREF _Toc12852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9" w:history="1">
        <w:r>
          <w:rPr>
            <w:rFonts w:ascii="仿宋" w:eastAsia="仿宋" w:hAnsi="仿宋" w:cs="仿宋" w:hint="eastAsia"/>
            <w:lang w:eastAsia="zh-CN"/>
          </w:rPr>
          <w:t>(一)、社会责任与义务</w:t>
        </w:r>
        <w:r>
          <w:tab/>
        </w:r>
        <w:r>
          <w:fldChar w:fldCharType="begin"/>
        </w:r>
        <w:r>
          <w:instrText xml:space="preserve"> PAGEREF _Toc17279 \h </w:instrText>
        </w:r>
        <w:r>
          <w:fldChar w:fldCharType="separate"/>
        </w:r>
        <w:r>
          <w:t>39</w:t>
        </w:r>
        <w:r>
          <w:fldChar w:fldCharType="end"/>
        </w:r>
      </w:hyperlink>
    </w:p>
    <w:p>
      <w:pPr>
        <w:pStyle w:val="TOC2"/>
        <w:tabs>
          <w:tab w:val="right" w:leader="dot" w:pos="8306"/>
        </w:tabs>
      </w:pPr>
      <w:hyperlink w:anchor="_Toc24472" w:history="1">
        <w:r>
          <w:rPr>
            <w:rFonts w:ascii="仿宋" w:eastAsia="仿宋" w:hAnsi="仿宋" w:cs="仿宋" w:hint="eastAsia"/>
            <w:lang w:eastAsia="zh-CN"/>
          </w:rPr>
          <w:t>(二)、社会参与与沟通</w:t>
        </w:r>
        <w:r>
          <w:tab/>
        </w:r>
        <w:r>
          <w:fldChar w:fldCharType="begin"/>
        </w:r>
        <w:r>
          <w:instrText xml:space="preserve"> PAGEREF _Toc24472 \h </w:instrText>
        </w:r>
        <w:r>
          <w:fldChar w:fldCharType="separate"/>
        </w:r>
        <w:r>
          <w:t>40</w:t>
        </w:r>
        <w:r>
          <w:fldChar w:fldCharType="end"/>
        </w:r>
      </w:hyperlink>
    </w:p>
    <w:p>
      <w:pPr>
        <w:pStyle w:val="TOC1"/>
        <w:tabs>
          <w:tab w:val="right" w:leader="dot" w:pos="8306"/>
        </w:tabs>
      </w:pPr>
      <w:hyperlink w:anchor="_Toc8210" w:history="1">
        <w:r>
          <w:rPr>
            <w:rFonts w:ascii="仿宋" w:eastAsia="仿宋" w:hAnsi="仿宋" w:cs="仿宋" w:hint="eastAsia"/>
            <w:lang w:eastAsia="zh-CN"/>
          </w:rPr>
          <w:t>十、生产安全保护</w:t>
        </w:r>
        <w:r>
          <w:tab/>
        </w:r>
        <w:r>
          <w:fldChar w:fldCharType="begin"/>
        </w:r>
        <w:r>
          <w:instrText xml:space="preserve"> PAGEREF _Toc8210 \h </w:instrText>
        </w:r>
        <w:r>
          <w:fldChar w:fldCharType="separate"/>
        </w:r>
        <w:r>
          <w:t>41</w:t>
        </w:r>
        <w:r>
          <w:fldChar w:fldCharType="end"/>
        </w:r>
      </w:hyperlink>
    </w:p>
    <w:p>
      <w:pPr>
        <w:pStyle w:val="TOC2"/>
        <w:tabs>
          <w:tab w:val="right" w:leader="dot" w:pos="8306"/>
        </w:tabs>
      </w:pPr>
      <w:hyperlink w:anchor="_Toc21064" w:history="1">
        <w:r>
          <w:rPr>
            <w:rFonts w:ascii="仿宋" w:eastAsia="仿宋" w:hAnsi="仿宋" w:cs="仿宋" w:hint="eastAsia"/>
            <w:lang w:eastAsia="zh-CN"/>
          </w:rPr>
          <w:t>(一)、消防安全</w:t>
        </w:r>
        <w:r>
          <w:tab/>
        </w:r>
        <w:r>
          <w:fldChar w:fldCharType="begin"/>
        </w:r>
        <w:r>
          <w:instrText xml:space="preserve"> PAGEREF _Toc21064 \h </w:instrText>
        </w:r>
        <w:r>
          <w:fldChar w:fldCharType="separate"/>
        </w:r>
        <w:r>
          <w:t>41</w:t>
        </w:r>
        <w:r>
          <w:fldChar w:fldCharType="end"/>
        </w:r>
      </w:hyperlink>
    </w:p>
    <w:p>
      <w:pPr>
        <w:pStyle w:val="TOC2"/>
        <w:tabs>
          <w:tab w:val="right" w:leader="dot" w:pos="8306"/>
        </w:tabs>
      </w:pPr>
      <w:hyperlink w:anchor="_Toc2791" w:history="1">
        <w:r>
          <w:rPr>
            <w:rFonts w:ascii="仿宋" w:eastAsia="仿宋" w:hAnsi="仿宋" w:cs="仿宋" w:hint="eastAsia"/>
            <w:lang w:eastAsia="zh-CN"/>
          </w:rPr>
          <w:t>(二)、防火防爆总图布置措施</w:t>
        </w:r>
        <w:r>
          <w:tab/>
        </w:r>
        <w:r>
          <w:fldChar w:fldCharType="begin"/>
        </w:r>
        <w:r>
          <w:instrText xml:space="preserve"> PAGEREF _Toc2791 \h </w:instrText>
        </w:r>
        <w:r>
          <w:fldChar w:fldCharType="separate"/>
        </w:r>
        <w:r>
          <w:t>42</w:t>
        </w:r>
        <w:r>
          <w:fldChar w:fldCharType="end"/>
        </w:r>
      </w:hyperlink>
    </w:p>
    <w:p>
      <w:pPr>
        <w:pStyle w:val="TOC2"/>
        <w:tabs>
          <w:tab w:val="right" w:leader="dot" w:pos="8306"/>
        </w:tabs>
      </w:pPr>
      <w:hyperlink w:anchor="_Toc13494" w:history="1">
        <w:r>
          <w:rPr>
            <w:rFonts w:ascii="仿宋" w:eastAsia="仿宋" w:hAnsi="仿宋" w:cs="仿宋" w:hint="eastAsia"/>
            <w:lang w:eastAsia="zh-CN"/>
          </w:rPr>
          <w:t>(三)、自然灾害防范措施</w:t>
        </w:r>
        <w:r>
          <w:tab/>
        </w:r>
        <w:r>
          <w:fldChar w:fldCharType="begin"/>
        </w:r>
        <w:r>
          <w:instrText xml:space="preserve"> PAGEREF _Toc13494 \h </w:instrText>
        </w:r>
        <w:r>
          <w:fldChar w:fldCharType="separate"/>
        </w:r>
        <w:r>
          <w:t>43</w:t>
        </w:r>
        <w:r>
          <w:fldChar w:fldCharType="end"/>
        </w:r>
      </w:hyperlink>
    </w:p>
    <w:p>
      <w:pPr>
        <w:pStyle w:val="TOC2"/>
        <w:tabs>
          <w:tab w:val="right" w:leader="dot" w:pos="8306"/>
        </w:tabs>
      </w:pPr>
      <w:hyperlink w:anchor="_Toc14327" w:history="1">
        <w:r>
          <w:rPr>
            <w:rFonts w:ascii="仿宋" w:eastAsia="仿宋" w:hAnsi="仿宋" w:cs="仿宋" w:hint="eastAsia"/>
            <w:lang w:eastAsia="zh-CN"/>
          </w:rPr>
          <w:t>(四)、安全色及安全标志使用要求</w:t>
        </w:r>
        <w:r>
          <w:tab/>
        </w:r>
        <w:r>
          <w:fldChar w:fldCharType="begin"/>
        </w:r>
        <w:r>
          <w:instrText xml:space="preserve"> PAGEREF _Toc14327 \h </w:instrText>
        </w:r>
        <w:r>
          <w:fldChar w:fldCharType="separate"/>
        </w:r>
        <w:r>
          <w:t>44</w:t>
        </w:r>
        <w:r>
          <w:fldChar w:fldCharType="end"/>
        </w:r>
      </w:hyperlink>
    </w:p>
    <w:p>
      <w:pPr>
        <w:pStyle w:val="TOC2"/>
        <w:tabs>
          <w:tab w:val="right" w:leader="dot" w:pos="8306"/>
        </w:tabs>
      </w:pPr>
      <w:hyperlink w:anchor="_Toc30999" w:history="1">
        <w:r>
          <w:rPr>
            <w:rFonts w:ascii="仿宋" w:eastAsia="仿宋" w:hAnsi="仿宋" w:cs="仿宋" w:hint="eastAsia"/>
            <w:lang w:eastAsia="zh-CN"/>
          </w:rPr>
          <w:t>(五)、防尘防毒措施</w:t>
        </w:r>
        <w:r>
          <w:tab/>
        </w:r>
        <w:r>
          <w:fldChar w:fldCharType="begin"/>
        </w:r>
        <w:r>
          <w:instrText xml:space="preserve"> PAGEREF _Toc30999 \h </w:instrText>
        </w:r>
        <w:r>
          <w:fldChar w:fldCharType="separate"/>
        </w:r>
        <w:r>
          <w:t>45</w:t>
        </w:r>
        <w:r>
          <w:fldChar w:fldCharType="end"/>
        </w:r>
      </w:hyperlink>
    </w:p>
    <w:p>
      <w:pPr>
        <w:pStyle w:val="TOC2"/>
        <w:tabs>
          <w:tab w:val="right" w:leader="dot" w:pos="8306"/>
        </w:tabs>
      </w:pPr>
      <w:hyperlink w:anchor="_Toc11833" w:history="1">
        <w:r>
          <w:rPr>
            <w:rFonts w:ascii="仿宋" w:eastAsia="仿宋" w:hAnsi="仿宋" w:cs="仿宋" w:hint="eastAsia"/>
            <w:lang w:eastAsia="zh-CN"/>
          </w:rPr>
          <w:t>(六)、防静电、触电防护及防雷措施</w:t>
        </w:r>
        <w:r>
          <w:tab/>
        </w:r>
        <w:r>
          <w:fldChar w:fldCharType="begin"/>
        </w:r>
        <w:r>
          <w:instrText xml:space="preserve"> PAGEREF _Toc11833 \h </w:instrText>
        </w:r>
        <w:r>
          <w:fldChar w:fldCharType="separate"/>
        </w:r>
        <w:r>
          <w:t>46</w:t>
        </w:r>
        <w:r>
          <w:fldChar w:fldCharType="end"/>
        </w:r>
      </w:hyperlink>
    </w:p>
    <w:p>
      <w:pPr>
        <w:pStyle w:val="TOC2"/>
        <w:tabs>
          <w:tab w:val="right" w:leader="dot" w:pos="8306"/>
        </w:tabs>
      </w:pPr>
      <w:hyperlink w:anchor="_Toc22972" w:history="1">
        <w:r>
          <w:rPr>
            <w:rFonts w:ascii="仿宋" w:eastAsia="仿宋" w:hAnsi="仿宋" w:cs="仿宋" w:hint="eastAsia"/>
            <w:lang w:eastAsia="zh-CN"/>
          </w:rPr>
          <w:t>(七)、机械设备安全保障措施</w:t>
        </w:r>
        <w:r>
          <w:tab/>
        </w:r>
        <w:r>
          <w:fldChar w:fldCharType="begin"/>
        </w:r>
        <w:r>
          <w:instrText xml:space="preserve"> PAGEREF _Toc22972 \h </w:instrText>
        </w:r>
        <w:r>
          <w:fldChar w:fldCharType="separate"/>
        </w:r>
        <w:r>
          <w:t>47</w:t>
        </w:r>
        <w:r>
          <w:fldChar w:fldCharType="end"/>
        </w:r>
      </w:hyperlink>
    </w:p>
    <w:p>
      <w:pPr>
        <w:pStyle w:val="TOC1"/>
        <w:tabs>
          <w:tab w:val="right" w:leader="dot" w:pos="8306"/>
        </w:tabs>
      </w:pPr>
      <w:hyperlink w:anchor="_Toc6440" w:history="1">
        <w:r>
          <w:rPr>
            <w:rFonts w:ascii="仿宋" w:eastAsia="仿宋" w:hAnsi="仿宋" w:cs="仿宋" w:hint="eastAsia"/>
            <w:lang w:eastAsia="zh-CN"/>
          </w:rPr>
          <w:t>十一、沥青仓储项目投资规划</w:t>
        </w:r>
        <w:r>
          <w:tab/>
        </w:r>
        <w:r>
          <w:fldChar w:fldCharType="begin"/>
        </w:r>
        <w:r>
          <w:instrText xml:space="preserve"> PAGEREF _Toc6440 \h </w:instrText>
        </w:r>
        <w:r>
          <w:fldChar w:fldCharType="separate"/>
        </w:r>
        <w:r>
          <w:t>49</w:t>
        </w:r>
        <w:r>
          <w:fldChar w:fldCharType="end"/>
        </w:r>
      </w:hyperlink>
    </w:p>
    <w:p>
      <w:pPr>
        <w:pStyle w:val="TOC2"/>
        <w:tabs>
          <w:tab w:val="right" w:leader="dot" w:pos="8306"/>
        </w:tabs>
      </w:pPr>
      <w:hyperlink w:anchor="_Toc27893" w:history="1">
        <w:r>
          <w:rPr>
            <w:rFonts w:ascii="仿宋" w:eastAsia="仿宋" w:hAnsi="仿宋" w:cs="仿宋" w:hint="eastAsia"/>
            <w:lang w:eastAsia="zh-CN"/>
          </w:rPr>
          <w:t>(一)、沥青仓储项目总投资估算</w:t>
        </w:r>
        <w:r>
          <w:tab/>
        </w:r>
        <w:r>
          <w:fldChar w:fldCharType="begin"/>
        </w:r>
        <w:r>
          <w:instrText xml:space="preserve"> PAGEREF _Toc27893 \h </w:instrText>
        </w:r>
        <w:r>
          <w:fldChar w:fldCharType="separate"/>
        </w:r>
        <w:r>
          <w:t>49</w:t>
        </w:r>
        <w:r>
          <w:fldChar w:fldCharType="end"/>
        </w:r>
      </w:hyperlink>
    </w:p>
    <w:p>
      <w:pPr>
        <w:pStyle w:val="TOC2"/>
        <w:tabs>
          <w:tab w:val="right" w:leader="dot" w:pos="8306"/>
        </w:tabs>
      </w:pPr>
      <w:hyperlink w:anchor="_Toc29582" w:history="1">
        <w:r>
          <w:rPr>
            <w:rFonts w:ascii="仿宋" w:eastAsia="仿宋" w:hAnsi="仿宋" w:cs="仿宋" w:hint="eastAsia"/>
            <w:lang w:eastAsia="zh-CN"/>
          </w:rPr>
          <w:t>(二)、资金筹措</w:t>
        </w:r>
        <w:r>
          <w:tab/>
        </w:r>
        <w:r>
          <w:fldChar w:fldCharType="begin"/>
        </w:r>
        <w:r>
          <w:instrText xml:space="preserve"> PAGEREF _Toc29582 \h </w:instrText>
        </w:r>
        <w:r>
          <w:fldChar w:fldCharType="separate"/>
        </w:r>
        <w:r>
          <w:t>50</w:t>
        </w:r>
        <w:r>
          <w:fldChar w:fldCharType="end"/>
        </w:r>
      </w:hyperlink>
    </w:p>
    <w:p>
      <w:pPr>
        <w:pStyle w:val="TOC1"/>
        <w:tabs>
          <w:tab w:val="right" w:leader="dot" w:pos="8306"/>
        </w:tabs>
      </w:pPr>
      <w:hyperlink w:anchor="_Toc28983" w:history="1">
        <w:r>
          <w:rPr>
            <w:rFonts w:ascii="仿宋" w:eastAsia="仿宋" w:hAnsi="仿宋" w:cs="仿宋" w:hint="eastAsia"/>
            <w:lang w:eastAsia="zh-CN"/>
          </w:rPr>
          <w:t>十二、沥青仓储项目创新与研发</w:t>
        </w:r>
        <w:r>
          <w:tab/>
        </w:r>
        <w:r>
          <w:fldChar w:fldCharType="begin"/>
        </w:r>
        <w:r>
          <w:instrText xml:space="preserve"> PAGEREF _Toc28983 \h </w:instrText>
        </w:r>
        <w:r>
          <w:fldChar w:fldCharType="separate"/>
        </w:r>
        <w:r>
          <w:t>51</w:t>
        </w:r>
        <w:r>
          <w:fldChar w:fldCharType="end"/>
        </w:r>
      </w:hyperlink>
    </w:p>
    <w:p>
      <w:pPr>
        <w:pStyle w:val="TOC2"/>
        <w:tabs>
          <w:tab w:val="right" w:leader="dot" w:pos="8306"/>
        </w:tabs>
      </w:pPr>
      <w:hyperlink w:anchor="_Toc15763" w:history="1">
        <w:r>
          <w:rPr>
            <w:rFonts w:ascii="仿宋" w:eastAsia="仿宋" w:hAnsi="仿宋" w:cs="仿宋" w:hint="eastAsia"/>
            <w:lang w:eastAsia="zh-CN"/>
          </w:rPr>
          <w:t>(一)、创新策略与方向</w:t>
        </w:r>
        <w:r>
          <w:tab/>
        </w:r>
        <w:r>
          <w:fldChar w:fldCharType="begin"/>
        </w:r>
        <w:r>
          <w:instrText xml:space="preserve"> PAGEREF _Toc15763 \h </w:instrText>
        </w:r>
        <w:r>
          <w:fldChar w:fldCharType="separate"/>
        </w:r>
        <w:r>
          <w:t>51</w:t>
        </w:r>
        <w:r>
          <w:fldChar w:fldCharType="end"/>
        </w:r>
      </w:hyperlink>
    </w:p>
    <w:p>
      <w:pPr>
        <w:pStyle w:val="TOC2"/>
        <w:tabs>
          <w:tab w:val="right" w:leader="dot" w:pos="8306"/>
        </w:tabs>
      </w:pPr>
      <w:hyperlink w:anchor="_Toc23398" w:history="1">
        <w:r>
          <w:rPr>
            <w:rFonts w:ascii="仿宋" w:eastAsia="仿宋" w:hAnsi="仿宋" w:cs="仿宋" w:hint="eastAsia"/>
            <w:lang w:eastAsia="zh-CN"/>
          </w:rPr>
          <w:t>(二)、研发规划与投入</w:t>
        </w:r>
        <w:r>
          <w:tab/>
        </w:r>
        <w:r>
          <w:fldChar w:fldCharType="begin"/>
        </w:r>
        <w:r>
          <w:instrText xml:space="preserve"> PAGEREF _Toc23398 \h </w:instrText>
        </w:r>
        <w:r>
          <w:fldChar w:fldCharType="separate"/>
        </w:r>
        <w:r>
          <w:t>52</w:t>
        </w:r>
        <w:r>
          <w:fldChar w:fldCharType="end"/>
        </w:r>
      </w:hyperlink>
    </w:p>
    <w:p>
      <w:pPr>
        <w:pStyle w:val="TOC1"/>
        <w:tabs>
          <w:tab w:val="right" w:leader="dot" w:pos="8306"/>
        </w:tabs>
      </w:pPr>
      <w:hyperlink w:anchor="_Toc16487" w:history="1">
        <w:r>
          <w:rPr>
            <w:rFonts w:ascii="仿宋" w:eastAsia="仿宋" w:hAnsi="仿宋" w:cs="仿宋" w:hint="eastAsia"/>
            <w:lang w:eastAsia="zh-CN"/>
          </w:rPr>
          <w:t>十三、风险识别与分类</w:t>
        </w:r>
        <w:r>
          <w:tab/>
        </w:r>
        <w:r>
          <w:fldChar w:fldCharType="begin"/>
        </w:r>
        <w:r>
          <w:instrText xml:space="preserve"> PAGEREF _Toc16487 \h </w:instrText>
        </w:r>
        <w:r>
          <w:fldChar w:fldCharType="separate"/>
        </w:r>
        <w:r>
          <w:t>54</w:t>
        </w:r>
        <w:r>
          <w:fldChar w:fldCharType="end"/>
        </w:r>
      </w:hyperlink>
    </w:p>
    <w:p>
      <w:pPr>
        <w:pStyle w:val="TOC2"/>
        <w:tabs>
          <w:tab w:val="right" w:leader="dot" w:pos="8306"/>
        </w:tabs>
      </w:pPr>
      <w:hyperlink w:anchor="_Toc16491" w:history="1">
        <w:r>
          <w:rPr>
            <w:rFonts w:ascii="仿宋" w:eastAsia="仿宋" w:hAnsi="仿宋" w:cs="仿宋" w:hint="eastAsia"/>
            <w:lang w:eastAsia="zh-CN"/>
          </w:rPr>
          <w:t>(一)、风险识别</w:t>
        </w:r>
        <w:r>
          <w:tab/>
        </w:r>
        <w:r>
          <w:fldChar w:fldCharType="begin"/>
        </w:r>
        <w:r>
          <w:instrText xml:space="preserve"> PAGEREF _Toc16491 \h </w:instrText>
        </w:r>
        <w:r>
          <w:fldChar w:fldCharType="separate"/>
        </w:r>
        <w:r>
          <w:t>54</w:t>
        </w:r>
        <w:r>
          <w:fldChar w:fldCharType="end"/>
        </w:r>
      </w:hyperlink>
    </w:p>
    <w:p>
      <w:pPr>
        <w:pStyle w:val="TOC2"/>
        <w:tabs>
          <w:tab w:val="right" w:leader="dot" w:pos="8306"/>
        </w:tabs>
      </w:pPr>
      <w:hyperlink w:anchor="_Toc13302" w:history="1">
        <w:r>
          <w:rPr>
            <w:rFonts w:ascii="仿宋" w:eastAsia="仿宋" w:hAnsi="仿宋" w:cs="仿宋" w:hint="eastAsia"/>
            <w:lang w:eastAsia="zh-CN"/>
          </w:rPr>
          <w:t>(二)、风险分类</w:t>
        </w:r>
        <w:r>
          <w:tab/>
        </w:r>
        <w:r>
          <w:fldChar w:fldCharType="begin"/>
        </w:r>
        <w:r>
          <w:instrText xml:space="preserve"> PAGEREF _Toc13302 \h </w:instrText>
        </w:r>
        <w:r>
          <w:fldChar w:fldCharType="separate"/>
        </w:r>
        <w:r>
          <w:t>55</w:t>
        </w:r>
        <w:r>
          <w:fldChar w:fldCharType="end"/>
        </w:r>
      </w:hyperlink>
    </w:p>
    <w:p>
      <w:pPr>
        <w:pStyle w:val="TOC1"/>
        <w:tabs>
          <w:tab w:val="right" w:leader="dot" w:pos="8306"/>
        </w:tabs>
      </w:pPr>
      <w:hyperlink w:anchor="_Toc15490" w:history="1">
        <w:r>
          <w:rPr>
            <w:rFonts w:ascii="仿宋" w:eastAsia="仿宋" w:hAnsi="仿宋" w:cs="仿宋" w:hint="eastAsia"/>
            <w:lang w:eastAsia="zh-CN"/>
          </w:rPr>
          <w:t>十四、供应链管理</w:t>
        </w:r>
        <w:r>
          <w:tab/>
        </w:r>
        <w:r>
          <w:fldChar w:fldCharType="begin"/>
        </w:r>
        <w:r>
          <w:instrText xml:space="preserve"> PAGEREF _Toc15490 \h </w:instrText>
        </w:r>
        <w:r>
          <w:fldChar w:fldCharType="separate"/>
        </w:r>
        <w:r>
          <w:t>57</w:t>
        </w:r>
        <w:r>
          <w:fldChar w:fldCharType="end"/>
        </w:r>
      </w:hyperlink>
    </w:p>
    <w:p>
      <w:pPr>
        <w:pStyle w:val="TOC2"/>
        <w:tabs>
          <w:tab w:val="right" w:leader="dot" w:pos="8306"/>
        </w:tabs>
      </w:pPr>
      <w:hyperlink w:anchor="_Toc32649" w:history="1">
        <w:r>
          <w:rPr>
            <w:rFonts w:ascii="仿宋" w:eastAsia="仿宋" w:hAnsi="仿宋" w:cs="仿宋" w:hint="eastAsia"/>
            <w:lang w:eastAsia="zh-CN"/>
          </w:rPr>
          <w:t>(一)、供应链战略规划</w:t>
        </w:r>
        <w:r>
          <w:tab/>
        </w:r>
        <w:r>
          <w:fldChar w:fldCharType="begin"/>
        </w:r>
        <w:r>
          <w:instrText xml:space="preserve"> PAGEREF _Toc32649 \h </w:instrText>
        </w:r>
        <w:r>
          <w:fldChar w:fldCharType="separate"/>
        </w:r>
        <w:r>
          <w:t>57</w:t>
        </w:r>
        <w:r>
          <w:fldChar w:fldCharType="end"/>
        </w:r>
      </w:hyperlink>
    </w:p>
    <w:p>
      <w:pPr>
        <w:pStyle w:val="TOC2"/>
        <w:tabs>
          <w:tab w:val="right" w:leader="dot" w:pos="8306"/>
        </w:tabs>
      </w:pPr>
      <w:hyperlink w:anchor="_Toc19935" w:history="1">
        <w:r>
          <w:rPr>
            <w:rFonts w:ascii="仿宋" w:eastAsia="仿宋" w:hAnsi="仿宋" w:cs="仿宋" w:hint="eastAsia"/>
            <w:lang w:eastAsia="zh-CN"/>
          </w:rPr>
          <w:t>(二)、供应商选择与合作</w:t>
        </w:r>
        <w:r>
          <w:tab/>
        </w:r>
        <w:r>
          <w:fldChar w:fldCharType="begin"/>
        </w:r>
        <w:r>
          <w:instrText xml:space="preserve"> PAGEREF _Toc19935 \h </w:instrText>
        </w:r>
        <w:r>
          <w:fldChar w:fldCharType="separate"/>
        </w:r>
        <w:r>
          <w:t>58</w:t>
        </w:r>
        <w:r>
          <w:fldChar w:fldCharType="end"/>
        </w:r>
      </w:hyperlink>
    </w:p>
    <w:p>
      <w:pPr>
        <w:pStyle w:val="TOC2"/>
        <w:tabs>
          <w:tab w:val="right" w:leader="dot" w:pos="8306"/>
        </w:tabs>
      </w:pPr>
      <w:hyperlink w:anchor="_Toc21582" w:history="1">
        <w:r>
          <w:rPr>
            <w:rFonts w:ascii="仿宋" w:eastAsia="仿宋" w:hAnsi="仿宋" w:cs="仿宋" w:hint="eastAsia"/>
            <w:lang w:eastAsia="zh-CN"/>
          </w:rPr>
          <w:t>(三)、物流与库存管理</w:t>
        </w:r>
        <w:r>
          <w:tab/>
        </w:r>
        <w:r>
          <w:fldChar w:fldCharType="begin"/>
        </w:r>
        <w:r>
          <w:instrText xml:space="preserve"> PAGEREF _Toc21582 \h </w:instrText>
        </w:r>
        <w:r>
          <w:fldChar w:fldCharType="separate"/>
        </w:r>
        <w:r>
          <w:t>60</w:t>
        </w:r>
        <w:r>
          <w:fldChar w:fldCharType="end"/>
        </w:r>
      </w:hyperlink>
    </w:p>
    <w:p>
      <w:pPr>
        <w:pStyle w:val="TOC1"/>
        <w:tabs>
          <w:tab w:val="right" w:leader="dot" w:pos="8306"/>
        </w:tabs>
      </w:pPr>
      <w:hyperlink w:anchor="_Toc1438" w:history="1">
        <w:r>
          <w:rPr>
            <w:rFonts w:ascii="仿宋" w:eastAsia="仿宋" w:hAnsi="仿宋" w:cs="仿宋" w:hint="eastAsia"/>
            <w:lang w:eastAsia="zh-CN"/>
          </w:rPr>
          <w:t>十五、质量管理体系</w:t>
        </w:r>
        <w:r>
          <w:tab/>
        </w:r>
        <w:r>
          <w:fldChar w:fldCharType="begin"/>
        </w:r>
        <w:r>
          <w:instrText xml:space="preserve"> PAGEREF _Toc1438 \h </w:instrText>
        </w:r>
        <w:r>
          <w:fldChar w:fldCharType="separate"/>
        </w:r>
        <w:r>
          <w:t>61</w:t>
        </w:r>
        <w:r>
          <w:fldChar w:fldCharType="end"/>
        </w:r>
      </w:hyperlink>
    </w:p>
    <w:p>
      <w:pPr>
        <w:pStyle w:val="TOC2"/>
        <w:tabs>
          <w:tab w:val="right" w:leader="dot" w:pos="8306"/>
        </w:tabs>
      </w:pPr>
      <w:hyperlink w:anchor="_Toc6411" w:history="1">
        <w:r>
          <w:rPr>
            <w:rFonts w:ascii="仿宋" w:eastAsia="仿宋" w:hAnsi="仿宋" w:cs="仿宋" w:hint="eastAsia"/>
            <w:lang w:eastAsia="zh-CN"/>
          </w:rPr>
          <w:t>(一)、质量目标与方针</w:t>
        </w:r>
        <w:r>
          <w:tab/>
        </w:r>
        <w:r>
          <w:fldChar w:fldCharType="begin"/>
        </w:r>
        <w:r>
          <w:instrText xml:space="preserve"> PAGEREF _Toc6411 \h </w:instrText>
        </w:r>
        <w:r>
          <w:fldChar w:fldCharType="separate"/>
        </w:r>
        <w:r>
          <w:t>61</w:t>
        </w:r>
        <w:r>
          <w:fldChar w:fldCharType="end"/>
        </w:r>
      </w:hyperlink>
    </w:p>
    <w:p>
      <w:pPr>
        <w:pStyle w:val="TOC2"/>
        <w:tabs>
          <w:tab w:val="right" w:leader="dot" w:pos="8306"/>
        </w:tabs>
      </w:pPr>
      <w:hyperlink w:anchor="_Toc18716" w:history="1">
        <w:r>
          <w:rPr>
            <w:rFonts w:ascii="仿宋" w:eastAsia="仿宋" w:hAnsi="仿宋" w:cs="仿宋" w:hint="eastAsia"/>
            <w:lang w:eastAsia="zh-CN"/>
          </w:rPr>
          <w:t>(二)、质量管理责任</w:t>
        </w:r>
        <w:r>
          <w:tab/>
        </w:r>
        <w:r>
          <w:fldChar w:fldCharType="begin"/>
        </w:r>
        <w:r>
          <w:instrText xml:space="preserve"> PAGEREF _Toc18716 \h </w:instrText>
        </w:r>
        <w:r>
          <w:fldChar w:fldCharType="separate"/>
        </w:r>
        <w:r>
          <w:t>62</w:t>
        </w:r>
        <w:r>
          <w:fldChar w:fldCharType="end"/>
        </w:r>
      </w:hyperlink>
    </w:p>
    <w:p>
      <w:pPr>
        <w:pStyle w:val="TOC2"/>
        <w:tabs>
          <w:tab w:val="right" w:leader="dot" w:pos="8306"/>
        </w:tabs>
      </w:pPr>
      <w:hyperlink w:anchor="_Toc6289" w:history="1">
        <w:r>
          <w:rPr>
            <w:rFonts w:ascii="仿宋" w:eastAsia="仿宋" w:hAnsi="仿宋" w:cs="仿宋" w:hint="eastAsia"/>
            <w:lang w:eastAsia="zh-CN"/>
          </w:rPr>
          <w:t>(三)、质量管理体系文件</w:t>
        </w:r>
        <w:r>
          <w:tab/>
        </w:r>
        <w:r>
          <w:fldChar w:fldCharType="begin"/>
        </w:r>
        <w:r>
          <w:instrText xml:space="preserve"> PAGEREF _Toc6289 \h </w:instrText>
        </w:r>
        <w:r>
          <w:fldChar w:fldCharType="separate"/>
        </w:r>
        <w:r>
          <w:t>63</w:t>
        </w:r>
        <w:r>
          <w:fldChar w:fldCharType="end"/>
        </w:r>
      </w:hyperlink>
    </w:p>
    <w:p>
      <w:pPr>
        <w:pStyle w:val="TOC2"/>
        <w:tabs>
          <w:tab w:val="right" w:leader="dot" w:pos="8306"/>
        </w:tabs>
      </w:pPr>
      <w:hyperlink w:anchor="_Toc28456" w:history="1">
        <w:r>
          <w:rPr>
            <w:rFonts w:ascii="仿宋" w:eastAsia="仿宋" w:hAnsi="仿宋" w:cs="仿宋" w:hint="eastAsia"/>
            <w:lang w:eastAsia="zh-CN"/>
          </w:rPr>
          <w:t>(四)、质量培训与教育</w:t>
        </w:r>
        <w:r>
          <w:tab/>
        </w:r>
        <w:r>
          <w:fldChar w:fldCharType="begin"/>
        </w:r>
        <w:r>
          <w:instrText xml:space="preserve"> PAGEREF _Toc28456 \h </w:instrText>
        </w:r>
        <w:r>
          <w:fldChar w:fldCharType="separate"/>
        </w:r>
        <w:r>
          <w:t>65</w:t>
        </w:r>
        <w:r>
          <w:fldChar w:fldCharType="end"/>
        </w:r>
      </w:hyperlink>
    </w:p>
    <w:p>
      <w:pPr>
        <w:pStyle w:val="TOC2"/>
        <w:tabs>
          <w:tab w:val="right" w:leader="dot" w:pos="8306"/>
        </w:tabs>
      </w:pPr>
      <w:hyperlink w:anchor="_Toc12461" w:history="1">
        <w:r>
          <w:rPr>
            <w:rFonts w:ascii="仿宋" w:eastAsia="仿宋" w:hAnsi="仿宋" w:cs="仿宋" w:hint="eastAsia"/>
            <w:lang w:eastAsia="zh-CN"/>
          </w:rPr>
          <w:t>(五)、质量审核与评价</w:t>
        </w:r>
        <w:r>
          <w:tab/>
        </w:r>
        <w:r>
          <w:fldChar w:fldCharType="begin"/>
        </w:r>
        <w:r>
          <w:instrText xml:space="preserve"> PAGEREF _Toc12461 \h </w:instrText>
        </w:r>
        <w:r>
          <w:fldChar w:fldCharType="separate"/>
        </w:r>
        <w:r>
          <w:t>67</w:t>
        </w:r>
        <w:r>
          <w:fldChar w:fldCharType="end"/>
        </w:r>
      </w:hyperlink>
    </w:p>
    <w:p>
      <w:pPr>
        <w:pStyle w:val="TOC2"/>
        <w:tabs>
          <w:tab w:val="right" w:leader="dot" w:pos="8306"/>
        </w:tabs>
      </w:pPr>
      <w:hyperlink w:anchor="_Toc8113" w:history="1">
        <w:r>
          <w:rPr>
            <w:rFonts w:ascii="仿宋" w:eastAsia="仿宋" w:hAnsi="仿宋" w:cs="仿宋" w:hint="eastAsia"/>
            <w:lang w:eastAsia="zh-CN"/>
          </w:rPr>
          <w:t>(六)、不符合与纠正措施</w:t>
        </w:r>
        <w:r>
          <w:tab/>
        </w:r>
        <w:r>
          <w:fldChar w:fldCharType="begin"/>
        </w:r>
        <w:r>
          <w:instrText xml:space="preserve"> PAGEREF _Toc8113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195"/>
      <w:r>
        <w:rPr>
          <w:rFonts w:ascii="仿宋" w:eastAsia="仿宋" w:hAnsi="仿宋" w:cs="仿宋" w:hint="eastAsia"/>
          <w:sz w:val="28"/>
          <w:lang w:eastAsia="zh-CN"/>
        </w:rPr>
        <w:t>一、沥青仓储项目可持续发展</w:t>
      </w:r>
      <w:bookmarkEnd w:id="2"/>
    </w:p>
    <w:p>
      <w:pPr>
        <w:pStyle w:val="Heading2"/>
        <w:rPr>
          <w:rFonts w:ascii="仿宋" w:eastAsia="仿宋" w:hAnsi="仿宋" w:cs="仿宋" w:hint="eastAsia"/>
          <w:lang w:eastAsia="zh-CN"/>
        </w:rPr>
      </w:pPr>
      <w:bookmarkStart w:id="3" w:name="_Toc1554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仓储项目中，沥青仓储项目团队着眼于未来，明确了可持续发展的战略方向。制定的具体可持续发展目标包括降低资源使用、采用环保技术、最大化社会效益等。这一步骤不仅有助于沥青仓储项目在环保和社会责任方面达到最高标准，也为未来提供了明确的指引，确保沥青仓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可持续实践的融入沥青仓储项目管理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沥青仓储项目管理周期。从沥青仓储项目规划开始，沥青仓储项目团队就考虑了环境和社会的因素。在执行阶段，沥青仓储项目团队积极推动绿色技术的应用，优化资源利用。此外，关注员工的社会责任，通过培训和沟通活动提高员工对可持续发展的认知，使他们能够在日常工作中践行可持续实践。这些举措不仅为沥青仓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0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扎根于沥青仓储项目的可持续发展理念，我们深信环保与社会责任是沥青仓储项目成功的关键支柱。在沥青仓储项目的每一步，我们都致力于通过创新和实践，履行对环境和社会的坚定责任。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团队通过引入先进的环保技术、建立高效的废物处理系统以及推动能源节约措施，积极履行环保责任。定期的环保监测和评估确保沥青仓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不仅致力于自身可持续发展，还注重对社会的回馈。通过支持社区沥青仓储项目、参与慈善事业、提供培训机会等方式，沥青仓储项目积极履行社会责任。与当地社区建立积极互动，关注员工的工作与生活平衡，以及员工的身心健康，是沥青仓储项目在社会责任层面的关键举措。这样的实践不仅增强了沥青仓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494"/>
      <w:r>
        <w:rPr>
          <w:rFonts w:ascii="仿宋" w:eastAsia="仿宋" w:hAnsi="仿宋" w:cs="仿宋" w:hint="eastAsia"/>
          <w:sz w:val="28"/>
          <w:lang w:eastAsia="zh-CN"/>
        </w:rPr>
        <w:t>二、沥青仓储项目绩效评估</w:t>
      </w:r>
      <w:bookmarkEnd w:id="5"/>
    </w:p>
    <w:p>
      <w:pPr>
        <w:pStyle w:val="Heading2"/>
        <w:rPr>
          <w:rFonts w:ascii="仿宋" w:eastAsia="仿宋" w:hAnsi="仿宋" w:cs="仿宋" w:hint="eastAsia"/>
          <w:lang w:eastAsia="zh-CN"/>
        </w:rPr>
      </w:pPr>
      <w:bookmarkStart w:id="6" w:name="_Toc271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沥青仓储项目中，我们设计了一套全面的绩效评估指标，以确保沥青仓储项目的可控和成功交付。这些指标跨足沥青仓储项目目标、成本、进度和质量等多个维度，为我们提供了全面洞察沥青仓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目标达成率是我们关注的首要指标。我们设定了明确的目标，并通过定期监测和评估，迅速发现并应对潜在的目标偏差。这为沥青仓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成本绩效是另一个核心关注点。通过实际成本与预算成本的对比分析，我们深入了解成本差异的原因，及时调整资源分配，保持沥青仓储项目在经济效益方面的合理水平。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进度作为关键的绩效指标之一，得到了精心的关注。我们制定了详细的沥青仓储项目进度计划，并设立了进度符合度指标，确保实际进度与计划进度保持一致。这使我们能够快速发现和解决潜在的进度问题，保持沥青仓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沥青仓储项目绩效的不可或缺的一环。我们引入了一系列的质量标准和客户满意度指标，以确保沥青仓储项目交付的成果在质量上达到或超越预期水平。通过持续监测这些指标，我们努力提升沥青仓储项目整体质量水平，为沥青仓储项目的成功交付提供有力保障。通过这些科学且全面的绩效评估，我们能够更好地引导沥青仓储项目的持续改进，确保沥青仓储项目目标的顺利达成。</w:t>
      </w:r>
    </w:p>
    <w:p>
      <w:pPr>
        <w:pStyle w:val="Heading2"/>
        <w:ind w:firstLine="560" w:firstLineChars="200"/>
        <w:rPr>
          <w:rFonts w:ascii="仿宋" w:eastAsia="仿宋" w:hAnsi="仿宋" w:cs="仿宋" w:hint="eastAsia"/>
          <w:sz w:val="28"/>
          <w:lang w:eastAsia="zh-CN"/>
        </w:rPr>
      </w:pPr>
      <w:bookmarkStart w:id="7" w:name="_Toc3223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绩效评估是沥青仓储项目中的关键环节，为确保沥青仓储项目达到预期目标，我们采用了多层次、多维度的绩效评估方法。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沥青仓储项目的战略目标对齐，确保每个决策和行动都与沥青仓储项目整体目标保持一致。团队会定期召开战略对齐会议，审视当前工作与沥青仓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沥青仓储项目进度、质量、成本和风险等方面。这些指标通过数据收集和分析，为沥青仓储项目管理团队提供了客观的评估依据。例如，我们通过沥青仓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绩效评估不仅仅停留在沥青仓储项目内部，还考虑了沥青仓储项目对外部环境的影响。我们定期进行干系人满意度调查，以了解各利益相关方对沥青仓储项目的期望和满意度，并及时做出调整。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这种多层次、多角度的绩效评估方法，使得我们能够全面了解沥青仓储项目的运行状态，及时做出调整，确保沥青仓储项目在不断变化的环境中保持稳健前行。</w:t>
      </w:r>
    </w:p>
    <w:p>
      <w:pPr>
        <w:pStyle w:val="Heading2"/>
        <w:ind w:firstLine="560" w:firstLineChars="200"/>
        <w:rPr>
          <w:rFonts w:ascii="仿宋" w:eastAsia="仿宋" w:hAnsi="仿宋" w:cs="仿宋" w:hint="eastAsia"/>
          <w:sz w:val="28"/>
          <w:lang w:eastAsia="zh-CN"/>
        </w:rPr>
      </w:pPr>
      <w:bookmarkStart w:id="8" w:name="_Toc2326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为了确保沥青仓储项目的有效管理和不断优化，我们采用了精心设计的绩效评估周期。这个周期旨在实现灵活、实时和全面的评估，以适应沥青仓储项目执行中的各种挑战。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沥青仓储项目的不同需求，分为短期、中期和长期。短期评估关注每个迭代或工作周期，以及时发现和解决当前任务中的问题。中期评估涵盖几个迭代，深入了解整体沥青仓储项目的趋势和性能。长期评估则着眼于整个沥青仓储项目阶段，确保沥青仓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沥青仓储项目管理工具和协作平台，团队成员能够随时更新和分享沥青仓储项目数据。这种实时性的反馈机制使我们能够及时察觉潜在问题，快速调整，保持沥青仓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沥青仓储项目的决策制定密不可分。每个周期的沥青仓储项目回顾会议成为集体总结经验、识别问题深层次原因并找到创新解决方案的平台。这种定期的反思与调整机制使沥青仓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617"/>
      <w:r>
        <w:rPr>
          <w:rFonts w:ascii="仿宋" w:eastAsia="仿宋" w:hAnsi="仿宋" w:cs="仿宋" w:hint="eastAsia"/>
          <w:sz w:val="28"/>
          <w:lang w:eastAsia="zh-CN"/>
        </w:rPr>
        <w:t>三、沥青仓储项目选址可行性分析</w:t>
      </w:r>
      <w:bookmarkEnd w:id="9"/>
    </w:p>
    <w:p>
      <w:pPr>
        <w:pStyle w:val="Heading2"/>
        <w:rPr>
          <w:rFonts w:ascii="仿宋" w:eastAsia="仿宋" w:hAnsi="仿宋" w:cs="仿宋" w:hint="eastAsia"/>
          <w:lang w:eastAsia="zh-CN"/>
        </w:rPr>
      </w:pPr>
      <w:bookmarkStart w:id="10" w:name="_Toc2352"/>
      <w:r>
        <w:rPr>
          <w:rFonts w:ascii="仿宋" w:eastAsia="仿宋" w:hAnsi="仿宋" w:cs="仿宋" w:hint="eastAsia"/>
          <w:lang w:eastAsia="zh-CN"/>
        </w:rPr>
        <w:t>(一)、沥青仓储项目选址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该沥青仓储项目选址位于XX省XX市XX区XXX街道</w:t>
      </w:r>
    </w:p>
    <w:p>
      <w:pPr>
        <w:pStyle w:val="Heading2"/>
        <w:ind w:firstLine="560" w:firstLineChars="200"/>
        <w:rPr>
          <w:rFonts w:ascii="仿宋" w:eastAsia="仿宋" w:hAnsi="仿宋" w:cs="仿宋" w:hint="eastAsia"/>
          <w:sz w:val="28"/>
          <w:lang w:eastAsia="zh-CN"/>
        </w:rPr>
      </w:pPr>
      <w:bookmarkStart w:id="11" w:name="_Toc1641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沥青仓储项目的征地面积将根据沥青仓储项目的实际规模和需求进行精确规划。具体面积XXX平方米，旨在确保沥青仓储项目不仅能够满足当前的发展需求，还能够预留空间以适应未来的扩展。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净用地面积是在征地面积基础上去除不可利用面积后的实际可开发用地。具体面积XXX平方米，考虑到环保、交通、安全等多方面因素，以确保沥青仓储项目在整体利用效率上达到最优。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沥青仓储项目计划建设的建筑总规模具体面积XXX平方米。这一规模的确定综合考虑了沥青仓储项目的性质、规模，以及城市规划的相关要求，确保建筑布局与周边环境协调一致。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绿地率是沥青仓储项目用地中被规划为绿地的比例。具体面积XXX平方米，旨在通过合理规划绿地，改善沥青仓储项目周边环境，提升居民生活质量，并符合城市整体绿化规划。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容积率是用地上可以建设的建筑总体积与用地面积之比。具体面积XXX，通过合理的容积率规划，确保沥青仓储项目建筑规模与周边环境和谐共生。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确保沥青仓储项目选址与当地城市规划相一致，具体面积XXX平方米。通过与城市规划部门深入沟通，确保沥青仓储项目不仅符合城市的整体发展方向，还能够融入城市的发展布局，为城市的长远发展贡献力量。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沥青仓储项目选址符合当地产业政策，具体面积XXX平方米。这包括沥青仓储项目对当地经济的促进作用，以及对相关产业的带动效应，确保沥青仓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用地总体要求必须符合环保和可持续发展的原则，具体面积XXX平方米。通过采用绿色建筑设计、节能减排等措施，确保沥青仓储项目在建设和运营过程中对环境的影响最小化，达到可持续发展的要求。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确保沥青仓储项目选址具备必要的公共设施配套，具体面积XXX平方米。这包括交通便利性、教育、医疗等基础设施，以提高居民生活品质，使得沥青仓储项目选址更具吸引力。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考虑用地总体要求对当地社会稳定性的影响，具体面积XXX平方米。通过深入了解当地社区反馈，确保沥青仓储项目的选址和建设过程对当地社会和谐稳定产生积极作用。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沥青仓储项目选址不仅符合法规和规划，还在实际操作中具有可行性。这一全面规划将为沥青仓储项目的成功实施提供坚实的基础，确保沥青仓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220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仓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沥青仓储项目的设备规划和空间设计中，我们将采取灵活设备布局的措施。设备布局将根据实际需求进行灵活设计，避免不必要的浪费。通过合理规划设备摆放位置，我们将提高设备的利用率，减少设备间距，以确保沥青仓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沥青仓储项目内部引入共享设施的概念，例如共享会议室、办公区等。通过这种方式，我们可以减少对资源的重复建设，提高资源共享效率，从而减小沥青仓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83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沥青仓储项目的总图布置中，我们将不同功能区域进行明确的规划，以最大程度满足沥青仓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42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沥青仓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沥青仓储项目对环境的影响是综合评价的重要因素之一。我们将详细考虑选址周边的自然环境、生态保护区、水源地等情况，确保沥青仓储项目的建设和运营对环境影响最小化，并符合当地的环保法规标准。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对选址的评价还需充分考虑当地政府的产业政策和法规。我们将详细了解沥青仓储项目所在地的相关政策，确保沥青仓储项目的规划和运营与当地法规相符，降低不必要的法律风险。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考虑到社会稳定性对企业运营的重要性，我们将评估选址地区的社会安全情况、劳工关系、社区反馈等方面，以确保沥青仓储项目的建设和运营不会受到社会稳定性的负面影响。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最后，我们将综合考虑用地成本，包括土地购置费用、土地开发成本等。通过对用地成本的详细评估，我们能够做出更为精确的经济效益分析，为沥青仓储项目的投资决策提供有力支持。</w:t>
      </w:r>
    </w:p>
    <w:p>
      <w:pPr>
        <w:pStyle w:val="Heading1"/>
        <w:ind w:firstLine="560" w:firstLineChars="200"/>
        <w:rPr>
          <w:rFonts w:ascii="仿宋" w:eastAsia="仿宋" w:hAnsi="仿宋" w:cs="仿宋" w:hint="eastAsia"/>
          <w:sz w:val="28"/>
          <w:lang w:eastAsia="zh-CN"/>
        </w:rPr>
      </w:pPr>
      <w:bookmarkStart w:id="15" w:name="_Toc1278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703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沥青仓储项目的主要产品是XXXX，预计年产值为XXX万元。这一产品在市场中占据着重要的地位，其广泛的应用范围使得该沥青仓储项目的市场前景非常广阔。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沥青仓储项目的xxx产品作为重要的原材料之一，将在多个领域发挥关键作用。其在建筑、交通、能源等方面的广泛应用将为整个产业链提供强大的支持，形成产业协同效应。沥青仓储项目的年产值XXX万XXX万XXX万万元不仅反映了其在市场上的巨大潜力，更预示着它对国民经济的积极贡献。这种关联度高、涉及面广的产业关系，使得该沥青仓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027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总征地面积为XXXX平方米，相当于约XX.XX亩，其中净用地面积为XXXX平方米，红线范围内相当于约XX.XX亩。这一用地规模充分考虑了沥青仓储项目的建设需求，保障了沥青仓储项目在合适的空间内得以充分发展。沥青仓储项目规划的总建筑面积为XXXX平方米，其中主体工程建设占XXXX平方米，计容建筑面积达XXXX平方米。预计建筑工程的投资将达到XXXX万元，为沥青仓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计划购置的设备共计XXXX台（套），设备购置费用为XXXX万元。这一设备购置计划充分考虑到沥青仓储项目的生产需求和技术要求，确保了沥青仓储项目在生产运营中具备先进的技术装备和高效的生产能力。设备的合理配置将为沥青仓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计划总投资为XXXX万元，预计年实现营业收入为XXXX万元。这一产能规模的设定旨在确保沥青仓储项目能够在投资与回报之间取得平衡，实现长期可持续的发展。沥青仓储项目的总投资充分考虑到各个方面的需求，包括用地建设、设备购置等多个环节，以确保沥青仓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119"/>
      <w:r>
        <w:rPr>
          <w:rFonts w:ascii="仿宋" w:eastAsia="仿宋" w:hAnsi="仿宋" w:cs="仿宋" w:hint="eastAsia"/>
          <w:sz w:val="28"/>
          <w:lang w:eastAsia="zh-CN"/>
        </w:rPr>
        <w:t>五、沥青仓储项目概论</w:t>
      </w:r>
      <w:bookmarkEnd w:id="18"/>
    </w:p>
    <w:p>
      <w:pPr>
        <w:pStyle w:val="Heading2"/>
        <w:rPr>
          <w:rFonts w:ascii="仿宋" w:eastAsia="仿宋" w:hAnsi="仿宋" w:cs="仿宋" w:hint="eastAsia"/>
          <w:lang w:eastAsia="zh-CN"/>
        </w:rPr>
      </w:pPr>
      <w:bookmarkStart w:id="19" w:name="_Toc62"/>
      <w:r>
        <w:rPr>
          <w:rFonts w:ascii="仿宋" w:eastAsia="仿宋" w:hAnsi="仿宋" w:cs="仿宋" w:hint="eastAsia"/>
          <w:lang w:eastAsia="zh-CN"/>
        </w:rPr>
        <w:t>(一)、沥青仓储项目概况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的起源追溯至对市场的深入洞察。市场的不断演变与变革为沥青仓储项目提供了难得的机遇。当前市场存在的需求缺口和变革的大环境共同构成了沥青仓储项目的背景。这个沥青仓储项目旨在充分利用市场机遇，填补行业中尚未满足的需求，为客户提供全新的解决方案。市场的变革和需求的增长使得这个沥青仓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沥青仓储项目名称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正式命名为沥青仓储。这个名称不仅仅是一个标识，更代表了沥青仓储项目的核心理念和愿景。它蕴含着沥青仓储项目所要解决问题的关键字，具有强烈的表达和辨识度，为沥青仓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沥青仓储项目目标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的核心目标是提供一种全新、高效的解决方案，满足客户日益增长的需求。沥青仓储项目追求的不仅仅是满足市场需求，更是在市场中获得卓越的竞争优势。通过不断提升产品或服务的质量和创新水平，沥青仓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沥青仓储项目范围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全面涵盖了产品研发、制造、市场推广和售后服务，确保从产品设计到最终用户体验的全方位关注。这一全面的沥青仓储项目范围是为了确保沥青仓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沥青仓储项目时间表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沥青仓储项目计划在未来18个月内完成，包括研发、测试、市场试点和正式推出等不同阶段。这个时间表的合理设计是为了确保沥青仓储项目各个阶段的顺利推进，以便按时交付高质量的成果。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沥青仓储项目预算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沥青仓储项目总预算估算为XX百万美元，主要分配在研发、市场推广、人员培训和运营等方面。这一充足的预算为沥青仓储项目提供了充足的资源，确保沥青仓储项目在各个方面都能取得优异的表现。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沥青仓储项目风险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沥青仓储项目可能面临的风险包括市场接受度低、技术难题、竞争激烈等。沥青仓储项目团队已经制定了相应的风险应对计划，通过前瞻性的风险管理，确保沥青仓储项目在面对不确定性时能够迅速做出应对。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沥青仓储项目团队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https://d.book118.com/748066102113006045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沥青仓储项目规划设计蓝图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971BB"/>
    <w:rsid w:val="030971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6610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2024-03-01T14:43:00Z</dcterms:created>
  <dcterms:modified xsi:type="dcterms:W3CDTF">2024-03-01T14:43:34Z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C951ABEBD277439FB72E23EF9FDC6F69_11</vt:lpwstr>
  </property>
  <property fmtid="{D5CDD505-2E9C-101B-9397-08002B2CF9AE}" pid="3" name="KSOProductBuildVer">
    <vt:lpwstr>2052-12.1.0.16388</vt:lpwstr>
  </property>
</Properties>
</file>