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眼科用药项目规划设计方案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31" w:history="1">
        <w:r>
          <w:rPr>
            <w:rFonts w:ascii="仿宋" w:eastAsia="仿宋" w:hAnsi="仿宋" w:cs="仿宋" w:hint="eastAsia"/>
            <w:lang w:eastAsia="zh-CN"/>
          </w:rPr>
          <w:t>前言</w:t>
        </w:r>
        <w:r>
          <w:tab/>
        </w:r>
        <w:r>
          <w:fldChar w:fldCharType="begin"/>
        </w:r>
        <w:r>
          <w:instrText xml:space="preserve"> PAGEREF _Toc16031 \h </w:instrText>
        </w:r>
        <w:r>
          <w:fldChar w:fldCharType="separate"/>
        </w:r>
        <w:r>
          <w:t>3</w:t>
        </w:r>
        <w:r>
          <w:fldChar w:fldCharType="end"/>
        </w:r>
      </w:hyperlink>
    </w:p>
    <w:p>
      <w:pPr>
        <w:pStyle w:val="TOC1"/>
        <w:tabs>
          <w:tab w:val="right" w:leader="dot" w:pos="8306"/>
        </w:tabs>
      </w:pPr>
      <w:hyperlink w:anchor="_Toc19598" w:history="1">
        <w:r>
          <w:rPr>
            <w:rFonts w:ascii="仿宋" w:eastAsia="仿宋" w:hAnsi="仿宋" w:cs="仿宋" w:hint="eastAsia"/>
            <w:lang w:eastAsia="zh-CN"/>
          </w:rPr>
          <w:t>一、眼科用药项目绩效评估</w:t>
        </w:r>
        <w:r>
          <w:tab/>
        </w:r>
        <w:r>
          <w:fldChar w:fldCharType="begin"/>
        </w:r>
        <w:r>
          <w:instrText xml:space="preserve"> PAGEREF _Toc19598 \h </w:instrText>
        </w:r>
        <w:r>
          <w:fldChar w:fldCharType="separate"/>
        </w:r>
        <w:r>
          <w:t>3</w:t>
        </w:r>
        <w:r>
          <w:fldChar w:fldCharType="end"/>
        </w:r>
      </w:hyperlink>
    </w:p>
    <w:p>
      <w:pPr>
        <w:pStyle w:val="TOC2"/>
        <w:tabs>
          <w:tab w:val="right" w:leader="dot" w:pos="8306"/>
        </w:tabs>
      </w:pPr>
      <w:hyperlink w:anchor="_Toc9021" w:history="1">
        <w:r>
          <w:rPr>
            <w:rFonts w:ascii="仿宋" w:eastAsia="仿宋" w:hAnsi="仿宋" w:cs="仿宋" w:hint="eastAsia"/>
            <w:lang w:eastAsia="zh-CN"/>
          </w:rPr>
          <w:t>(一)、绩效评估指标</w:t>
        </w:r>
        <w:r>
          <w:tab/>
        </w:r>
        <w:r>
          <w:fldChar w:fldCharType="begin"/>
        </w:r>
        <w:r>
          <w:instrText xml:space="preserve"> PAGEREF _Toc9021 \h </w:instrText>
        </w:r>
        <w:r>
          <w:fldChar w:fldCharType="separate"/>
        </w:r>
        <w:r>
          <w:t>3</w:t>
        </w:r>
        <w:r>
          <w:fldChar w:fldCharType="end"/>
        </w:r>
      </w:hyperlink>
    </w:p>
    <w:p>
      <w:pPr>
        <w:pStyle w:val="TOC2"/>
        <w:tabs>
          <w:tab w:val="right" w:leader="dot" w:pos="8306"/>
        </w:tabs>
      </w:pPr>
      <w:hyperlink w:anchor="_Toc31596" w:history="1">
        <w:r>
          <w:rPr>
            <w:rFonts w:ascii="仿宋" w:eastAsia="仿宋" w:hAnsi="仿宋" w:cs="仿宋" w:hint="eastAsia"/>
            <w:lang w:eastAsia="zh-CN"/>
          </w:rPr>
          <w:t>(二)、绩效评估方法</w:t>
        </w:r>
        <w:r>
          <w:tab/>
        </w:r>
        <w:r>
          <w:fldChar w:fldCharType="begin"/>
        </w:r>
        <w:r>
          <w:instrText xml:space="preserve"> PAGEREF _Toc31596 \h </w:instrText>
        </w:r>
        <w:r>
          <w:fldChar w:fldCharType="separate"/>
        </w:r>
        <w:r>
          <w:t>4</w:t>
        </w:r>
        <w:r>
          <w:fldChar w:fldCharType="end"/>
        </w:r>
      </w:hyperlink>
    </w:p>
    <w:p>
      <w:pPr>
        <w:pStyle w:val="TOC2"/>
        <w:tabs>
          <w:tab w:val="right" w:leader="dot" w:pos="8306"/>
        </w:tabs>
      </w:pPr>
      <w:hyperlink w:anchor="_Toc1306" w:history="1">
        <w:r>
          <w:rPr>
            <w:rFonts w:ascii="仿宋" w:eastAsia="仿宋" w:hAnsi="仿宋" w:cs="仿宋" w:hint="eastAsia"/>
            <w:lang w:eastAsia="zh-CN"/>
          </w:rPr>
          <w:t>(三)、绩效评估周期</w:t>
        </w:r>
        <w:r>
          <w:tab/>
        </w:r>
        <w:r>
          <w:fldChar w:fldCharType="begin"/>
        </w:r>
        <w:r>
          <w:instrText xml:space="preserve"> PAGEREF _Toc1306 \h </w:instrText>
        </w:r>
        <w:r>
          <w:fldChar w:fldCharType="separate"/>
        </w:r>
        <w:r>
          <w:t>5</w:t>
        </w:r>
        <w:r>
          <w:fldChar w:fldCharType="end"/>
        </w:r>
      </w:hyperlink>
    </w:p>
    <w:p>
      <w:pPr>
        <w:pStyle w:val="TOC1"/>
        <w:tabs>
          <w:tab w:val="right" w:leader="dot" w:pos="8306"/>
        </w:tabs>
      </w:pPr>
      <w:hyperlink w:anchor="_Toc31892" w:history="1">
        <w:r>
          <w:rPr>
            <w:rFonts w:ascii="仿宋" w:eastAsia="仿宋" w:hAnsi="仿宋" w:cs="仿宋" w:hint="eastAsia"/>
            <w:lang w:eastAsia="zh-CN"/>
          </w:rPr>
          <w:t>二、眼科用药项目危机管理</w:t>
        </w:r>
        <w:r>
          <w:tab/>
        </w:r>
        <w:r>
          <w:fldChar w:fldCharType="begin"/>
        </w:r>
        <w:r>
          <w:instrText xml:space="preserve"> PAGEREF _Toc31892 \h </w:instrText>
        </w:r>
        <w:r>
          <w:fldChar w:fldCharType="separate"/>
        </w:r>
        <w:r>
          <w:t>6</w:t>
        </w:r>
        <w:r>
          <w:fldChar w:fldCharType="end"/>
        </w:r>
      </w:hyperlink>
    </w:p>
    <w:p>
      <w:pPr>
        <w:pStyle w:val="TOC2"/>
        <w:tabs>
          <w:tab w:val="right" w:leader="dot" w:pos="8306"/>
        </w:tabs>
      </w:pPr>
      <w:hyperlink w:anchor="_Toc14087" w:history="1">
        <w:r>
          <w:rPr>
            <w:rFonts w:ascii="仿宋" w:eastAsia="仿宋" w:hAnsi="仿宋" w:cs="仿宋" w:hint="eastAsia"/>
            <w:lang w:eastAsia="zh-CN"/>
          </w:rPr>
          <w:t>(一)、危机预警与识别</w:t>
        </w:r>
        <w:r>
          <w:tab/>
        </w:r>
        <w:r>
          <w:fldChar w:fldCharType="begin"/>
        </w:r>
        <w:r>
          <w:instrText xml:space="preserve"> PAGEREF _Toc14087 \h </w:instrText>
        </w:r>
        <w:r>
          <w:fldChar w:fldCharType="separate"/>
        </w:r>
        <w:r>
          <w:t>6</w:t>
        </w:r>
        <w:r>
          <w:fldChar w:fldCharType="end"/>
        </w:r>
      </w:hyperlink>
    </w:p>
    <w:p>
      <w:pPr>
        <w:pStyle w:val="TOC2"/>
        <w:tabs>
          <w:tab w:val="right" w:leader="dot" w:pos="8306"/>
        </w:tabs>
      </w:pPr>
      <w:hyperlink w:anchor="_Toc18873" w:history="1">
        <w:r>
          <w:rPr>
            <w:rFonts w:ascii="仿宋" w:eastAsia="仿宋" w:hAnsi="仿宋" w:cs="仿宋" w:hint="eastAsia"/>
            <w:lang w:eastAsia="zh-CN"/>
          </w:rPr>
          <w:t>(二)、危机应对与恢复</w:t>
        </w:r>
        <w:r>
          <w:tab/>
        </w:r>
        <w:r>
          <w:fldChar w:fldCharType="begin"/>
        </w:r>
        <w:r>
          <w:instrText xml:space="preserve"> PAGEREF _Toc18873 \h </w:instrText>
        </w:r>
        <w:r>
          <w:fldChar w:fldCharType="separate"/>
        </w:r>
        <w:r>
          <w:t>7</w:t>
        </w:r>
        <w:r>
          <w:fldChar w:fldCharType="end"/>
        </w:r>
      </w:hyperlink>
    </w:p>
    <w:p>
      <w:pPr>
        <w:pStyle w:val="TOC1"/>
        <w:tabs>
          <w:tab w:val="right" w:leader="dot" w:pos="8306"/>
        </w:tabs>
      </w:pPr>
      <w:hyperlink w:anchor="_Toc7536" w:history="1">
        <w:r>
          <w:rPr>
            <w:rFonts w:ascii="仿宋" w:eastAsia="仿宋" w:hAnsi="仿宋" w:cs="仿宋" w:hint="eastAsia"/>
            <w:lang w:eastAsia="zh-CN"/>
          </w:rPr>
          <w:t>三、眼科用药项目建设单位说明</w:t>
        </w:r>
        <w:r>
          <w:tab/>
        </w:r>
        <w:r>
          <w:fldChar w:fldCharType="begin"/>
        </w:r>
        <w:r>
          <w:instrText xml:space="preserve"> PAGEREF _Toc7536 \h </w:instrText>
        </w:r>
        <w:r>
          <w:fldChar w:fldCharType="separate"/>
        </w:r>
        <w:r>
          <w:t>8</w:t>
        </w:r>
        <w:r>
          <w:fldChar w:fldCharType="end"/>
        </w:r>
      </w:hyperlink>
    </w:p>
    <w:p>
      <w:pPr>
        <w:pStyle w:val="TOC2"/>
        <w:tabs>
          <w:tab w:val="right" w:leader="dot" w:pos="8306"/>
        </w:tabs>
      </w:pPr>
      <w:hyperlink w:anchor="_Toc18710" w:history="1">
        <w:r>
          <w:rPr>
            <w:rFonts w:ascii="仿宋" w:eastAsia="仿宋" w:hAnsi="仿宋" w:cs="仿宋" w:hint="eastAsia"/>
            <w:lang w:eastAsia="zh-CN"/>
          </w:rPr>
          <w:t>(一)、眼科用药项目承办单位基本情况</w:t>
        </w:r>
        <w:r>
          <w:tab/>
        </w:r>
        <w:r>
          <w:fldChar w:fldCharType="begin"/>
        </w:r>
        <w:r>
          <w:instrText xml:space="preserve"> PAGEREF _Toc18710 \h </w:instrText>
        </w:r>
        <w:r>
          <w:fldChar w:fldCharType="separate"/>
        </w:r>
        <w:r>
          <w:t>8</w:t>
        </w:r>
        <w:r>
          <w:fldChar w:fldCharType="end"/>
        </w:r>
      </w:hyperlink>
    </w:p>
    <w:p>
      <w:pPr>
        <w:pStyle w:val="TOC2"/>
        <w:tabs>
          <w:tab w:val="right" w:leader="dot" w:pos="8306"/>
        </w:tabs>
      </w:pPr>
      <w:hyperlink w:anchor="_Toc13111" w:history="1">
        <w:r>
          <w:rPr>
            <w:rFonts w:ascii="仿宋" w:eastAsia="仿宋" w:hAnsi="仿宋" w:cs="仿宋" w:hint="eastAsia"/>
            <w:lang w:eastAsia="zh-CN"/>
          </w:rPr>
          <w:t>(二)、公司经济效益分析</w:t>
        </w:r>
        <w:r>
          <w:tab/>
        </w:r>
        <w:r>
          <w:fldChar w:fldCharType="begin"/>
        </w:r>
        <w:r>
          <w:instrText xml:space="preserve"> PAGEREF _Toc13111 \h </w:instrText>
        </w:r>
        <w:r>
          <w:fldChar w:fldCharType="separate"/>
        </w:r>
        <w:r>
          <w:t>9</w:t>
        </w:r>
        <w:r>
          <w:fldChar w:fldCharType="end"/>
        </w:r>
      </w:hyperlink>
    </w:p>
    <w:p>
      <w:pPr>
        <w:pStyle w:val="TOC1"/>
        <w:tabs>
          <w:tab w:val="right" w:leader="dot" w:pos="8306"/>
        </w:tabs>
      </w:pPr>
      <w:hyperlink w:anchor="_Toc18762" w:history="1">
        <w:r>
          <w:rPr>
            <w:rFonts w:ascii="仿宋" w:eastAsia="仿宋" w:hAnsi="仿宋" w:cs="仿宋" w:hint="eastAsia"/>
            <w:lang w:eastAsia="zh-CN"/>
          </w:rPr>
          <w:t>四、眼科用药项目可持续发展</w:t>
        </w:r>
        <w:r>
          <w:tab/>
        </w:r>
        <w:r>
          <w:fldChar w:fldCharType="begin"/>
        </w:r>
        <w:r>
          <w:instrText xml:space="preserve"> PAGEREF _Toc18762 \h </w:instrText>
        </w:r>
        <w:r>
          <w:fldChar w:fldCharType="separate"/>
        </w:r>
        <w:r>
          <w:t>10</w:t>
        </w:r>
        <w:r>
          <w:fldChar w:fldCharType="end"/>
        </w:r>
      </w:hyperlink>
    </w:p>
    <w:p>
      <w:pPr>
        <w:pStyle w:val="TOC2"/>
        <w:tabs>
          <w:tab w:val="right" w:leader="dot" w:pos="8306"/>
        </w:tabs>
      </w:pPr>
      <w:hyperlink w:anchor="_Toc30367" w:history="1">
        <w:r>
          <w:rPr>
            <w:rFonts w:ascii="仿宋" w:eastAsia="仿宋" w:hAnsi="仿宋" w:cs="仿宋" w:hint="eastAsia"/>
            <w:lang w:eastAsia="zh-CN"/>
          </w:rPr>
          <w:t>(一)、可持续战略与实践</w:t>
        </w:r>
        <w:r>
          <w:tab/>
        </w:r>
        <w:r>
          <w:fldChar w:fldCharType="begin"/>
        </w:r>
        <w:r>
          <w:instrText xml:space="preserve"> PAGEREF _Toc30367 \h </w:instrText>
        </w:r>
        <w:r>
          <w:fldChar w:fldCharType="separate"/>
        </w:r>
        <w:r>
          <w:t>10</w:t>
        </w:r>
        <w:r>
          <w:fldChar w:fldCharType="end"/>
        </w:r>
      </w:hyperlink>
    </w:p>
    <w:p>
      <w:pPr>
        <w:pStyle w:val="TOC2"/>
        <w:tabs>
          <w:tab w:val="right" w:leader="dot" w:pos="8306"/>
        </w:tabs>
      </w:pPr>
      <w:hyperlink w:anchor="_Toc6442" w:history="1">
        <w:r>
          <w:rPr>
            <w:rFonts w:ascii="仿宋" w:eastAsia="仿宋" w:hAnsi="仿宋" w:cs="仿宋" w:hint="eastAsia"/>
            <w:lang w:eastAsia="zh-CN"/>
          </w:rPr>
          <w:t>(二)、环保与社会责任</w:t>
        </w:r>
        <w:r>
          <w:tab/>
        </w:r>
        <w:r>
          <w:fldChar w:fldCharType="begin"/>
        </w:r>
        <w:r>
          <w:instrText xml:space="preserve"> PAGEREF _Toc6442 \h </w:instrText>
        </w:r>
        <w:r>
          <w:fldChar w:fldCharType="separate"/>
        </w:r>
        <w:r>
          <w:t>11</w:t>
        </w:r>
        <w:r>
          <w:fldChar w:fldCharType="end"/>
        </w:r>
      </w:hyperlink>
    </w:p>
    <w:p>
      <w:pPr>
        <w:pStyle w:val="TOC1"/>
        <w:tabs>
          <w:tab w:val="right" w:leader="dot" w:pos="8306"/>
        </w:tabs>
      </w:pPr>
      <w:hyperlink w:anchor="_Toc1625" w:history="1">
        <w:r>
          <w:rPr>
            <w:rFonts w:ascii="仿宋" w:eastAsia="仿宋" w:hAnsi="仿宋" w:cs="仿宋" w:hint="eastAsia"/>
            <w:lang w:eastAsia="zh-CN"/>
          </w:rPr>
          <w:t>五、眼科用药项目土建工程</w:t>
        </w:r>
        <w:r>
          <w:tab/>
        </w:r>
        <w:r>
          <w:fldChar w:fldCharType="begin"/>
        </w:r>
        <w:r>
          <w:instrText xml:space="preserve"> PAGEREF _Toc1625 \h </w:instrText>
        </w:r>
        <w:r>
          <w:fldChar w:fldCharType="separate"/>
        </w:r>
        <w:r>
          <w:t>12</w:t>
        </w:r>
        <w:r>
          <w:fldChar w:fldCharType="end"/>
        </w:r>
      </w:hyperlink>
    </w:p>
    <w:p>
      <w:pPr>
        <w:pStyle w:val="TOC2"/>
        <w:tabs>
          <w:tab w:val="right" w:leader="dot" w:pos="8306"/>
        </w:tabs>
      </w:pPr>
      <w:hyperlink w:anchor="_Toc777" w:history="1">
        <w:r>
          <w:rPr>
            <w:rFonts w:ascii="仿宋" w:eastAsia="仿宋" w:hAnsi="仿宋" w:cs="仿宋" w:hint="eastAsia"/>
            <w:lang w:eastAsia="zh-CN"/>
          </w:rPr>
          <w:t>(一)、建筑工程设计原则</w:t>
        </w:r>
        <w:r>
          <w:tab/>
        </w:r>
        <w:r>
          <w:fldChar w:fldCharType="begin"/>
        </w:r>
        <w:r>
          <w:instrText xml:space="preserve"> PAGEREF _Toc777 \h </w:instrText>
        </w:r>
        <w:r>
          <w:fldChar w:fldCharType="separate"/>
        </w:r>
        <w:r>
          <w:t>12</w:t>
        </w:r>
        <w:r>
          <w:fldChar w:fldCharType="end"/>
        </w:r>
      </w:hyperlink>
    </w:p>
    <w:p>
      <w:pPr>
        <w:pStyle w:val="TOC2"/>
        <w:tabs>
          <w:tab w:val="right" w:leader="dot" w:pos="8306"/>
        </w:tabs>
      </w:pPr>
      <w:hyperlink w:anchor="_Toc14385" w:history="1">
        <w:r>
          <w:rPr>
            <w:rFonts w:ascii="仿宋" w:eastAsia="仿宋" w:hAnsi="仿宋" w:cs="仿宋" w:hint="eastAsia"/>
            <w:lang w:eastAsia="zh-CN"/>
          </w:rPr>
          <w:t>(二)、土建工程设计年限及安全等级</w:t>
        </w:r>
        <w:r>
          <w:tab/>
        </w:r>
        <w:r>
          <w:fldChar w:fldCharType="begin"/>
        </w:r>
        <w:r>
          <w:instrText xml:space="preserve"> PAGEREF _Toc14385 \h </w:instrText>
        </w:r>
        <w:r>
          <w:fldChar w:fldCharType="separate"/>
        </w:r>
        <w:r>
          <w:t>13</w:t>
        </w:r>
        <w:r>
          <w:fldChar w:fldCharType="end"/>
        </w:r>
      </w:hyperlink>
    </w:p>
    <w:p>
      <w:pPr>
        <w:pStyle w:val="TOC2"/>
        <w:tabs>
          <w:tab w:val="right" w:leader="dot" w:pos="8306"/>
        </w:tabs>
      </w:pPr>
      <w:hyperlink w:anchor="_Toc28479" w:history="1">
        <w:r>
          <w:rPr>
            <w:rFonts w:ascii="仿宋" w:eastAsia="仿宋" w:hAnsi="仿宋" w:cs="仿宋" w:hint="eastAsia"/>
            <w:lang w:eastAsia="zh-CN"/>
          </w:rPr>
          <w:t>(三)、建筑工程设计总体要求</w:t>
        </w:r>
        <w:r>
          <w:tab/>
        </w:r>
        <w:r>
          <w:fldChar w:fldCharType="begin"/>
        </w:r>
        <w:r>
          <w:instrText xml:space="preserve"> PAGEREF _Toc28479 \h </w:instrText>
        </w:r>
        <w:r>
          <w:fldChar w:fldCharType="separate"/>
        </w:r>
        <w:r>
          <w:t>14</w:t>
        </w:r>
        <w:r>
          <w:fldChar w:fldCharType="end"/>
        </w:r>
      </w:hyperlink>
    </w:p>
    <w:p>
      <w:pPr>
        <w:pStyle w:val="TOC2"/>
        <w:tabs>
          <w:tab w:val="right" w:leader="dot" w:pos="8306"/>
        </w:tabs>
      </w:pPr>
      <w:hyperlink w:anchor="_Toc32240" w:history="1">
        <w:r>
          <w:rPr>
            <w:rFonts w:ascii="仿宋" w:eastAsia="仿宋" w:hAnsi="仿宋" w:cs="仿宋" w:hint="eastAsia"/>
            <w:lang w:eastAsia="zh-CN"/>
          </w:rPr>
          <w:t>(四)、土建工程建设指标</w:t>
        </w:r>
        <w:r>
          <w:tab/>
        </w:r>
        <w:r>
          <w:fldChar w:fldCharType="begin"/>
        </w:r>
        <w:r>
          <w:instrText xml:space="preserve"> PAGEREF _Toc32240 \h </w:instrText>
        </w:r>
        <w:r>
          <w:fldChar w:fldCharType="separate"/>
        </w:r>
        <w:r>
          <w:t>15</w:t>
        </w:r>
        <w:r>
          <w:fldChar w:fldCharType="end"/>
        </w:r>
      </w:hyperlink>
    </w:p>
    <w:p>
      <w:pPr>
        <w:pStyle w:val="TOC1"/>
        <w:tabs>
          <w:tab w:val="right" w:leader="dot" w:pos="8306"/>
        </w:tabs>
      </w:pPr>
      <w:hyperlink w:anchor="_Toc20478" w:history="1">
        <w:r>
          <w:rPr>
            <w:rFonts w:ascii="仿宋" w:eastAsia="仿宋" w:hAnsi="仿宋" w:cs="仿宋" w:hint="eastAsia"/>
            <w:lang w:eastAsia="zh-CN"/>
          </w:rPr>
          <w:t>六、市场分析、调研</w:t>
        </w:r>
        <w:r>
          <w:tab/>
        </w:r>
        <w:r>
          <w:fldChar w:fldCharType="begin"/>
        </w:r>
        <w:r>
          <w:instrText xml:space="preserve"> PAGEREF _Toc20478 \h </w:instrText>
        </w:r>
        <w:r>
          <w:fldChar w:fldCharType="separate"/>
        </w:r>
        <w:r>
          <w:t>15</w:t>
        </w:r>
        <w:r>
          <w:fldChar w:fldCharType="end"/>
        </w:r>
      </w:hyperlink>
    </w:p>
    <w:p>
      <w:pPr>
        <w:pStyle w:val="TOC2"/>
        <w:tabs>
          <w:tab w:val="right" w:leader="dot" w:pos="8306"/>
        </w:tabs>
      </w:pPr>
      <w:hyperlink w:anchor="_Toc21092" w:history="1">
        <w:r>
          <w:rPr>
            <w:rFonts w:ascii="仿宋" w:eastAsia="仿宋" w:hAnsi="仿宋" w:cs="仿宋" w:hint="eastAsia"/>
            <w:lang w:eastAsia="zh-CN"/>
          </w:rPr>
          <w:t>(一)、眼科用药行业分析</w:t>
        </w:r>
        <w:r>
          <w:tab/>
        </w:r>
        <w:r>
          <w:fldChar w:fldCharType="begin"/>
        </w:r>
        <w:r>
          <w:instrText xml:space="preserve"> PAGEREF _Toc21092 \h </w:instrText>
        </w:r>
        <w:r>
          <w:fldChar w:fldCharType="separate"/>
        </w:r>
        <w:r>
          <w:t>15</w:t>
        </w:r>
        <w:r>
          <w:fldChar w:fldCharType="end"/>
        </w:r>
      </w:hyperlink>
    </w:p>
    <w:p>
      <w:pPr>
        <w:pStyle w:val="TOC2"/>
        <w:tabs>
          <w:tab w:val="right" w:leader="dot" w:pos="8306"/>
        </w:tabs>
      </w:pPr>
      <w:hyperlink w:anchor="_Toc18609" w:history="1">
        <w:r>
          <w:rPr>
            <w:rFonts w:ascii="仿宋" w:eastAsia="仿宋" w:hAnsi="仿宋" w:cs="仿宋" w:hint="eastAsia"/>
            <w:lang w:eastAsia="zh-CN"/>
          </w:rPr>
          <w:t>(二)、眼科用药市场分析预测</w:t>
        </w:r>
        <w:r>
          <w:tab/>
        </w:r>
        <w:r>
          <w:fldChar w:fldCharType="begin"/>
        </w:r>
        <w:r>
          <w:instrText xml:space="preserve"> PAGEREF _Toc18609 \h </w:instrText>
        </w:r>
        <w:r>
          <w:fldChar w:fldCharType="separate"/>
        </w:r>
        <w:r>
          <w:t>16</w:t>
        </w:r>
        <w:r>
          <w:fldChar w:fldCharType="end"/>
        </w:r>
      </w:hyperlink>
    </w:p>
    <w:p>
      <w:pPr>
        <w:pStyle w:val="TOC1"/>
        <w:tabs>
          <w:tab w:val="right" w:leader="dot" w:pos="8306"/>
        </w:tabs>
      </w:pPr>
      <w:hyperlink w:anchor="_Toc30651" w:history="1">
        <w:r>
          <w:rPr>
            <w:rFonts w:ascii="仿宋" w:eastAsia="仿宋" w:hAnsi="仿宋" w:cs="仿宋" w:hint="eastAsia"/>
            <w:lang w:eastAsia="zh-CN"/>
          </w:rPr>
          <w:t>七、眼科用药项目技术管理</w:t>
        </w:r>
        <w:r>
          <w:tab/>
        </w:r>
        <w:r>
          <w:fldChar w:fldCharType="begin"/>
        </w:r>
        <w:r>
          <w:instrText xml:space="preserve"> PAGEREF _Toc30651 \h </w:instrText>
        </w:r>
        <w:r>
          <w:fldChar w:fldCharType="separate"/>
        </w:r>
        <w:r>
          <w:t>16</w:t>
        </w:r>
        <w:r>
          <w:fldChar w:fldCharType="end"/>
        </w:r>
      </w:hyperlink>
    </w:p>
    <w:p>
      <w:pPr>
        <w:pStyle w:val="TOC2"/>
        <w:tabs>
          <w:tab w:val="right" w:leader="dot" w:pos="8306"/>
        </w:tabs>
      </w:pPr>
      <w:hyperlink w:anchor="_Toc21885" w:history="1">
        <w:r>
          <w:rPr>
            <w:rFonts w:ascii="仿宋" w:eastAsia="仿宋" w:hAnsi="仿宋" w:cs="仿宋" w:hint="eastAsia"/>
            <w:lang w:eastAsia="zh-CN"/>
          </w:rPr>
          <w:t>(一)、技术方案选用方向</w:t>
        </w:r>
        <w:r>
          <w:tab/>
        </w:r>
        <w:r>
          <w:fldChar w:fldCharType="begin"/>
        </w:r>
        <w:r>
          <w:instrText xml:space="preserve"> PAGEREF _Toc21885 \h </w:instrText>
        </w:r>
        <w:r>
          <w:fldChar w:fldCharType="separate"/>
        </w:r>
        <w:r>
          <w:t>16</w:t>
        </w:r>
        <w:r>
          <w:fldChar w:fldCharType="end"/>
        </w:r>
      </w:hyperlink>
    </w:p>
    <w:p>
      <w:pPr>
        <w:pStyle w:val="TOC2"/>
        <w:tabs>
          <w:tab w:val="right" w:leader="dot" w:pos="8306"/>
        </w:tabs>
      </w:pPr>
      <w:hyperlink w:anchor="_Toc22921" w:history="1">
        <w:r>
          <w:rPr>
            <w:rFonts w:ascii="仿宋" w:eastAsia="仿宋" w:hAnsi="仿宋" w:cs="仿宋" w:hint="eastAsia"/>
            <w:lang w:eastAsia="zh-CN"/>
          </w:rPr>
          <w:t>(二)、工艺技术方案选用原则</w:t>
        </w:r>
        <w:r>
          <w:tab/>
        </w:r>
        <w:r>
          <w:fldChar w:fldCharType="begin"/>
        </w:r>
        <w:r>
          <w:instrText xml:space="preserve"> PAGEREF _Toc22921 \h </w:instrText>
        </w:r>
        <w:r>
          <w:fldChar w:fldCharType="separate"/>
        </w:r>
        <w:r>
          <w:t>18</w:t>
        </w:r>
        <w:r>
          <w:fldChar w:fldCharType="end"/>
        </w:r>
      </w:hyperlink>
    </w:p>
    <w:p>
      <w:pPr>
        <w:pStyle w:val="TOC2"/>
        <w:tabs>
          <w:tab w:val="right" w:leader="dot" w:pos="8306"/>
        </w:tabs>
      </w:pPr>
      <w:hyperlink w:anchor="_Toc7067" w:history="1">
        <w:r>
          <w:rPr>
            <w:rFonts w:ascii="仿宋" w:eastAsia="仿宋" w:hAnsi="仿宋" w:cs="仿宋" w:hint="eastAsia"/>
            <w:lang w:eastAsia="zh-CN"/>
          </w:rPr>
          <w:t>(三)、工艺技术方案要求</w:t>
        </w:r>
        <w:r>
          <w:tab/>
        </w:r>
        <w:r>
          <w:fldChar w:fldCharType="begin"/>
        </w:r>
        <w:r>
          <w:instrText xml:space="preserve"> PAGEREF _Toc7067 \h </w:instrText>
        </w:r>
        <w:r>
          <w:fldChar w:fldCharType="separate"/>
        </w:r>
        <w:r>
          <w:t>20</w:t>
        </w:r>
        <w:r>
          <w:fldChar w:fldCharType="end"/>
        </w:r>
      </w:hyperlink>
    </w:p>
    <w:p>
      <w:pPr>
        <w:pStyle w:val="TOC1"/>
        <w:tabs>
          <w:tab w:val="right" w:leader="dot" w:pos="8306"/>
        </w:tabs>
      </w:pPr>
      <w:hyperlink w:anchor="_Toc14390" w:history="1">
        <w:r>
          <w:rPr>
            <w:rFonts w:ascii="仿宋" w:eastAsia="仿宋" w:hAnsi="仿宋" w:cs="仿宋" w:hint="eastAsia"/>
            <w:lang w:eastAsia="zh-CN"/>
          </w:rPr>
          <w:t>八、生产安全保护</w:t>
        </w:r>
        <w:r>
          <w:tab/>
        </w:r>
        <w:r>
          <w:fldChar w:fldCharType="begin"/>
        </w:r>
        <w:r>
          <w:instrText xml:space="preserve"> PAGEREF _Toc14390 \h </w:instrText>
        </w:r>
        <w:r>
          <w:fldChar w:fldCharType="separate"/>
        </w:r>
        <w:r>
          <w:t>23</w:t>
        </w:r>
        <w:r>
          <w:fldChar w:fldCharType="end"/>
        </w:r>
      </w:hyperlink>
    </w:p>
    <w:p>
      <w:pPr>
        <w:pStyle w:val="TOC2"/>
        <w:tabs>
          <w:tab w:val="right" w:leader="dot" w:pos="8306"/>
        </w:tabs>
      </w:pPr>
      <w:hyperlink w:anchor="_Toc4510" w:history="1">
        <w:r>
          <w:rPr>
            <w:rFonts w:ascii="仿宋" w:eastAsia="仿宋" w:hAnsi="仿宋" w:cs="仿宋" w:hint="eastAsia"/>
            <w:lang w:eastAsia="zh-CN"/>
          </w:rPr>
          <w:t>(一)、消防安全</w:t>
        </w:r>
        <w:r>
          <w:tab/>
        </w:r>
        <w:r>
          <w:fldChar w:fldCharType="begin"/>
        </w:r>
        <w:r>
          <w:instrText xml:space="preserve"> PAGEREF _Toc4510 \h </w:instrText>
        </w:r>
        <w:r>
          <w:fldChar w:fldCharType="separate"/>
        </w:r>
        <w:r>
          <w:t>23</w:t>
        </w:r>
        <w:r>
          <w:fldChar w:fldCharType="end"/>
        </w:r>
      </w:hyperlink>
    </w:p>
    <w:p>
      <w:pPr>
        <w:pStyle w:val="TOC2"/>
        <w:tabs>
          <w:tab w:val="right" w:leader="dot" w:pos="8306"/>
        </w:tabs>
      </w:pPr>
      <w:hyperlink w:anchor="_Toc12458" w:history="1">
        <w:r>
          <w:rPr>
            <w:rFonts w:ascii="仿宋" w:eastAsia="仿宋" w:hAnsi="仿宋" w:cs="仿宋" w:hint="eastAsia"/>
            <w:lang w:eastAsia="zh-CN"/>
          </w:rPr>
          <w:t>(二)、防火防爆总图布置措施</w:t>
        </w:r>
        <w:r>
          <w:tab/>
        </w:r>
        <w:r>
          <w:fldChar w:fldCharType="begin"/>
        </w:r>
        <w:r>
          <w:instrText xml:space="preserve"> PAGEREF _Toc12458 \h </w:instrText>
        </w:r>
        <w:r>
          <w:fldChar w:fldCharType="separate"/>
        </w:r>
        <w:r>
          <w:t>24</w:t>
        </w:r>
        <w:r>
          <w:fldChar w:fldCharType="end"/>
        </w:r>
      </w:hyperlink>
    </w:p>
    <w:p>
      <w:pPr>
        <w:pStyle w:val="TOC2"/>
        <w:tabs>
          <w:tab w:val="right" w:leader="dot" w:pos="8306"/>
        </w:tabs>
      </w:pPr>
      <w:hyperlink w:anchor="_Toc26349" w:history="1">
        <w:r>
          <w:rPr>
            <w:rFonts w:ascii="仿宋" w:eastAsia="仿宋" w:hAnsi="仿宋" w:cs="仿宋" w:hint="eastAsia"/>
            <w:lang w:eastAsia="zh-CN"/>
          </w:rPr>
          <w:t>(三)、自然灾害防范措施</w:t>
        </w:r>
        <w:r>
          <w:tab/>
        </w:r>
        <w:r>
          <w:fldChar w:fldCharType="begin"/>
        </w:r>
        <w:r>
          <w:instrText xml:space="preserve"> PAGEREF _Toc26349 \h </w:instrText>
        </w:r>
        <w:r>
          <w:fldChar w:fldCharType="separate"/>
        </w:r>
        <w:r>
          <w:t>25</w:t>
        </w:r>
        <w:r>
          <w:fldChar w:fldCharType="end"/>
        </w:r>
      </w:hyperlink>
    </w:p>
    <w:p>
      <w:pPr>
        <w:pStyle w:val="TOC2"/>
        <w:tabs>
          <w:tab w:val="right" w:leader="dot" w:pos="8306"/>
        </w:tabs>
      </w:pPr>
      <w:hyperlink w:anchor="_Toc2660" w:history="1">
        <w:r>
          <w:rPr>
            <w:rFonts w:ascii="仿宋" w:eastAsia="仿宋" w:hAnsi="仿宋" w:cs="仿宋" w:hint="eastAsia"/>
            <w:lang w:eastAsia="zh-CN"/>
          </w:rPr>
          <w:t>(四)、安全色及安全标志使用要求</w:t>
        </w:r>
        <w:r>
          <w:tab/>
        </w:r>
        <w:r>
          <w:fldChar w:fldCharType="begin"/>
        </w:r>
        <w:r>
          <w:instrText xml:space="preserve"> PAGEREF _Toc2660 \h </w:instrText>
        </w:r>
        <w:r>
          <w:fldChar w:fldCharType="separate"/>
        </w:r>
        <w:r>
          <w:t>26</w:t>
        </w:r>
        <w:r>
          <w:fldChar w:fldCharType="end"/>
        </w:r>
      </w:hyperlink>
    </w:p>
    <w:p>
      <w:pPr>
        <w:pStyle w:val="TOC2"/>
        <w:tabs>
          <w:tab w:val="right" w:leader="dot" w:pos="8306"/>
        </w:tabs>
      </w:pPr>
      <w:hyperlink w:anchor="_Toc3054" w:history="1">
        <w:r>
          <w:rPr>
            <w:rFonts w:ascii="仿宋" w:eastAsia="仿宋" w:hAnsi="仿宋" w:cs="仿宋" w:hint="eastAsia"/>
            <w:lang w:eastAsia="zh-CN"/>
          </w:rPr>
          <w:t>(五)、防尘防毒措施</w:t>
        </w:r>
        <w:r>
          <w:tab/>
        </w:r>
        <w:r>
          <w:fldChar w:fldCharType="begin"/>
        </w:r>
        <w:r>
          <w:instrText xml:space="preserve"> PAGEREF _Toc3054 \h </w:instrText>
        </w:r>
        <w:r>
          <w:fldChar w:fldCharType="separate"/>
        </w:r>
        <w:r>
          <w:t>27</w:t>
        </w:r>
        <w:r>
          <w:fldChar w:fldCharType="end"/>
        </w:r>
      </w:hyperlink>
    </w:p>
    <w:p>
      <w:pPr>
        <w:pStyle w:val="TOC2"/>
        <w:tabs>
          <w:tab w:val="right" w:leader="dot" w:pos="8306"/>
        </w:tabs>
      </w:pPr>
      <w:hyperlink w:anchor="_Toc18287" w:history="1">
        <w:r>
          <w:rPr>
            <w:rFonts w:ascii="仿宋" w:eastAsia="仿宋" w:hAnsi="仿宋" w:cs="仿宋" w:hint="eastAsia"/>
            <w:lang w:eastAsia="zh-CN"/>
          </w:rPr>
          <w:t>(六)、防静电、触电防护及防雷措施</w:t>
        </w:r>
        <w:r>
          <w:tab/>
        </w:r>
        <w:r>
          <w:fldChar w:fldCharType="begin"/>
        </w:r>
        <w:r>
          <w:instrText xml:space="preserve"> PAGEREF _Toc18287 \h </w:instrText>
        </w:r>
        <w:r>
          <w:fldChar w:fldCharType="separate"/>
        </w:r>
        <w:r>
          <w:t>28</w:t>
        </w:r>
        <w:r>
          <w:fldChar w:fldCharType="end"/>
        </w:r>
      </w:hyperlink>
    </w:p>
    <w:p>
      <w:pPr>
        <w:pStyle w:val="TOC2"/>
        <w:tabs>
          <w:tab w:val="right" w:leader="dot" w:pos="8306"/>
        </w:tabs>
      </w:pPr>
      <w:hyperlink w:anchor="_Toc2238" w:history="1">
        <w:r>
          <w:rPr>
            <w:rFonts w:ascii="仿宋" w:eastAsia="仿宋" w:hAnsi="仿宋" w:cs="仿宋" w:hint="eastAsia"/>
            <w:lang w:eastAsia="zh-CN"/>
          </w:rPr>
          <w:t>(七)、机械设备安全保障措施</w:t>
        </w:r>
        <w:r>
          <w:tab/>
        </w:r>
        <w:r>
          <w:fldChar w:fldCharType="begin"/>
        </w:r>
        <w:r>
          <w:instrText xml:space="preserve"> PAGEREF _Toc2238 \h </w:instrText>
        </w:r>
        <w:r>
          <w:fldChar w:fldCharType="separate"/>
        </w:r>
        <w:r>
          <w:t>29</w:t>
        </w:r>
        <w:r>
          <w:fldChar w:fldCharType="end"/>
        </w:r>
      </w:hyperlink>
    </w:p>
    <w:p>
      <w:pPr>
        <w:pStyle w:val="TOC1"/>
        <w:tabs>
          <w:tab w:val="right" w:leader="dot" w:pos="8306"/>
        </w:tabs>
      </w:pPr>
      <w:hyperlink w:anchor="_Toc3276" w:history="1">
        <w:r>
          <w:rPr>
            <w:rFonts w:ascii="仿宋" w:eastAsia="仿宋" w:hAnsi="仿宋" w:cs="仿宋" w:hint="eastAsia"/>
            <w:lang w:eastAsia="zh-CN"/>
          </w:rPr>
          <w:t>九、眼科用药项目财务管理</w:t>
        </w:r>
        <w:r>
          <w:tab/>
        </w:r>
        <w:r>
          <w:fldChar w:fldCharType="begin"/>
        </w:r>
        <w:r>
          <w:instrText xml:space="preserve"> PAGEREF _Toc3276 \h </w:instrText>
        </w:r>
        <w:r>
          <w:fldChar w:fldCharType="separate"/>
        </w:r>
        <w:r>
          <w:t>30</w:t>
        </w:r>
        <w:r>
          <w:fldChar w:fldCharType="end"/>
        </w:r>
      </w:hyperlink>
    </w:p>
    <w:p>
      <w:pPr>
        <w:pStyle w:val="TOC2"/>
        <w:tabs>
          <w:tab w:val="right" w:leader="dot" w:pos="8306"/>
        </w:tabs>
      </w:pPr>
      <w:hyperlink w:anchor="_Toc32356" w:history="1">
        <w:r>
          <w:rPr>
            <w:rFonts w:ascii="仿宋" w:eastAsia="仿宋" w:hAnsi="仿宋" w:cs="仿宋" w:hint="eastAsia"/>
            <w:lang w:eastAsia="zh-CN"/>
          </w:rPr>
          <w:t>(一)、资金需求大</w:t>
        </w:r>
        <w:r>
          <w:tab/>
        </w:r>
        <w:r>
          <w:fldChar w:fldCharType="begin"/>
        </w:r>
        <w:r>
          <w:instrText xml:space="preserve"> PAGEREF _Toc32356 \h </w:instrText>
        </w:r>
        <w:r>
          <w:fldChar w:fldCharType="separate"/>
        </w:r>
        <w:r>
          <w:t>30</w:t>
        </w:r>
        <w:r>
          <w:fldChar w:fldCharType="end"/>
        </w:r>
      </w:hyperlink>
    </w:p>
    <w:p>
      <w:pPr>
        <w:pStyle w:val="TOC2"/>
        <w:tabs>
          <w:tab w:val="right" w:leader="dot" w:pos="8306"/>
        </w:tabs>
      </w:pPr>
      <w:hyperlink w:anchor="_Toc28482" w:history="1">
        <w:r>
          <w:rPr>
            <w:rFonts w:ascii="仿宋" w:eastAsia="仿宋" w:hAnsi="仿宋" w:cs="仿宋" w:hint="eastAsia"/>
            <w:lang w:eastAsia="zh-CN"/>
          </w:rPr>
          <w:t>(二)、研发周期长</w:t>
        </w:r>
        <w:r>
          <w:tab/>
        </w:r>
        <w:r>
          <w:fldChar w:fldCharType="begin"/>
        </w:r>
        <w:r>
          <w:instrText xml:space="preserve"> PAGEREF _Toc28482 \h </w:instrText>
        </w:r>
        <w:r>
          <w:fldChar w:fldCharType="separate"/>
        </w:r>
        <w:r>
          <w:t>32</w:t>
        </w:r>
        <w:r>
          <w:fldChar w:fldCharType="end"/>
        </w:r>
      </w:hyperlink>
    </w:p>
    <w:p>
      <w:pPr>
        <w:pStyle w:val="TOC2"/>
        <w:tabs>
          <w:tab w:val="right" w:leader="dot" w:pos="8306"/>
        </w:tabs>
      </w:pPr>
      <w:hyperlink w:anchor="_Toc20195" w:history="1">
        <w:r>
          <w:rPr>
            <w:rFonts w:ascii="仿宋" w:eastAsia="仿宋" w:hAnsi="仿宋" w:cs="仿宋" w:hint="eastAsia"/>
            <w:lang w:eastAsia="zh-CN"/>
          </w:rPr>
          <w:t>(三)、市场风险大</w:t>
        </w:r>
        <w:r>
          <w:tab/>
        </w:r>
        <w:r>
          <w:fldChar w:fldCharType="begin"/>
        </w:r>
        <w:r>
          <w:instrText xml:space="preserve"> PAGEREF _Toc20195 \h </w:instrText>
        </w:r>
        <w:r>
          <w:fldChar w:fldCharType="separate"/>
        </w:r>
        <w:r>
          <w:t>33</w:t>
        </w:r>
        <w:r>
          <w:fldChar w:fldCharType="end"/>
        </w:r>
      </w:hyperlink>
    </w:p>
    <w:p>
      <w:pPr>
        <w:pStyle w:val="TOC2"/>
        <w:tabs>
          <w:tab w:val="right" w:leader="dot" w:pos="8306"/>
        </w:tabs>
      </w:pPr>
      <w:hyperlink w:anchor="_Toc20417" w:history="1">
        <w:r>
          <w:rPr>
            <w:rFonts w:ascii="仿宋" w:eastAsia="仿宋" w:hAnsi="仿宋" w:cs="仿宋" w:hint="eastAsia"/>
            <w:lang w:eastAsia="zh-CN"/>
          </w:rPr>
          <w:t>(四)、利润率高</w:t>
        </w:r>
        <w:r>
          <w:tab/>
        </w:r>
        <w:r>
          <w:fldChar w:fldCharType="begin"/>
        </w:r>
        <w:r>
          <w:instrText xml:space="preserve"> PAGEREF _Toc20417 \h </w:instrText>
        </w:r>
        <w:r>
          <w:fldChar w:fldCharType="separate"/>
        </w:r>
        <w:r>
          <w:t>35</w:t>
        </w:r>
        <w:r>
          <w:fldChar w:fldCharType="end"/>
        </w:r>
      </w:hyperlink>
    </w:p>
    <w:p>
      <w:pPr>
        <w:pStyle w:val="TOC1"/>
        <w:tabs>
          <w:tab w:val="right" w:leader="dot" w:pos="8306"/>
        </w:tabs>
      </w:pPr>
      <w:hyperlink w:anchor="_Toc2711" w:history="1">
        <w:r>
          <w:rPr>
            <w:rFonts w:ascii="仿宋" w:eastAsia="仿宋" w:hAnsi="仿宋" w:cs="仿宋" w:hint="eastAsia"/>
            <w:lang w:eastAsia="zh-CN"/>
          </w:rPr>
          <w:t>十、眼科用药项目环境影响分析</w:t>
        </w:r>
        <w:r>
          <w:tab/>
        </w:r>
        <w:r>
          <w:fldChar w:fldCharType="begin"/>
        </w:r>
        <w:r>
          <w:instrText xml:space="preserve"> PAGEREF _Toc2711 \h </w:instrText>
        </w:r>
        <w:r>
          <w:fldChar w:fldCharType="separate"/>
        </w:r>
        <w:r>
          <w:t>37</w:t>
        </w:r>
        <w:r>
          <w:fldChar w:fldCharType="end"/>
        </w:r>
      </w:hyperlink>
    </w:p>
    <w:p>
      <w:pPr>
        <w:pStyle w:val="TOC2"/>
        <w:tabs>
          <w:tab w:val="right" w:leader="dot" w:pos="8306"/>
        </w:tabs>
      </w:pPr>
      <w:hyperlink w:anchor="_Toc2994" w:history="1">
        <w:r>
          <w:rPr>
            <w:rFonts w:ascii="仿宋" w:eastAsia="仿宋" w:hAnsi="仿宋" w:cs="仿宋" w:hint="eastAsia"/>
            <w:lang w:eastAsia="zh-CN"/>
          </w:rPr>
          <w:t>(一)、建设区域环境质量现状</w:t>
        </w:r>
        <w:r>
          <w:tab/>
        </w:r>
        <w:r>
          <w:fldChar w:fldCharType="begin"/>
        </w:r>
        <w:r>
          <w:instrText xml:space="preserve"> PAGEREF _Toc2994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44" w:history="1">
        <w:r>
          <w:rPr>
            <w:rFonts w:ascii="仿宋" w:eastAsia="仿宋" w:hAnsi="仿宋" w:cs="仿宋" w:hint="eastAsia"/>
            <w:lang w:eastAsia="zh-CN"/>
          </w:rPr>
          <w:t>(二)、建设期环境保护</w:t>
        </w:r>
        <w:r>
          <w:tab/>
        </w:r>
        <w:r>
          <w:fldChar w:fldCharType="begin"/>
        </w:r>
        <w:r>
          <w:instrText xml:space="preserve"> PAGEREF _Toc30144 \h </w:instrText>
        </w:r>
        <w:r>
          <w:fldChar w:fldCharType="separate"/>
        </w:r>
        <w:r>
          <w:t>39</w:t>
        </w:r>
        <w:r>
          <w:fldChar w:fldCharType="end"/>
        </w:r>
      </w:hyperlink>
    </w:p>
    <w:p>
      <w:pPr>
        <w:pStyle w:val="TOC2"/>
        <w:tabs>
          <w:tab w:val="right" w:leader="dot" w:pos="8306"/>
        </w:tabs>
      </w:pPr>
      <w:hyperlink w:anchor="_Toc10471" w:history="1">
        <w:r>
          <w:rPr>
            <w:rFonts w:ascii="仿宋" w:eastAsia="仿宋" w:hAnsi="仿宋" w:cs="仿宋" w:hint="eastAsia"/>
            <w:lang w:eastAsia="zh-CN"/>
          </w:rPr>
          <w:t>(三)、运营期环境保护</w:t>
        </w:r>
        <w:r>
          <w:tab/>
        </w:r>
        <w:r>
          <w:fldChar w:fldCharType="begin"/>
        </w:r>
        <w:r>
          <w:instrText xml:space="preserve"> PAGEREF _Toc10471 \h </w:instrText>
        </w:r>
        <w:r>
          <w:fldChar w:fldCharType="separate"/>
        </w:r>
        <w:r>
          <w:t>40</w:t>
        </w:r>
        <w:r>
          <w:fldChar w:fldCharType="end"/>
        </w:r>
      </w:hyperlink>
    </w:p>
    <w:p>
      <w:pPr>
        <w:pStyle w:val="TOC2"/>
        <w:tabs>
          <w:tab w:val="right" w:leader="dot" w:pos="8306"/>
        </w:tabs>
      </w:pPr>
      <w:hyperlink w:anchor="_Toc20269" w:history="1">
        <w:r>
          <w:rPr>
            <w:rFonts w:ascii="仿宋" w:eastAsia="仿宋" w:hAnsi="仿宋" w:cs="仿宋" w:hint="eastAsia"/>
            <w:lang w:eastAsia="zh-CN"/>
          </w:rPr>
          <w:t>(四)、眼科用药项目建设对区域经济的影响</w:t>
        </w:r>
        <w:r>
          <w:tab/>
        </w:r>
        <w:r>
          <w:fldChar w:fldCharType="begin"/>
        </w:r>
        <w:r>
          <w:instrText xml:space="preserve"> PAGEREF _Toc20269 \h </w:instrText>
        </w:r>
        <w:r>
          <w:fldChar w:fldCharType="separate"/>
        </w:r>
        <w:r>
          <w:t>42</w:t>
        </w:r>
        <w:r>
          <w:fldChar w:fldCharType="end"/>
        </w:r>
      </w:hyperlink>
    </w:p>
    <w:p>
      <w:pPr>
        <w:pStyle w:val="TOC2"/>
        <w:tabs>
          <w:tab w:val="right" w:leader="dot" w:pos="8306"/>
        </w:tabs>
      </w:pPr>
      <w:hyperlink w:anchor="_Toc8725" w:history="1">
        <w:r>
          <w:rPr>
            <w:rFonts w:ascii="仿宋" w:eastAsia="仿宋" w:hAnsi="仿宋" w:cs="仿宋" w:hint="eastAsia"/>
            <w:lang w:eastAsia="zh-CN"/>
          </w:rPr>
          <w:t>(五)、废弃物处理</w:t>
        </w:r>
        <w:r>
          <w:tab/>
        </w:r>
        <w:r>
          <w:fldChar w:fldCharType="begin"/>
        </w:r>
        <w:r>
          <w:instrText xml:space="preserve"> PAGEREF _Toc8725 \h </w:instrText>
        </w:r>
        <w:r>
          <w:fldChar w:fldCharType="separate"/>
        </w:r>
        <w:r>
          <w:t>43</w:t>
        </w:r>
        <w:r>
          <w:fldChar w:fldCharType="end"/>
        </w:r>
      </w:hyperlink>
    </w:p>
    <w:p>
      <w:pPr>
        <w:pStyle w:val="TOC2"/>
        <w:tabs>
          <w:tab w:val="right" w:leader="dot" w:pos="8306"/>
        </w:tabs>
      </w:pPr>
      <w:hyperlink w:anchor="_Toc2398" w:history="1">
        <w:r>
          <w:rPr>
            <w:rFonts w:ascii="仿宋" w:eastAsia="仿宋" w:hAnsi="仿宋" w:cs="仿宋" w:hint="eastAsia"/>
            <w:lang w:eastAsia="zh-CN"/>
          </w:rPr>
          <w:t>(六)、特殊环境影响分析</w:t>
        </w:r>
        <w:r>
          <w:tab/>
        </w:r>
        <w:r>
          <w:fldChar w:fldCharType="begin"/>
        </w:r>
        <w:r>
          <w:instrText xml:space="preserve"> PAGEREF _Toc2398 \h </w:instrText>
        </w:r>
        <w:r>
          <w:fldChar w:fldCharType="separate"/>
        </w:r>
        <w:r>
          <w:t>45</w:t>
        </w:r>
        <w:r>
          <w:fldChar w:fldCharType="end"/>
        </w:r>
      </w:hyperlink>
    </w:p>
    <w:p>
      <w:pPr>
        <w:pStyle w:val="TOC2"/>
        <w:tabs>
          <w:tab w:val="right" w:leader="dot" w:pos="8306"/>
        </w:tabs>
      </w:pPr>
      <w:hyperlink w:anchor="_Toc24563" w:history="1">
        <w:r>
          <w:rPr>
            <w:rFonts w:ascii="仿宋" w:eastAsia="仿宋" w:hAnsi="仿宋" w:cs="仿宋" w:hint="eastAsia"/>
            <w:lang w:eastAsia="zh-CN"/>
          </w:rPr>
          <w:t>(七)、清洁生产</w:t>
        </w:r>
        <w:r>
          <w:tab/>
        </w:r>
        <w:r>
          <w:fldChar w:fldCharType="begin"/>
        </w:r>
        <w:r>
          <w:instrText xml:space="preserve"> PAGEREF _Toc24563 \h </w:instrText>
        </w:r>
        <w:r>
          <w:fldChar w:fldCharType="separate"/>
        </w:r>
        <w:r>
          <w:t>46</w:t>
        </w:r>
        <w:r>
          <w:fldChar w:fldCharType="end"/>
        </w:r>
      </w:hyperlink>
    </w:p>
    <w:p>
      <w:pPr>
        <w:pStyle w:val="TOC2"/>
        <w:tabs>
          <w:tab w:val="right" w:leader="dot" w:pos="8306"/>
        </w:tabs>
      </w:pPr>
      <w:hyperlink w:anchor="_Toc29079" w:history="1">
        <w:r>
          <w:rPr>
            <w:rFonts w:ascii="仿宋" w:eastAsia="仿宋" w:hAnsi="仿宋" w:cs="仿宋" w:hint="eastAsia"/>
            <w:lang w:eastAsia="zh-CN"/>
          </w:rPr>
          <w:t>(八)、环境保护综合评价</w:t>
        </w:r>
        <w:r>
          <w:tab/>
        </w:r>
        <w:r>
          <w:fldChar w:fldCharType="begin"/>
        </w:r>
        <w:r>
          <w:instrText xml:space="preserve"> PAGEREF _Toc29079 \h </w:instrText>
        </w:r>
        <w:r>
          <w:fldChar w:fldCharType="separate"/>
        </w:r>
        <w:r>
          <w:t>47</w:t>
        </w:r>
        <w:r>
          <w:fldChar w:fldCharType="end"/>
        </w:r>
      </w:hyperlink>
    </w:p>
    <w:p>
      <w:pPr>
        <w:pStyle w:val="TOC1"/>
        <w:tabs>
          <w:tab w:val="right" w:leader="dot" w:pos="8306"/>
        </w:tabs>
      </w:pPr>
      <w:hyperlink w:anchor="_Toc3186" w:history="1">
        <w:r>
          <w:rPr>
            <w:rFonts w:ascii="仿宋" w:eastAsia="仿宋" w:hAnsi="仿宋" w:cs="仿宋" w:hint="eastAsia"/>
            <w:lang w:eastAsia="zh-CN"/>
          </w:rPr>
          <w:t>十一、眼科用药项目社会影响</w:t>
        </w:r>
        <w:r>
          <w:tab/>
        </w:r>
        <w:r>
          <w:fldChar w:fldCharType="begin"/>
        </w:r>
        <w:r>
          <w:instrText xml:space="preserve"> PAGEREF _Toc3186 \h </w:instrText>
        </w:r>
        <w:r>
          <w:fldChar w:fldCharType="separate"/>
        </w:r>
        <w:r>
          <w:t>48</w:t>
        </w:r>
        <w:r>
          <w:fldChar w:fldCharType="end"/>
        </w:r>
      </w:hyperlink>
    </w:p>
    <w:p>
      <w:pPr>
        <w:pStyle w:val="TOC2"/>
        <w:tabs>
          <w:tab w:val="right" w:leader="dot" w:pos="8306"/>
        </w:tabs>
      </w:pPr>
      <w:hyperlink w:anchor="_Toc23742" w:history="1">
        <w:r>
          <w:rPr>
            <w:rFonts w:ascii="仿宋" w:eastAsia="仿宋" w:hAnsi="仿宋" w:cs="仿宋" w:hint="eastAsia"/>
            <w:lang w:eastAsia="zh-CN"/>
          </w:rPr>
          <w:t>(一)、社会责任与义务</w:t>
        </w:r>
        <w:r>
          <w:tab/>
        </w:r>
        <w:r>
          <w:fldChar w:fldCharType="begin"/>
        </w:r>
        <w:r>
          <w:instrText xml:space="preserve"> PAGEREF _Toc23742 \h </w:instrText>
        </w:r>
        <w:r>
          <w:fldChar w:fldCharType="separate"/>
        </w:r>
        <w:r>
          <w:t>48</w:t>
        </w:r>
        <w:r>
          <w:fldChar w:fldCharType="end"/>
        </w:r>
      </w:hyperlink>
    </w:p>
    <w:p>
      <w:pPr>
        <w:pStyle w:val="TOC2"/>
        <w:tabs>
          <w:tab w:val="right" w:leader="dot" w:pos="8306"/>
        </w:tabs>
      </w:pPr>
      <w:hyperlink w:anchor="_Toc6322" w:history="1">
        <w:r>
          <w:rPr>
            <w:rFonts w:ascii="仿宋" w:eastAsia="仿宋" w:hAnsi="仿宋" w:cs="仿宋" w:hint="eastAsia"/>
            <w:lang w:eastAsia="zh-CN"/>
          </w:rPr>
          <w:t>(二)、社会参与与沟通</w:t>
        </w:r>
        <w:r>
          <w:tab/>
        </w:r>
        <w:r>
          <w:fldChar w:fldCharType="begin"/>
        </w:r>
        <w:r>
          <w:instrText xml:space="preserve"> PAGEREF _Toc6322 \h </w:instrText>
        </w:r>
        <w:r>
          <w:fldChar w:fldCharType="separate"/>
        </w:r>
        <w:r>
          <w:t>49</w:t>
        </w:r>
        <w:r>
          <w:fldChar w:fldCharType="end"/>
        </w:r>
      </w:hyperlink>
    </w:p>
    <w:p>
      <w:pPr>
        <w:pStyle w:val="TOC1"/>
        <w:tabs>
          <w:tab w:val="right" w:leader="dot" w:pos="8306"/>
        </w:tabs>
      </w:pPr>
      <w:hyperlink w:anchor="_Toc28668" w:history="1">
        <w:r>
          <w:rPr>
            <w:rFonts w:ascii="仿宋" w:eastAsia="仿宋" w:hAnsi="仿宋" w:cs="仿宋" w:hint="eastAsia"/>
            <w:lang w:eastAsia="zh-CN"/>
          </w:rPr>
          <w:t>十二、眼科用药项目人力资源培养与发展</w:t>
        </w:r>
        <w:r>
          <w:tab/>
        </w:r>
        <w:r>
          <w:fldChar w:fldCharType="begin"/>
        </w:r>
        <w:r>
          <w:instrText xml:space="preserve"> PAGEREF _Toc28668 \h </w:instrText>
        </w:r>
        <w:r>
          <w:fldChar w:fldCharType="separate"/>
        </w:r>
        <w:r>
          <w:t>50</w:t>
        </w:r>
        <w:r>
          <w:fldChar w:fldCharType="end"/>
        </w:r>
      </w:hyperlink>
    </w:p>
    <w:p>
      <w:pPr>
        <w:pStyle w:val="TOC2"/>
        <w:tabs>
          <w:tab w:val="right" w:leader="dot" w:pos="8306"/>
        </w:tabs>
      </w:pPr>
      <w:hyperlink w:anchor="_Toc21406" w:history="1">
        <w:r>
          <w:rPr>
            <w:rFonts w:ascii="仿宋" w:eastAsia="仿宋" w:hAnsi="仿宋" w:cs="仿宋" w:hint="eastAsia"/>
            <w:lang w:eastAsia="zh-CN"/>
          </w:rPr>
          <w:t>(一)、人才需求与规划</w:t>
        </w:r>
        <w:r>
          <w:tab/>
        </w:r>
        <w:r>
          <w:fldChar w:fldCharType="begin"/>
        </w:r>
        <w:r>
          <w:instrText xml:space="preserve"> PAGEREF _Toc21406 \h </w:instrText>
        </w:r>
        <w:r>
          <w:fldChar w:fldCharType="separate"/>
        </w:r>
        <w:r>
          <w:t>50</w:t>
        </w:r>
        <w:r>
          <w:fldChar w:fldCharType="end"/>
        </w:r>
      </w:hyperlink>
    </w:p>
    <w:p>
      <w:pPr>
        <w:pStyle w:val="TOC2"/>
        <w:tabs>
          <w:tab w:val="right" w:leader="dot" w:pos="8306"/>
        </w:tabs>
      </w:pPr>
      <w:hyperlink w:anchor="_Toc2925" w:history="1">
        <w:r>
          <w:rPr>
            <w:rFonts w:ascii="仿宋" w:eastAsia="仿宋" w:hAnsi="仿宋" w:cs="仿宋" w:hint="eastAsia"/>
            <w:lang w:eastAsia="zh-CN"/>
          </w:rPr>
          <w:t>(二)、培训与发展计划</w:t>
        </w:r>
        <w:r>
          <w:tab/>
        </w:r>
        <w:r>
          <w:fldChar w:fldCharType="begin"/>
        </w:r>
        <w:r>
          <w:instrText xml:space="preserve"> PAGEREF _Toc2925 \h </w:instrText>
        </w:r>
        <w:r>
          <w:fldChar w:fldCharType="separate"/>
        </w:r>
        <w:r>
          <w:t>50</w:t>
        </w:r>
        <w:r>
          <w:fldChar w:fldCharType="end"/>
        </w:r>
      </w:hyperlink>
    </w:p>
    <w:p>
      <w:pPr>
        <w:pStyle w:val="TOC1"/>
        <w:tabs>
          <w:tab w:val="right" w:leader="dot" w:pos="8306"/>
        </w:tabs>
      </w:pPr>
      <w:hyperlink w:anchor="_Toc7757" w:history="1">
        <w:r>
          <w:rPr>
            <w:rFonts w:ascii="仿宋" w:eastAsia="仿宋" w:hAnsi="仿宋" w:cs="仿宋" w:hint="eastAsia"/>
            <w:lang w:eastAsia="zh-CN"/>
          </w:rPr>
          <w:t>十三、利益相关者分析与沟通计划</w:t>
        </w:r>
        <w:r>
          <w:tab/>
        </w:r>
        <w:r>
          <w:fldChar w:fldCharType="begin"/>
        </w:r>
        <w:r>
          <w:instrText xml:space="preserve"> PAGEREF _Toc7757 \h </w:instrText>
        </w:r>
        <w:r>
          <w:fldChar w:fldCharType="separate"/>
        </w:r>
        <w:r>
          <w:t>51</w:t>
        </w:r>
        <w:r>
          <w:fldChar w:fldCharType="end"/>
        </w:r>
      </w:hyperlink>
    </w:p>
    <w:p>
      <w:pPr>
        <w:pStyle w:val="TOC2"/>
        <w:tabs>
          <w:tab w:val="right" w:leader="dot" w:pos="8306"/>
        </w:tabs>
      </w:pPr>
      <w:hyperlink w:anchor="_Toc20338" w:history="1">
        <w:r>
          <w:rPr>
            <w:rFonts w:ascii="仿宋" w:eastAsia="仿宋" w:hAnsi="仿宋" w:cs="仿宋" w:hint="eastAsia"/>
            <w:lang w:eastAsia="zh-CN"/>
          </w:rPr>
          <w:t>(一)、利益相关者分析</w:t>
        </w:r>
        <w:r>
          <w:tab/>
        </w:r>
        <w:r>
          <w:fldChar w:fldCharType="begin"/>
        </w:r>
        <w:r>
          <w:instrText xml:space="preserve"> PAGEREF _Toc20338 \h </w:instrText>
        </w:r>
        <w:r>
          <w:fldChar w:fldCharType="separate"/>
        </w:r>
        <w:r>
          <w:t>51</w:t>
        </w:r>
        <w:r>
          <w:fldChar w:fldCharType="end"/>
        </w:r>
      </w:hyperlink>
    </w:p>
    <w:p>
      <w:pPr>
        <w:pStyle w:val="TOC2"/>
        <w:tabs>
          <w:tab w:val="right" w:leader="dot" w:pos="8306"/>
        </w:tabs>
      </w:pPr>
      <w:hyperlink w:anchor="_Toc29860" w:history="1">
        <w:r>
          <w:rPr>
            <w:rFonts w:ascii="仿宋" w:eastAsia="仿宋" w:hAnsi="仿宋" w:cs="仿宋" w:hint="eastAsia"/>
            <w:lang w:eastAsia="zh-CN"/>
          </w:rPr>
          <w:t>(二)、沟通计划</w:t>
        </w:r>
        <w:r>
          <w:tab/>
        </w:r>
        <w:r>
          <w:fldChar w:fldCharType="begin"/>
        </w:r>
        <w:r>
          <w:instrText xml:space="preserve"> PAGEREF _Toc29860 \h </w:instrText>
        </w:r>
        <w:r>
          <w:fldChar w:fldCharType="separate"/>
        </w:r>
        <w:r>
          <w:t>52</w:t>
        </w:r>
        <w:r>
          <w:fldChar w:fldCharType="end"/>
        </w:r>
      </w:hyperlink>
    </w:p>
    <w:p>
      <w:pPr>
        <w:pStyle w:val="TOC1"/>
        <w:tabs>
          <w:tab w:val="right" w:leader="dot" w:pos="8306"/>
        </w:tabs>
      </w:pPr>
      <w:hyperlink w:anchor="_Toc14681" w:history="1">
        <w:r>
          <w:rPr>
            <w:rFonts w:ascii="仿宋" w:eastAsia="仿宋" w:hAnsi="仿宋" w:cs="仿宋" w:hint="eastAsia"/>
            <w:lang w:eastAsia="zh-CN"/>
          </w:rPr>
          <w:t>十四、质量管理体系</w:t>
        </w:r>
        <w:r>
          <w:tab/>
        </w:r>
        <w:r>
          <w:fldChar w:fldCharType="begin"/>
        </w:r>
        <w:r>
          <w:instrText xml:space="preserve"> PAGEREF _Toc14681 \h </w:instrText>
        </w:r>
        <w:r>
          <w:fldChar w:fldCharType="separate"/>
        </w:r>
        <w:r>
          <w:t>53</w:t>
        </w:r>
        <w:r>
          <w:fldChar w:fldCharType="end"/>
        </w:r>
      </w:hyperlink>
    </w:p>
    <w:p>
      <w:pPr>
        <w:pStyle w:val="TOC2"/>
        <w:tabs>
          <w:tab w:val="right" w:leader="dot" w:pos="8306"/>
        </w:tabs>
      </w:pPr>
      <w:hyperlink w:anchor="_Toc29643" w:history="1">
        <w:r>
          <w:rPr>
            <w:rFonts w:ascii="仿宋" w:eastAsia="仿宋" w:hAnsi="仿宋" w:cs="仿宋" w:hint="eastAsia"/>
            <w:lang w:eastAsia="zh-CN"/>
          </w:rPr>
          <w:t>(一)、质量目标与方针</w:t>
        </w:r>
        <w:r>
          <w:tab/>
        </w:r>
        <w:r>
          <w:fldChar w:fldCharType="begin"/>
        </w:r>
        <w:r>
          <w:instrText xml:space="preserve"> PAGEREF _Toc29643 \h </w:instrText>
        </w:r>
        <w:r>
          <w:fldChar w:fldCharType="separate"/>
        </w:r>
        <w:r>
          <w:t>53</w:t>
        </w:r>
        <w:r>
          <w:fldChar w:fldCharType="end"/>
        </w:r>
      </w:hyperlink>
    </w:p>
    <w:p>
      <w:pPr>
        <w:pStyle w:val="TOC2"/>
        <w:tabs>
          <w:tab w:val="right" w:leader="dot" w:pos="8306"/>
        </w:tabs>
      </w:pPr>
      <w:hyperlink w:anchor="_Toc31348" w:history="1">
        <w:r>
          <w:rPr>
            <w:rFonts w:ascii="仿宋" w:eastAsia="仿宋" w:hAnsi="仿宋" w:cs="仿宋" w:hint="eastAsia"/>
            <w:lang w:eastAsia="zh-CN"/>
          </w:rPr>
          <w:t>(二)、质量管理责任</w:t>
        </w:r>
        <w:r>
          <w:tab/>
        </w:r>
        <w:r>
          <w:fldChar w:fldCharType="begin"/>
        </w:r>
        <w:r>
          <w:instrText xml:space="preserve"> PAGEREF _Toc31348 \h </w:instrText>
        </w:r>
        <w:r>
          <w:fldChar w:fldCharType="separate"/>
        </w:r>
        <w:r>
          <w:t>54</w:t>
        </w:r>
        <w:r>
          <w:fldChar w:fldCharType="end"/>
        </w:r>
      </w:hyperlink>
    </w:p>
    <w:p>
      <w:pPr>
        <w:pStyle w:val="TOC2"/>
        <w:tabs>
          <w:tab w:val="right" w:leader="dot" w:pos="8306"/>
        </w:tabs>
      </w:pPr>
      <w:hyperlink w:anchor="_Toc5482" w:history="1">
        <w:r>
          <w:rPr>
            <w:rFonts w:ascii="仿宋" w:eastAsia="仿宋" w:hAnsi="仿宋" w:cs="仿宋" w:hint="eastAsia"/>
            <w:lang w:eastAsia="zh-CN"/>
          </w:rPr>
          <w:t>(三)、质量管理体系文件</w:t>
        </w:r>
        <w:r>
          <w:tab/>
        </w:r>
        <w:r>
          <w:fldChar w:fldCharType="begin"/>
        </w:r>
        <w:r>
          <w:instrText xml:space="preserve"> PAGEREF _Toc5482 \h </w:instrText>
        </w:r>
        <w:r>
          <w:fldChar w:fldCharType="separate"/>
        </w:r>
        <w:r>
          <w:t>55</w:t>
        </w:r>
        <w:r>
          <w:fldChar w:fldCharType="end"/>
        </w:r>
      </w:hyperlink>
    </w:p>
    <w:p>
      <w:pPr>
        <w:pStyle w:val="TOC2"/>
        <w:tabs>
          <w:tab w:val="right" w:leader="dot" w:pos="8306"/>
        </w:tabs>
      </w:pPr>
      <w:hyperlink w:anchor="_Toc1251" w:history="1">
        <w:r>
          <w:rPr>
            <w:rFonts w:ascii="仿宋" w:eastAsia="仿宋" w:hAnsi="仿宋" w:cs="仿宋" w:hint="eastAsia"/>
            <w:lang w:eastAsia="zh-CN"/>
          </w:rPr>
          <w:t>(四)、质量培训与教育</w:t>
        </w:r>
        <w:r>
          <w:tab/>
        </w:r>
        <w:r>
          <w:fldChar w:fldCharType="begin"/>
        </w:r>
        <w:r>
          <w:instrText xml:space="preserve"> PAGEREF _Toc1251 \h </w:instrText>
        </w:r>
        <w:r>
          <w:fldChar w:fldCharType="separate"/>
        </w:r>
        <w:r>
          <w:t>58</w:t>
        </w:r>
        <w:r>
          <w:fldChar w:fldCharType="end"/>
        </w:r>
      </w:hyperlink>
    </w:p>
    <w:p>
      <w:pPr>
        <w:pStyle w:val="TOC2"/>
        <w:tabs>
          <w:tab w:val="right" w:leader="dot" w:pos="8306"/>
        </w:tabs>
      </w:pPr>
      <w:hyperlink w:anchor="_Toc19927" w:history="1">
        <w:r>
          <w:rPr>
            <w:rFonts w:ascii="仿宋" w:eastAsia="仿宋" w:hAnsi="仿宋" w:cs="仿宋" w:hint="eastAsia"/>
            <w:lang w:eastAsia="zh-CN"/>
          </w:rPr>
          <w:t>(五)、质量审核与评价</w:t>
        </w:r>
        <w:r>
          <w:tab/>
        </w:r>
        <w:r>
          <w:fldChar w:fldCharType="begin"/>
        </w:r>
        <w:r>
          <w:instrText xml:space="preserve"> PAGEREF _Toc19927 \h </w:instrText>
        </w:r>
        <w:r>
          <w:fldChar w:fldCharType="separate"/>
        </w:r>
        <w:r>
          <w:t>59</w:t>
        </w:r>
        <w:r>
          <w:fldChar w:fldCharType="end"/>
        </w:r>
      </w:hyperlink>
    </w:p>
    <w:p>
      <w:pPr>
        <w:pStyle w:val="TOC2"/>
        <w:tabs>
          <w:tab w:val="right" w:leader="dot" w:pos="8306"/>
        </w:tabs>
      </w:pPr>
      <w:hyperlink w:anchor="_Toc25489" w:history="1">
        <w:r>
          <w:rPr>
            <w:rFonts w:ascii="仿宋" w:eastAsia="仿宋" w:hAnsi="仿宋" w:cs="仿宋" w:hint="eastAsia"/>
            <w:lang w:eastAsia="zh-CN"/>
          </w:rPr>
          <w:t>(六)、不符合与纠正措施</w:t>
        </w:r>
        <w:r>
          <w:tab/>
        </w:r>
        <w:r>
          <w:fldChar w:fldCharType="begin"/>
        </w:r>
        <w:r>
          <w:instrText xml:space="preserve"> PAGEREF _Toc25489 \h </w:instrText>
        </w:r>
        <w:r>
          <w:fldChar w:fldCharType="separate"/>
        </w:r>
        <w:r>
          <w:t>60</w:t>
        </w:r>
        <w:r>
          <w:fldChar w:fldCharType="end"/>
        </w:r>
      </w:hyperlink>
    </w:p>
    <w:p>
      <w:pPr>
        <w:pStyle w:val="TOC1"/>
        <w:tabs>
          <w:tab w:val="right" w:leader="dot" w:pos="8306"/>
        </w:tabs>
      </w:pPr>
      <w:hyperlink w:anchor="_Toc27794" w:history="1">
        <w:r>
          <w:rPr>
            <w:rFonts w:ascii="仿宋" w:eastAsia="仿宋" w:hAnsi="仿宋" w:cs="仿宋" w:hint="eastAsia"/>
            <w:lang w:eastAsia="zh-CN"/>
          </w:rPr>
          <w:t>十五、眼科用药项目实施保障措施</w:t>
        </w:r>
        <w:r>
          <w:tab/>
        </w:r>
        <w:r>
          <w:fldChar w:fldCharType="begin"/>
        </w:r>
        <w:r>
          <w:instrText xml:space="preserve"> PAGEREF _Toc27794 \h </w:instrText>
        </w:r>
        <w:r>
          <w:fldChar w:fldCharType="separate"/>
        </w:r>
        <w:r>
          <w:t>61</w:t>
        </w:r>
        <w:r>
          <w:fldChar w:fldCharType="end"/>
        </w:r>
      </w:hyperlink>
    </w:p>
    <w:p>
      <w:pPr>
        <w:pStyle w:val="TOC2"/>
        <w:tabs>
          <w:tab w:val="right" w:leader="dot" w:pos="8306"/>
        </w:tabs>
      </w:pPr>
      <w:hyperlink w:anchor="_Toc24373" w:history="1">
        <w:r>
          <w:rPr>
            <w:rFonts w:ascii="仿宋" w:eastAsia="仿宋" w:hAnsi="仿宋" w:cs="仿宋" w:hint="eastAsia"/>
            <w:lang w:eastAsia="zh-CN"/>
          </w:rPr>
          <w:t>(一)、眼科用药项目实施保障机制</w:t>
        </w:r>
        <w:r>
          <w:tab/>
        </w:r>
        <w:r>
          <w:fldChar w:fldCharType="begin"/>
        </w:r>
        <w:r>
          <w:instrText xml:space="preserve"> PAGEREF _Toc24373 \h </w:instrText>
        </w:r>
        <w:r>
          <w:fldChar w:fldCharType="separate"/>
        </w:r>
        <w:r>
          <w:t>61</w:t>
        </w:r>
        <w:r>
          <w:fldChar w:fldCharType="end"/>
        </w:r>
      </w:hyperlink>
    </w:p>
    <w:p>
      <w:pPr>
        <w:pStyle w:val="TOC2"/>
        <w:tabs>
          <w:tab w:val="right" w:leader="dot" w:pos="8306"/>
        </w:tabs>
      </w:pPr>
      <w:hyperlink w:anchor="_Toc22980" w:history="1">
        <w:r>
          <w:rPr>
            <w:rFonts w:ascii="仿宋" w:eastAsia="仿宋" w:hAnsi="仿宋" w:cs="仿宋" w:hint="eastAsia"/>
            <w:lang w:eastAsia="zh-CN"/>
          </w:rPr>
          <w:t>(二)、眼科用药项目法律合规要求</w:t>
        </w:r>
        <w:r>
          <w:tab/>
        </w:r>
        <w:r>
          <w:fldChar w:fldCharType="begin"/>
        </w:r>
        <w:r>
          <w:instrText xml:space="preserve"> PAGEREF _Toc22980 \h </w:instrText>
        </w:r>
        <w:r>
          <w:fldChar w:fldCharType="separate"/>
        </w:r>
        <w:r>
          <w:t>64</w:t>
        </w:r>
        <w:r>
          <w:fldChar w:fldCharType="end"/>
        </w:r>
      </w:hyperlink>
    </w:p>
    <w:p>
      <w:pPr>
        <w:pStyle w:val="TOC2"/>
        <w:tabs>
          <w:tab w:val="right" w:leader="dot" w:pos="8306"/>
        </w:tabs>
      </w:pPr>
      <w:hyperlink w:anchor="_Toc16481" w:history="1">
        <w:r>
          <w:rPr>
            <w:rFonts w:ascii="仿宋" w:eastAsia="仿宋" w:hAnsi="仿宋" w:cs="仿宋" w:hint="eastAsia"/>
            <w:lang w:eastAsia="zh-CN"/>
          </w:rPr>
          <w:t>(三)、眼科用药项目合同管理与法律事务</w:t>
        </w:r>
        <w:r>
          <w:tab/>
        </w:r>
        <w:r>
          <w:fldChar w:fldCharType="begin"/>
        </w:r>
        <w:r>
          <w:instrText xml:space="preserve"> PAGEREF _Toc16481 \h </w:instrText>
        </w:r>
        <w:r>
          <w:fldChar w:fldCharType="separate"/>
        </w:r>
        <w:r>
          <w:t>69</w:t>
        </w:r>
        <w:r>
          <w:fldChar w:fldCharType="end"/>
        </w:r>
      </w:hyperlink>
    </w:p>
    <w:p>
      <w:pPr>
        <w:pStyle w:val="TOC2"/>
        <w:tabs>
          <w:tab w:val="right" w:leader="dot" w:pos="8306"/>
        </w:tabs>
      </w:pPr>
      <w:hyperlink w:anchor="_Toc24735" w:history="1">
        <w:r>
          <w:rPr>
            <w:rFonts w:ascii="仿宋" w:eastAsia="仿宋" w:hAnsi="仿宋" w:cs="仿宋" w:hint="eastAsia"/>
            <w:lang w:eastAsia="zh-CN"/>
          </w:rPr>
          <w:t>(四)、眼科用药项目知识产权保护策略</w:t>
        </w:r>
        <w:r>
          <w:tab/>
        </w:r>
        <w:r>
          <w:fldChar w:fldCharType="begin"/>
        </w:r>
        <w:r>
          <w:instrText xml:space="preserve"> PAGEREF _Toc24735 \h </w:instrText>
        </w:r>
        <w:r>
          <w:fldChar w:fldCharType="separate"/>
        </w:r>
        <w:r>
          <w:t>75</w:t>
        </w:r>
        <w:r>
          <w:fldChar w:fldCharType="end"/>
        </w:r>
      </w:hyperlink>
    </w:p>
    <w:p>
      <w:pPr>
        <w:pStyle w:val="TOC1"/>
        <w:tabs>
          <w:tab w:val="right" w:leader="dot" w:pos="8306"/>
        </w:tabs>
      </w:pPr>
      <w:hyperlink w:anchor="_Toc16086" w:history="1">
        <w:r>
          <w:rPr>
            <w:rFonts w:ascii="仿宋" w:eastAsia="仿宋" w:hAnsi="仿宋" w:cs="仿宋" w:hint="eastAsia"/>
            <w:lang w:eastAsia="zh-CN"/>
          </w:rPr>
          <w:t>十六、营销与推广策略</w:t>
        </w:r>
        <w:r>
          <w:tab/>
        </w:r>
        <w:r>
          <w:fldChar w:fldCharType="begin"/>
        </w:r>
        <w:r>
          <w:instrText xml:space="preserve"> PAGEREF _Toc16086 \h </w:instrText>
        </w:r>
        <w:r>
          <w:fldChar w:fldCharType="separate"/>
        </w:r>
        <w:r>
          <w:t>77</w:t>
        </w:r>
        <w:r>
          <w:fldChar w:fldCharType="end"/>
        </w:r>
      </w:hyperlink>
    </w:p>
    <w:p>
      <w:pPr>
        <w:pStyle w:val="TOC2"/>
        <w:tabs>
          <w:tab w:val="right" w:leader="dot" w:pos="8306"/>
        </w:tabs>
      </w:pPr>
      <w:hyperlink w:anchor="_Toc30158" w:history="1">
        <w:r>
          <w:rPr>
            <w:rFonts w:ascii="仿宋" w:eastAsia="仿宋" w:hAnsi="仿宋" w:cs="仿宋" w:hint="eastAsia"/>
            <w:lang w:eastAsia="zh-CN"/>
          </w:rPr>
          <w:t>(一)、产品/服务定位与特点</w:t>
        </w:r>
        <w:r>
          <w:tab/>
        </w:r>
        <w:r>
          <w:fldChar w:fldCharType="begin"/>
        </w:r>
        <w:r>
          <w:instrText xml:space="preserve"> PAGEREF _Toc30158 \h </w:instrText>
        </w:r>
        <w:r>
          <w:fldChar w:fldCharType="separate"/>
        </w:r>
        <w:r>
          <w:t>77</w:t>
        </w:r>
        <w:r>
          <w:fldChar w:fldCharType="end"/>
        </w:r>
      </w:hyperlink>
    </w:p>
    <w:p>
      <w:pPr>
        <w:pStyle w:val="TOC2"/>
        <w:tabs>
          <w:tab w:val="right" w:leader="dot" w:pos="8306"/>
        </w:tabs>
      </w:pPr>
      <w:hyperlink w:anchor="_Toc28861" w:history="1">
        <w:r>
          <w:rPr>
            <w:rFonts w:ascii="仿宋" w:eastAsia="仿宋" w:hAnsi="仿宋" w:cs="仿宋" w:hint="eastAsia"/>
            <w:lang w:eastAsia="zh-CN"/>
          </w:rPr>
          <w:t>(二)、市场定位与竞争分析</w:t>
        </w:r>
        <w:r>
          <w:tab/>
        </w:r>
        <w:r>
          <w:fldChar w:fldCharType="begin"/>
        </w:r>
        <w:r>
          <w:instrText xml:space="preserve"> PAGEREF _Toc28861 \h </w:instrText>
        </w:r>
        <w:r>
          <w:fldChar w:fldCharType="separate"/>
        </w:r>
        <w:r>
          <w:t>79</w:t>
        </w:r>
        <w:r>
          <w:fldChar w:fldCharType="end"/>
        </w:r>
      </w:hyperlink>
    </w:p>
    <w:p>
      <w:pPr>
        <w:pStyle w:val="TOC2"/>
        <w:tabs>
          <w:tab w:val="right" w:leader="dot" w:pos="8306"/>
        </w:tabs>
      </w:pPr>
      <w:hyperlink w:anchor="_Toc8793" w:history="1">
        <w:r>
          <w:rPr>
            <w:rFonts w:ascii="仿宋" w:eastAsia="仿宋" w:hAnsi="仿宋" w:cs="仿宋" w:hint="eastAsia"/>
            <w:lang w:eastAsia="zh-CN"/>
          </w:rPr>
          <w:t>(三)、营销渠道与策略</w:t>
        </w:r>
        <w:r>
          <w:tab/>
        </w:r>
        <w:r>
          <w:fldChar w:fldCharType="begin"/>
        </w:r>
        <w:r>
          <w:instrText xml:space="preserve"> PAGEREF _Toc8793 \h </w:instrText>
        </w:r>
        <w:r>
          <w:fldChar w:fldCharType="separate"/>
        </w:r>
        <w:r>
          <w:t>80</w:t>
        </w:r>
        <w:r>
          <w:fldChar w:fldCharType="end"/>
        </w:r>
      </w:hyperlink>
    </w:p>
    <w:p>
      <w:pPr>
        <w:pStyle w:val="TOC2"/>
        <w:tabs>
          <w:tab w:val="right" w:leader="dot" w:pos="8306"/>
        </w:tabs>
      </w:pPr>
      <w:hyperlink w:anchor="_Toc24699" w:history="1">
        <w:r>
          <w:rPr>
            <w:rFonts w:ascii="仿宋" w:eastAsia="仿宋" w:hAnsi="仿宋" w:cs="仿宋" w:hint="eastAsia"/>
            <w:lang w:eastAsia="zh-CN"/>
          </w:rPr>
          <w:t>(四)、推广与宣传活动</w:t>
        </w:r>
        <w:r>
          <w:tab/>
        </w:r>
        <w:r>
          <w:fldChar w:fldCharType="begin"/>
        </w:r>
        <w:r>
          <w:instrText xml:space="preserve"> PAGEREF _Toc24699 \h </w:instrText>
        </w:r>
        <w:r>
          <w:fldChar w:fldCharType="separate"/>
        </w:r>
        <w:r>
          <w:t>81</w:t>
        </w:r>
        <w:r>
          <w:fldChar w:fldCharType="end"/>
        </w:r>
      </w:hyperlink>
    </w:p>
    <w:p>
      <w:pPr>
        <w:pStyle w:val="TOC1"/>
        <w:tabs>
          <w:tab w:val="right" w:leader="dot" w:pos="8306"/>
        </w:tabs>
      </w:pPr>
      <w:hyperlink w:anchor="_Toc16035" w:history="1">
        <w:r>
          <w:rPr>
            <w:rFonts w:ascii="仿宋" w:eastAsia="仿宋" w:hAnsi="仿宋" w:cs="仿宋" w:hint="eastAsia"/>
            <w:lang w:eastAsia="zh-CN"/>
          </w:rPr>
          <w:t>十七、供应链管理</w:t>
        </w:r>
        <w:r>
          <w:tab/>
        </w:r>
        <w:r>
          <w:fldChar w:fldCharType="begin"/>
        </w:r>
        <w:r>
          <w:instrText xml:space="preserve"> PAGEREF _Toc16035 \h </w:instrText>
        </w:r>
        <w:r>
          <w:fldChar w:fldCharType="separate"/>
        </w:r>
        <w:r>
          <w:t>86</w:t>
        </w:r>
        <w:r>
          <w:fldChar w:fldCharType="end"/>
        </w:r>
      </w:hyperlink>
    </w:p>
    <w:p>
      <w:pPr>
        <w:pStyle w:val="TOC2"/>
        <w:tabs>
          <w:tab w:val="right" w:leader="dot" w:pos="8306"/>
        </w:tabs>
      </w:pPr>
      <w:hyperlink w:anchor="_Toc26159" w:history="1">
        <w:r>
          <w:rPr>
            <w:rFonts w:ascii="仿宋" w:eastAsia="仿宋" w:hAnsi="仿宋" w:cs="仿宋" w:hint="eastAsia"/>
            <w:lang w:eastAsia="zh-CN"/>
          </w:rPr>
          <w:t>(一)、供应链战略规划</w:t>
        </w:r>
        <w:r>
          <w:tab/>
        </w:r>
        <w:r>
          <w:fldChar w:fldCharType="begin"/>
        </w:r>
        <w:r>
          <w:instrText xml:space="preserve"> PAGEREF _Toc26159 \h </w:instrText>
        </w:r>
        <w:r>
          <w:fldChar w:fldCharType="separate"/>
        </w:r>
        <w:r>
          <w:t>86</w:t>
        </w:r>
        <w:r>
          <w:fldChar w:fldCharType="end"/>
        </w:r>
      </w:hyperlink>
    </w:p>
    <w:p>
      <w:pPr>
        <w:pStyle w:val="TOC2"/>
        <w:tabs>
          <w:tab w:val="right" w:leader="dot" w:pos="8306"/>
        </w:tabs>
      </w:pPr>
      <w:hyperlink w:anchor="_Toc18034" w:history="1">
        <w:r>
          <w:rPr>
            <w:rFonts w:ascii="仿宋" w:eastAsia="仿宋" w:hAnsi="仿宋" w:cs="仿宋" w:hint="eastAsia"/>
            <w:lang w:eastAsia="zh-CN"/>
          </w:rPr>
          <w:t>(二)、供应商选择与合作</w:t>
        </w:r>
        <w:r>
          <w:tab/>
        </w:r>
        <w:r>
          <w:fldChar w:fldCharType="begin"/>
        </w:r>
        <w:r>
          <w:instrText xml:space="preserve"> PAGEREF _Toc18034 \h </w:instrText>
        </w:r>
        <w:r>
          <w:fldChar w:fldCharType="separate"/>
        </w:r>
        <w:r>
          <w:t>88</w:t>
        </w:r>
        <w:r>
          <w:fldChar w:fldCharType="end"/>
        </w:r>
      </w:hyperlink>
    </w:p>
    <w:p>
      <w:pPr>
        <w:pStyle w:val="TOC2"/>
        <w:tabs>
          <w:tab w:val="right" w:leader="dot" w:pos="8306"/>
        </w:tabs>
      </w:pPr>
      <w:hyperlink w:anchor="_Toc2593" w:history="1">
        <w:r>
          <w:rPr>
            <w:rFonts w:ascii="仿宋" w:eastAsia="仿宋" w:hAnsi="仿宋" w:cs="仿宋" w:hint="eastAsia"/>
            <w:lang w:eastAsia="zh-CN"/>
          </w:rPr>
          <w:t>(三)、物流与库存管理</w:t>
        </w:r>
        <w:r>
          <w:tab/>
        </w:r>
        <w:r>
          <w:fldChar w:fldCharType="begin"/>
        </w:r>
        <w:r>
          <w:instrText xml:space="preserve"> PAGEREF _Toc2593 \h </w:instrText>
        </w:r>
        <w:r>
          <w:fldChar w:fldCharType="separate"/>
        </w:r>
        <w:r>
          <w:t>89</w:t>
        </w:r>
        <w:r>
          <w:fldChar w:fldCharType="end"/>
        </w:r>
      </w:hyperlink>
    </w:p>
    <w:p>
      <w:pPr>
        <w:pStyle w:val="TOC1"/>
        <w:tabs>
          <w:tab w:val="right" w:leader="dot" w:pos="8306"/>
        </w:tabs>
      </w:pPr>
      <w:hyperlink w:anchor="_Toc5666" w:history="1">
        <w:r>
          <w:rPr>
            <w:rFonts w:ascii="仿宋" w:eastAsia="仿宋" w:hAnsi="仿宋" w:cs="仿宋" w:hint="eastAsia"/>
            <w:lang w:eastAsia="zh-CN"/>
          </w:rPr>
          <w:t>十八、风险识别与分类</w:t>
        </w:r>
        <w:r>
          <w:tab/>
        </w:r>
        <w:r>
          <w:fldChar w:fldCharType="begin"/>
        </w:r>
        <w:r>
          <w:instrText xml:space="preserve"> PAGEREF _Toc5666 \h </w:instrText>
        </w:r>
        <w:r>
          <w:fldChar w:fldCharType="separate"/>
        </w:r>
        <w:r>
          <w:t>90</w:t>
        </w:r>
        <w:r>
          <w:fldChar w:fldCharType="end"/>
        </w:r>
      </w:hyperlink>
    </w:p>
    <w:p>
      <w:pPr>
        <w:pStyle w:val="TOC2"/>
        <w:tabs>
          <w:tab w:val="right" w:leader="dot" w:pos="8306"/>
        </w:tabs>
      </w:pPr>
      <w:hyperlink w:anchor="_Toc8104" w:history="1">
        <w:r>
          <w:rPr>
            <w:rFonts w:ascii="仿宋" w:eastAsia="仿宋" w:hAnsi="仿宋" w:cs="仿宋" w:hint="eastAsia"/>
            <w:lang w:eastAsia="zh-CN"/>
          </w:rPr>
          <w:t>(一)、风险识别</w:t>
        </w:r>
        <w:r>
          <w:tab/>
        </w:r>
        <w:r>
          <w:fldChar w:fldCharType="begin"/>
        </w:r>
        <w:r>
          <w:instrText xml:space="preserve"> PAGEREF _Toc8104 \h </w:instrText>
        </w:r>
        <w:r>
          <w:fldChar w:fldCharType="separate"/>
        </w:r>
        <w:r>
          <w:t>90</w:t>
        </w:r>
        <w:r>
          <w:fldChar w:fldCharType="end"/>
        </w:r>
      </w:hyperlink>
    </w:p>
    <w:p>
      <w:pPr>
        <w:pStyle w:val="TOC2"/>
        <w:tabs>
          <w:tab w:val="right" w:leader="dot" w:pos="8306"/>
        </w:tabs>
      </w:pPr>
      <w:hyperlink w:anchor="_Toc8809" w:history="1">
        <w:r>
          <w:rPr>
            <w:rFonts w:ascii="仿宋" w:eastAsia="仿宋" w:hAnsi="仿宋" w:cs="仿宋" w:hint="eastAsia"/>
            <w:lang w:eastAsia="zh-CN"/>
          </w:rPr>
          <w:t>(二)、风险分类</w:t>
        </w:r>
        <w:r>
          <w:tab/>
        </w:r>
        <w:r>
          <w:fldChar w:fldCharType="begin"/>
        </w:r>
        <w:r>
          <w:instrText xml:space="preserve"> PAGEREF _Toc8809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98"/>
      <w:r>
        <w:rPr>
          <w:rFonts w:ascii="仿宋" w:eastAsia="仿宋" w:hAnsi="仿宋" w:cs="仿宋" w:hint="eastAsia"/>
          <w:sz w:val="28"/>
          <w:lang w:eastAsia="zh-CN"/>
        </w:rPr>
        <w:t>一、眼科用药项目绩效评估</w:t>
      </w:r>
      <w:bookmarkEnd w:id="2"/>
    </w:p>
    <w:p>
      <w:pPr>
        <w:pStyle w:val="Heading2"/>
        <w:rPr>
          <w:rFonts w:ascii="仿宋" w:eastAsia="仿宋" w:hAnsi="仿宋" w:cs="仿宋" w:hint="eastAsia"/>
          <w:lang w:eastAsia="zh-CN"/>
        </w:rPr>
      </w:pPr>
      <w:bookmarkStart w:id="3" w:name="_Toc90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眼科用药项目中，我们设计了一套全面的绩效评估指标，以确保眼科用药项目的可控和成功交付。这些指标跨足眼科用药项目目标、成本、进度和质量等多个维度，为我们提供了全面洞察眼科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目标达成率是我们关注的首要指标。我们设定了明确的目标，并通过定期监测和评估，迅速发现并应对潜在的目标偏差。这为眼科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成本绩效是另一个核心关注点。通过实际成本与预算成本的对比分析，我们深入了解成本差异的原因，及时调整资源分配，保持眼科用药项目在经济效益方面的合理水平。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进度作为关键的绩效指标之一，得到了精心的关注。我们制定了详细的眼科用药项目进度计划，并设立了进度符合度指标，确保实际进度与计划进度保持一致。这使我们能够快速发现和解决潜在的进度问题，保持眼科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眼科用药项目绩效的不可或缺的一环。我们引入了一系列的质量标准和客户满意度指标，以确保眼科用药项目交付的成果在质量上达到或超越预期水平。通过持续监测这些指标，我们努力提升眼科用药项目整体质量水平，为眼科用药项目的成功交付提供有力保障。通过这些科学且全面的绩效评估，我们能够更好地引导眼科用药项目的持续改进，确保眼科用药项目目标的顺利达成。</w:t>
      </w:r>
    </w:p>
    <w:p>
      <w:pPr>
        <w:pStyle w:val="Heading2"/>
        <w:ind w:firstLine="560" w:firstLineChars="200"/>
        <w:rPr>
          <w:rFonts w:ascii="仿宋" w:eastAsia="仿宋" w:hAnsi="仿宋" w:cs="仿宋" w:hint="eastAsia"/>
          <w:sz w:val="28"/>
          <w:lang w:eastAsia="zh-CN"/>
        </w:rPr>
      </w:pPr>
      <w:bookmarkStart w:id="4" w:name="_Toc3159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绩效评估是眼科用药项目中的关键环节，为确保眼科用药项目达到预期目标，我们采用了多层次、多维度的绩效评估方法。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眼科用药项目的战略目标对齐，确保每个决策和行动都与眼科用药项目整体目标保持一致。团队会定期召开战略对齐会议，审视当前工作与眼科用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眼科用药项目进度、质量、成本和风险等方面。这些指标通过数据收集和分析，为眼科用药项目管理团队提供了客观的评估依据。例如，我们通过眼科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绩效评估不仅仅停留在眼科用药项目内部，还考虑了眼科用药项目对外部环境的影响。我们定期进行干系人满意度调查，以了解各利益相关方对眼科用药项目的期望和满意度，并及时做出调整。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这种多层次、多角度的绩效评估方法，使得我们能够全面了解眼科用药项目的运行状态，及时做出调整，确保眼科用药项目在不断变化的环境中保持稳健前行。</w:t>
      </w:r>
    </w:p>
    <w:p>
      <w:pPr>
        <w:pStyle w:val="Heading2"/>
        <w:ind w:firstLine="560" w:firstLineChars="200"/>
        <w:rPr>
          <w:rFonts w:ascii="仿宋" w:eastAsia="仿宋" w:hAnsi="仿宋" w:cs="仿宋" w:hint="eastAsia"/>
          <w:sz w:val="28"/>
          <w:lang w:eastAsia="zh-CN"/>
        </w:rPr>
      </w:pPr>
      <w:bookmarkStart w:id="5" w:name="_Toc13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为了确保眼科用药项目的有效管理和不断优化，我们采用了精心设计的绩效评估周期。这个周期旨在实现灵活、实时和全面的评估，以适应眼科用药项目执行中的各种挑战。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眼科用药项目的不同需求，分为短期、中期和长期。短期评估关注每个迭代或工作周期，以及时发现和解决当前任务中的问题。中期评估涵盖几个迭代，深入了解整体眼科用药项目的趋势和性能。长期评估则着眼于整个眼科用药项目阶段，确保眼科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眼科用药项目管理工具和协作平台，团队成员能够随时更新和分享眼科用药项目数据。这种实时性的反馈机制使我们能够及时察觉潜在问题，快速调整，保持眼科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眼科用药项目的决策制定密不可分。每个周期的眼科用药项目回顾会议成为集体总结经验、识别问题深层次原因并找到创新解决方案的平台。这种定期的反思与调整机制使眼科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892"/>
      <w:r>
        <w:rPr>
          <w:rFonts w:ascii="仿宋" w:eastAsia="仿宋" w:hAnsi="仿宋" w:cs="仿宋" w:hint="eastAsia"/>
          <w:sz w:val="28"/>
          <w:lang w:eastAsia="zh-CN"/>
        </w:rPr>
        <w:t>二、眼科用药项目危机管理</w:t>
      </w:r>
      <w:bookmarkEnd w:id="6"/>
    </w:p>
    <w:p>
      <w:pPr>
        <w:pStyle w:val="Heading2"/>
        <w:rPr>
          <w:rFonts w:ascii="仿宋" w:eastAsia="仿宋" w:hAnsi="仿宋" w:cs="仿宋" w:hint="eastAsia"/>
          <w:lang w:eastAsia="zh-CN"/>
        </w:rPr>
      </w:pPr>
      <w:bookmarkStart w:id="7" w:name="_Toc1408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眼科用药项目危机管理中，危机预警与识别是确保眼科用药项目稳健运行的核心步骤。通过建立全面的监测机制，眼科用药项目团队旨在及时发现和理解潜在的风险和危机因素，以便采取及时的预防和应对措施，确保眼科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首先，通过深入的风险评估，眼科用药项目团队全面分析了整个眼科用药项目和各个阶段可能存在的威胁。这包括准确评估每个潜在风险的发生概率和可能影响的程度，为后续危机预警提供了有力支持。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眼科用药项目团队着重于明确定义眼科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眼科用药项目进展的持续监控，团队能够及时发现潜在问题并作出迅速反应。眼科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在这一阶段，团队的专业素养和反应速度将发挥至关重要的作用，以确保潜在危机能够在初期得到有效的处理，最大程度地减轻负面影响。通过危机预警与识别，眼科用药项目得以更有序、可控地推进。</w:t>
      </w:r>
    </w:p>
    <w:p>
      <w:pPr>
        <w:pStyle w:val="Heading2"/>
        <w:ind w:firstLine="560" w:firstLineChars="200"/>
        <w:rPr>
          <w:rFonts w:ascii="仿宋" w:eastAsia="仿宋" w:hAnsi="仿宋" w:cs="仿宋" w:hint="eastAsia"/>
          <w:sz w:val="28"/>
          <w:lang w:eastAsia="zh-CN"/>
        </w:rPr>
      </w:pPr>
      <w:bookmarkStart w:id="8" w:name="_Toc1887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在危机发生时，眼科用药项目团队立即行动，成立了应急小组。该小组的任务是迅速制定并实施紧急应对措施，以最小化潜在损失。以下是采取的主要措施：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暂停眼科用药项目进度：为遏制危机蔓延，眼科用药项目暂时停止进行，以便全面评估当前状况。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资源重新分配：重新评估眼科用药项目资源的分配，确保最大限度地减小损失。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实时沟通：与关键利益相关者建立实时沟通机制，向他们传递眼科用药项目危机的实际状况，保障眼科用药项目核心利益。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在紧急应对的同时，眼科用药项目团队强调了团队协作和有效沟通的重要性。以下是团队协作的关键举措：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信息共享机制：建立了信息共享平台，确保团队成员能够及时获取眼科用药项目危机的实时信息。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领导者沟通：眼科用药项目领导者通过定期会议和即时沟通工具，指导团队应对危机，保持团队稳定运行。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随着危机得到初步控制，眼科用药项目团队转向制定恢复计划，以确保眼科用药项目能够从中迅速恢复。主要恢复计划包括：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修复受损的进度计划：重新评估眼科用药项目进度，制定修复计划，确保眼科用药项目尽快回归正常进程。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重新调整资源分配：优化资源分配，确保眼科用药项目在有限资源下高效运转。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风险管理机制加强：对眼科用药项目风险进行全面评估，制定更强化的风险管理策略，以预防未来可能的危机。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536"/>
      <w:r>
        <w:rPr>
          <w:rFonts w:ascii="仿宋" w:eastAsia="仿宋" w:hAnsi="仿宋" w:cs="仿宋" w:hint="eastAsia"/>
          <w:sz w:val="28"/>
          <w:lang w:eastAsia="zh-CN"/>
        </w:rPr>
        <w:t>三、眼科用药项目建设单位说明</w:t>
      </w:r>
      <w:bookmarkEnd w:id="9"/>
    </w:p>
    <w:p>
      <w:pPr>
        <w:pStyle w:val="Heading2"/>
        <w:rPr>
          <w:rFonts w:ascii="仿宋" w:eastAsia="仿宋" w:hAnsi="仿宋" w:cs="仿宋" w:hint="eastAsia"/>
          <w:lang w:eastAsia="zh-CN"/>
        </w:rPr>
      </w:pPr>
      <w:bookmarkStart w:id="10" w:name="_Toc18710"/>
      <w:r>
        <w:rPr>
          <w:rFonts w:ascii="仿宋" w:eastAsia="仿宋" w:hAnsi="仿宋" w:cs="仿宋" w:hint="eastAsia"/>
          <w:lang w:eastAsia="zh-CN"/>
        </w:rPr>
        <w:t>(一)、眼科用药项目承办单位基本情况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11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眼科用药项目承办单位的XXXX，我们着眼于实现可持续的经济效益。通过技术创新和解决方案的提供，公司预计在眼科用药项目执行期间将获得可观的收入增长。这一收入来源主要包括眼科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同时，我们注重成本控制和效率提升，以确保眼科用药项目的可持续盈利。透过精细的管理和资源优化，公司期望实现眼科用药项目利润最大化。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眼科用药项目实施进行全面的投资评估，包括眼科用药项目启动阶段的资金投入和后续运营成本。通过对眼科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眼科用药项目实施过程中具备足够的资金流动性，公司将进行详尽的现金流分析。这包括资金需求的合理预测、眼科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762"/>
      <w:r>
        <w:rPr>
          <w:rFonts w:ascii="仿宋" w:eastAsia="仿宋" w:hAnsi="仿宋" w:cs="仿宋" w:hint="eastAsia"/>
          <w:sz w:val="28"/>
          <w:lang w:eastAsia="zh-CN"/>
        </w:rPr>
        <w:t>四、眼科用药项目可持续发展</w:t>
      </w:r>
      <w:bookmarkEnd w:id="12"/>
    </w:p>
    <w:p>
      <w:pPr>
        <w:pStyle w:val="Heading2"/>
        <w:rPr>
          <w:rFonts w:ascii="仿宋" w:eastAsia="仿宋" w:hAnsi="仿宋" w:cs="仿宋" w:hint="eastAsia"/>
          <w:lang w:eastAsia="zh-CN"/>
        </w:rPr>
      </w:pPr>
      <w:bookmarkStart w:id="13" w:name="_Toc3036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科用药项目中，眼科用药项目团队着眼于未来，明确了可持续发展的战略方向。制定的具体可持续发展目标包括降低资源使用、采用环保技术、最大化社会效益等。这一步骤不仅有助于眼科用药项目在环保和社会责任方面达到最高标准，也为未来提供了明确的指引，确保眼科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可持续实践的融入眼科用药项目管理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眼科用药项目管理周期。从眼科用药项目规划开始，眼科用药项目团队就考虑了环境和社会的因素。在执行阶段，眼科用药项目团队积极推动绿色技术的应用，优化资源利用。此外，关注员工的社会责任，通过培训和沟通活动提高员工对可持续发展的认知，使他们能够在日常工作中践行可持续实践。这些举措不仅为眼科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44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扎根于眼科用药项目的可持续发展理念，我们深信环保与社会责任是眼科用药项目成功的关键支柱。在眼科用药项目的每一步，我们都致力于通过创新和实践，履行对环境和社会的坚定责任。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团队通过引入先进的环保技术、建立高效的废物处理系统以及推动能源节约措施，积极履行环保责任。定期的环保监测和评估确保眼科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不仅致力于自身可持续发展，还注重对社会的回馈。通过支持社区眼科用药项目、参与慈善事业、提供培训机会等方式，眼科用药项目积极履行社会责任。与当地社区建立积极互动，关注员工的工作与生活平衡，以及员工的身心健康，是眼科用药项目在社会责任层面的关键举措。这样的实践不仅增强了眼科用药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625"/>
      <w:r>
        <w:rPr>
          <w:rFonts w:ascii="仿宋" w:eastAsia="仿宋" w:hAnsi="仿宋" w:cs="仿宋" w:hint="eastAsia"/>
          <w:sz w:val="28"/>
          <w:lang w:eastAsia="zh-CN"/>
        </w:rPr>
        <w:t>五、眼科用药项目土建工程</w:t>
      </w:r>
      <w:bookmarkEnd w:id="15"/>
    </w:p>
    <w:p>
      <w:pPr>
        <w:pStyle w:val="Heading2"/>
        <w:rPr>
          <w:rFonts w:ascii="仿宋" w:eastAsia="仿宋" w:hAnsi="仿宋" w:cs="仿宋" w:hint="eastAsia"/>
          <w:lang w:eastAsia="zh-CN"/>
        </w:rPr>
      </w:pPr>
      <w:bookmarkStart w:id="16" w:name="_Toc77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在眼科用药项目的建筑工程设计中，我们将秉承一系列重要的设计原则，以确保眼科用药项目建筑在功能、美观、可持续性等方面达到最佳效果。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首要原则是确保建筑的功能性得到最大化的发挥。我们将充分理解眼科用药项目的实际需求，合理布局各个功能区域，保证建筑在满足业务需求的同时，提供高效的工作环境。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在建筑设计中，我们将综合考虑建设和运营成本。通过精细的经济效益分析，确保设计方案在高效利用资源的同时，对眼科用药项目的长期盈利能力有积极的贡献。</w:t>
      </w:r>
    </w:p>
    <w:p>
      <w:pPr>
        <w:pStyle w:val="Heading2"/>
        <w:ind w:firstLine="560" w:firstLineChars="200"/>
        <w:rPr>
          <w:rFonts w:ascii="仿宋" w:eastAsia="仿宋" w:hAnsi="仿宋" w:cs="仿宋" w:hint="eastAsia"/>
          <w:sz w:val="28"/>
          <w:lang w:eastAsia="zh-CN"/>
        </w:rPr>
      </w:pPr>
      <w:bookmarkStart w:id="17" w:name="_Toc1438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科用药项目的土建工程设计中，我们将精准设定设计年限，结合眼科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眼科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47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眼科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眼科用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眼科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24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本期工程眼科用药项目预计总建筑面积XXX平方米，其中：计容建筑面积XXX平方米，计划建筑工程投资XX万元，占眼科用药项目总投资的XX%。</w:t>
      </w:r>
    </w:p>
    <w:p>
      <w:pPr>
        <w:pStyle w:val="Heading1"/>
        <w:ind w:firstLine="560" w:firstLineChars="200"/>
        <w:rPr>
          <w:rFonts w:ascii="仿宋" w:eastAsia="仿宋" w:hAnsi="仿宋" w:cs="仿宋" w:hint="eastAsia"/>
          <w:sz w:val="28"/>
          <w:lang w:eastAsia="zh-CN"/>
        </w:rPr>
      </w:pPr>
      <w:bookmarkStart w:id="20" w:name="_Toc20478"/>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1092"/>
      <w:r>
        <w:rPr>
          <w:rFonts w:ascii="仿宋" w:eastAsia="仿宋" w:hAnsi="仿宋" w:cs="仿宋" w:hint="eastAsia"/>
          <w:lang w:eastAsia="zh-CN"/>
        </w:rPr>
        <w:t>(一)、眼科用药行业分析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行业一直以来都是市场的关注焦点。行业内的发展趋势、竞争态势以及潜在机会都对眼科用药项目的推进产生深远的影响。通过深入研究行业的整体概貌，我们将更好地理解行业的核心特征，为眼科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科用药行业，技术一直是推动创新和发展的关键因素。我们将对当前技术趋势进行详尽分析，包括但不限于人工智能、大数据应用、先进制造技术等。这有助于眼科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眼科用药项目成功的基础。我们将对主要竞争对手进行深入研究，包括其市场份额、产品特点、市场定位等。通过全面了解竞争对手的优势和劣势，眼科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18609"/>
      <w:r>
        <w:rPr>
          <w:rFonts w:ascii="仿宋" w:eastAsia="仿宋" w:hAnsi="仿宋" w:cs="仿宋" w:hint="eastAsia"/>
          <w:sz w:val="28"/>
          <w:lang w:eastAsia="zh-CN"/>
        </w:rPr>
        <w:t>(二)、眼科用药市场分析预测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通过对市场规模的深入调研，我们将预测眼科用药市场未来的增长趋势。这包括市场的整体规模、各细分领域的发展趋势等。眼科用药项目可以根据市场的扩张速度和潜在机会，制定更符合市场需求的发展策略。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眼科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眼科用药项目实施过程中需要充分考虑的因素。我们将对市场风险进行全面评估，包括但不限于政策法规风险、市场竞争风险、技术变革风险等。通过对潜在风险的深入分析，眼科用药项目可以制定相应的风险缓解策略，降低不确定性对眼科用药项目的影响。</w:t>
      </w:r>
    </w:p>
    <w:p>
      <w:pPr>
        <w:pStyle w:val="Heading1"/>
        <w:ind w:firstLine="560" w:firstLineChars="200"/>
        <w:rPr>
          <w:rFonts w:ascii="仿宋" w:eastAsia="仿宋" w:hAnsi="仿宋" w:cs="仿宋" w:hint="eastAsia"/>
          <w:sz w:val="28"/>
          <w:lang w:eastAsia="zh-CN"/>
        </w:rPr>
      </w:pPr>
      <w:bookmarkStart w:id="23" w:name="_Toc30651"/>
      <w:r>
        <w:rPr>
          <w:rFonts w:ascii="仿宋" w:eastAsia="仿宋" w:hAnsi="仿宋" w:cs="仿宋" w:hint="eastAsia"/>
          <w:sz w:val="28"/>
          <w:lang w:eastAsia="zh-CN"/>
        </w:rPr>
        <w:t>七、眼科用药项目技术管理</w:t>
      </w:r>
      <w:bookmarkEnd w:id="23"/>
    </w:p>
    <w:p>
      <w:pPr>
        <w:pStyle w:val="Heading2"/>
        <w:rPr>
          <w:rFonts w:ascii="仿宋" w:eastAsia="仿宋" w:hAnsi="仿宋" w:cs="仿宋" w:hint="eastAsia"/>
          <w:lang w:eastAsia="zh-CN"/>
        </w:rPr>
      </w:pPr>
      <w:bookmarkStart w:id="24" w:name="_Toc21885"/>
      <w:r>
        <w:rPr>
          <w:rFonts w:ascii="仿宋" w:eastAsia="仿宋" w:hAnsi="仿宋" w:cs="仿宋" w:hint="eastAsia"/>
          <w:lang w:eastAsia="zh-CN"/>
        </w:rPr>
        <w:t>(一)、技术方案选用方向</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眼科用药技术创新导向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https://d.book118.com/748070121122006024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54820"/>
    <w:rsid w:val="34B548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7012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2024-01-07T21:16:00Z</dcterms:created>
  <dcterms:modified xsi:type="dcterms:W3CDTF">2024-01-07T21:16:33Z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5330CC05A33F4707B5730885636ACF77_11</vt:lpwstr>
  </property>
  <property fmtid="{D5CDD505-2E9C-101B-9397-08002B2CF9AE}" pid="3" name="KSOProductBuildVer">
    <vt:lpwstr>2052-12.1.0.16120</vt:lpwstr>
  </property>
</Properties>
</file>