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铁路客运项目计划设计方案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541" w:history="1">
        <w:r>
          <w:rPr>
            <w:rFonts w:ascii="仿宋" w:eastAsia="仿宋" w:hAnsi="仿宋" w:cs="仿宋" w:hint="eastAsia"/>
            <w:lang w:eastAsia="zh-CN"/>
          </w:rPr>
          <w:t>序言</w:t>
        </w:r>
        <w:r>
          <w:tab/>
        </w:r>
        <w:r>
          <w:fldChar w:fldCharType="begin"/>
        </w:r>
        <w:r>
          <w:instrText xml:space="preserve"> PAGEREF _Toc24541 \h </w:instrText>
        </w:r>
        <w:r>
          <w:fldChar w:fldCharType="separate"/>
        </w:r>
        <w:r>
          <w:t>3</w:t>
        </w:r>
        <w:r>
          <w:fldChar w:fldCharType="end"/>
        </w:r>
      </w:hyperlink>
    </w:p>
    <w:p>
      <w:pPr>
        <w:pStyle w:val="TOC1"/>
        <w:tabs>
          <w:tab w:val="right" w:leader="dot" w:pos="8306"/>
        </w:tabs>
      </w:pPr>
      <w:hyperlink w:anchor="_Toc22925" w:history="1">
        <w:r>
          <w:rPr>
            <w:rFonts w:ascii="仿宋" w:eastAsia="仿宋" w:hAnsi="仿宋" w:cs="仿宋" w:hint="eastAsia"/>
            <w:lang w:eastAsia="zh-CN"/>
          </w:rPr>
          <w:t>一、工艺说明</w:t>
        </w:r>
        <w:r>
          <w:tab/>
        </w:r>
        <w:r>
          <w:fldChar w:fldCharType="begin"/>
        </w:r>
        <w:r>
          <w:instrText xml:space="preserve"> PAGEREF _Toc22925 \h </w:instrText>
        </w:r>
        <w:r>
          <w:fldChar w:fldCharType="separate"/>
        </w:r>
        <w:r>
          <w:t>3</w:t>
        </w:r>
        <w:r>
          <w:fldChar w:fldCharType="end"/>
        </w:r>
      </w:hyperlink>
    </w:p>
    <w:p>
      <w:pPr>
        <w:pStyle w:val="TOC2"/>
        <w:tabs>
          <w:tab w:val="right" w:leader="dot" w:pos="8306"/>
        </w:tabs>
      </w:pPr>
      <w:hyperlink w:anchor="_Toc10641" w:history="1">
        <w:r>
          <w:rPr>
            <w:rFonts w:ascii="仿宋" w:eastAsia="仿宋" w:hAnsi="仿宋" w:cs="仿宋" w:hint="eastAsia"/>
            <w:lang w:eastAsia="zh-CN"/>
          </w:rPr>
          <w:t>(一)、技术管理特点</w:t>
        </w:r>
        <w:r>
          <w:tab/>
        </w:r>
        <w:r>
          <w:fldChar w:fldCharType="begin"/>
        </w:r>
        <w:r>
          <w:instrText xml:space="preserve"> PAGEREF _Toc10641 \h </w:instrText>
        </w:r>
        <w:r>
          <w:fldChar w:fldCharType="separate"/>
        </w:r>
        <w:r>
          <w:t>3</w:t>
        </w:r>
        <w:r>
          <w:fldChar w:fldCharType="end"/>
        </w:r>
      </w:hyperlink>
    </w:p>
    <w:p>
      <w:pPr>
        <w:pStyle w:val="TOC2"/>
        <w:tabs>
          <w:tab w:val="right" w:leader="dot" w:pos="8306"/>
        </w:tabs>
      </w:pPr>
      <w:hyperlink w:anchor="_Toc25080" w:history="1">
        <w:r>
          <w:rPr>
            <w:rFonts w:ascii="仿宋" w:eastAsia="仿宋" w:hAnsi="仿宋" w:cs="仿宋" w:hint="eastAsia"/>
            <w:lang w:eastAsia="zh-CN"/>
          </w:rPr>
          <w:t>(二)、铁路客运项目工艺技术设计方案</w:t>
        </w:r>
        <w:r>
          <w:tab/>
        </w:r>
        <w:r>
          <w:fldChar w:fldCharType="begin"/>
        </w:r>
        <w:r>
          <w:instrText xml:space="preserve"> PAGEREF _Toc25080 \h </w:instrText>
        </w:r>
        <w:r>
          <w:fldChar w:fldCharType="separate"/>
        </w:r>
        <w:r>
          <w:t>4</w:t>
        </w:r>
        <w:r>
          <w:fldChar w:fldCharType="end"/>
        </w:r>
      </w:hyperlink>
    </w:p>
    <w:p>
      <w:pPr>
        <w:pStyle w:val="TOC2"/>
        <w:tabs>
          <w:tab w:val="right" w:leader="dot" w:pos="8306"/>
        </w:tabs>
      </w:pPr>
      <w:hyperlink w:anchor="_Toc24665" w:history="1">
        <w:r>
          <w:rPr>
            <w:rFonts w:ascii="仿宋" w:eastAsia="仿宋" w:hAnsi="仿宋" w:cs="仿宋" w:hint="eastAsia"/>
            <w:lang w:eastAsia="zh-CN"/>
          </w:rPr>
          <w:t>(三)、设备选型方案</w:t>
        </w:r>
        <w:r>
          <w:tab/>
        </w:r>
        <w:r>
          <w:fldChar w:fldCharType="begin"/>
        </w:r>
        <w:r>
          <w:instrText xml:space="preserve"> PAGEREF _Toc24665 \h </w:instrText>
        </w:r>
        <w:r>
          <w:fldChar w:fldCharType="separate"/>
        </w:r>
        <w:r>
          <w:t>5</w:t>
        </w:r>
        <w:r>
          <w:fldChar w:fldCharType="end"/>
        </w:r>
      </w:hyperlink>
    </w:p>
    <w:p>
      <w:pPr>
        <w:pStyle w:val="TOC1"/>
        <w:tabs>
          <w:tab w:val="right" w:leader="dot" w:pos="8306"/>
        </w:tabs>
      </w:pPr>
      <w:hyperlink w:anchor="_Toc19366" w:history="1">
        <w:r>
          <w:rPr>
            <w:rFonts w:ascii="仿宋" w:eastAsia="仿宋" w:hAnsi="仿宋" w:cs="仿宋" w:hint="eastAsia"/>
            <w:lang w:eastAsia="zh-CN"/>
          </w:rPr>
          <w:t>二、铁路客运项目绩效评估</w:t>
        </w:r>
        <w:r>
          <w:tab/>
        </w:r>
        <w:r>
          <w:fldChar w:fldCharType="begin"/>
        </w:r>
        <w:r>
          <w:instrText xml:space="preserve"> PAGEREF _Toc19366 \h </w:instrText>
        </w:r>
        <w:r>
          <w:fldChar w:fldCharType="separate"/>
        </w:r>
        <w:r>
          <w:t>7</w:t>
        </w:r>
        <w:r>
          <w:fldChar w:fldCharType="end"/>
        </w:r>
      </w:hyperlink>
    </w:p>
    <w:p>
      <w:pPr>
        <w:pStyle w:val="TOC2"/>
        <w:tabs>
          <w:tab w:val="right" w:leader="dot" w:pos="8306"/>
        </w:tabs>
      </w:pPr>
      <w:hyperlink w:anchor="_Toc32481" w:history="1">
        <w:r>
          <w:rPr>
            <w:rFonts w:ascii="仿宋" w:eastAsia="仿宋" w:hAnsi="仿宋" w:cs="仿宋" w:hint="eastAsia"/>
            <w:lang w:eastAsia="zh-CN"/>
          </w:rPr>
          <w:t>(一)、绩效评估指标</w:t>
        </w:r>
        <w:r>
          <w:tab/>
        </w:r>
        <w:r>
          <w:fldChar w:fldCharType="begin"/>
        </w:r>
        <w:r>
          <w:instrText xml:space="preserve"> PAGEREF _Toc32481 \h </w:instrText>
        </w:r>
        <w:r>
          <w:fldChar w:fldCharType="separate"/>
        </w:r>
        <w:r>
          <w:t>7</w:t>
        </w:r>
        <w:r>
          <w:fldChar w:fldCharType="end"/>
        </w:r>
      </w:hyperlink>
    </w:p>
    <w:p>
      <w:pPr>
        <w:pStyle w:val="TOC2"/>
        <w:tabs>
          <w:tab w:val="right" w:leader="dot" w:pos="8306"/>
        </w:tabs>
      </w:pPr>
      <w:hyperlink w:anchor="_Toc19580" w:history="1">
        <w:r>
          <w:rPr>
            <w:rFonts w:ascii="仿宋" w:eastAsia="仿宋" w:hAnsi="仿宋" w:cs="仿宋" w:hint="eastAsia"/>
            <w:lang w:eastAsia="zh-CN"/>
          </w:rPr>
          <w:t>(二)、绩效评估方法</w:t>
        </w:r>
        <w:r>
          <w:tab/>
        </w:r>
        <w:r>
          <w:fldChar w:fldCharType="begin"/>
        </w:r>
        <w:r>
          <w:instrText xml:space="preserve"> PAGEREF _Toc19580 \h </w:instrText>
        </w:r>
        <w:r>
          <w:fldChar w:fldCharType="separate"/>
        </w:r>
        <w:r>
          <w:t>8</w:t>
        </w:r>
        <w:r>
          <w:fldChar w:fldCharType="end"/>
        </w:r>
      </w:hyperlink>
    </w:p>
    <w:p>
      <w:pPr>
        <w:pStyle w:val="TOC2"/>
        <w:tabs>
          <w:tab w:val="right" w:leader="dot" w:pos="8306"/>
        </w:tabs>
      </w:pPr>
      <w:hyperlink w:anchor="_Toc6588" w:history="1">
        <w:r>
          <w:rPr>
            <w:rFonts w:ascii="仿宋" w:eastAsia="仿宋" w:hAnsi="仿宋" w:cs="仿宋" w:hint="eastAsia"/>
            <w:lang w:eastAsia="zh-CN"/>
          </w:rPr>
          <w:t>(三)、绩效评估周期</w:t>
        </w:r>
        <w:r>
          <w:tab/>
        </w:r>
        <w:r>
          <w:fldChar w:fldCharType="begin"/>
        </w:r>
        <w:r>
          <w:instrText xml:space="preserve"> PAGEREF _Toc6588 \h </w:instrText>
        </w:r>
        <w:r>
          <w:fldChar w:fldCharType="separate"/>
        </w:r>
        <w:r>
          <w:t>9</w:t>
        </w:r>
        <w:r>
          <w:fldChar w:fldCharType="end"/>
        </w:r>
      </w:hyperlink>
    </w:p>
    <w:p>
      <w:pPr>
        <w:pStyle w:val="TOC1"/>
        <w:tabs>
          <w:tab w:val="right" w:leader="dot" w:pos="8306"/>
        </w:tabs>
      </w:pPr>
      <w:hyperlink w:anchor="_Toc3062" w:history="1">
        <w:r>
          <w:rPr>
            <w:rFonts w:ascii="仿宋" w:eastAsia="仿宋" w:hAnsi="仿宋" w:cs="仿宋" w:hint="eastAsia"/>
            <w:lang w:eastAsia="zh-CN"/>
          </w:rPr>
          <w:t>三、铁路客运项目危机管理</w:t>
        </w:r>
        <w:r>
          <w:tab/>
        </w:r>
        <w:r>
          <w:fldChar w:fldCharType="begin"/>
        </w:r>
        <w:r>
          <w:instrText xml:space="preserve"> PAGEREF _Toc3062 \h </w:instrText>
        </w:r>
        <w:r>
          <w:fldChar w:fldCharType="separate"/>
        </w:r>
        <w:r>
          <w:t>10</w:t>
        </w:r>
        <w:r>
          <w:fldChar w:fldCharType="end"/>
        </w:r>
      </w:hyperlink>
    </w:p>
    <w:p>
      <w:pPr>
        <w:pStyle w:val="TOC2"/>
        <w:tabs>
          <w:tab w:val="right" w:leader="dot" w:pos="8306"/>
        </w:tabs>
      </w:pPr>
      <w:hyperlink w:anchor="_Toc29380" w:history="1">
        <w:r>
          <w:rPr>
            <w:rFonts w:ascii="仿宋" w:eastAsia="仿宋" w:hAnsi="仿宋" w:cs="仿宋" w:hint="eastAsia"/>
            <w:lang w:eastAsia="zh-CN"/>
          </w:rPr>
          <w:t>(一)、危机预警与识别</w:t>
        </w:r>
        <w:r>
          <w:tab/>
        </w:r>
        <w:r>
          <w:fldChar w:fldCharType="begin"/>
        </w:r>
        <w:r>
          <w:instrText xml:space="preserve"> PAGEREF _Toc29380 \h </w:instrText>
        </w:r>
        <w:r>
          <w:fldChar w:fldCharType="separate"/>
        </w:r>
        <w:r>
          <w:t>10</w:t>
        </w:r>
        <w:r>
          <w:fldChar w:fldCharType="end"/>
        </w:r>
      </w:hyperlink>
    </w:p>
    <w:p>
      <w:pPr>
        <w:pStyle w:val="TOC2"/>
        <w:tabs>
          <w:tab w:val="right" w:leader="dot" w:pos="8306"/>
        </w:tabs>
      </w:pPr>
      <w:hyperlink w:anchor="_Toc25496" w:history="1">
        <w:r>
          <w:rPr>
            <w:rFonts w:ascii="仿宋" w:eastAsia="仿宋" w:hAnsi="仿宋" w:cs="仿宋" w:hint="eastAsia"/>
            <w:lang w:eastAsia="zh-CN"/>
          </w:rPr>
          <w:t>(二)、危机应对与恢复</w:t>
        </w:r>
        <w:r>
          <w:tab/>
        </w:r>
        <w:r>
          <w:fldChar w:fldCharType="begin"/>
        </w:r>
        <w:r>
          <w:instrText xml:space="preserve"> PAGEREF _Toc25496 \h </w:instrText>
        </w:r>
        <w:r>
          <w:fldChar w:fldCharType="separate"/>
        </w:r>
        <w:r>
          <w:t>11</w:t>
        </w:r>
        <w:r>
          <w:fldChar w:fldCharType="end"/>
        </w:r>
      </w:hyperlink>
    </w:p>
    <w:p>
      <w:pPr>
        <w:pStyle w:val="TOC1"/>
        <w:tabs>
          <w:tab w:val="right" w:leader="dot" w:pos="8306"/>
        </w:tabs>
      </w:pPr>
      <w:hyperlink w:anchor="_Toc18518" w:history="1">
        <w:r>
          <w:rPr>
            <w:rFonts w:ascii="仿宋" w:eastAsia="仿宋" w:hAnsi="仿宋" w:cs="仿宋" w:hint="eastAsia"/>
            <w:lang w:eastAsia="zh-CN"/>
          </w:rPr>
          <w:t>四、铁路客运项目概论</w:t>
        </w:r>
        <w:r>
          <w:tab/>
        </w:r>
        <w:r>
          <w:fldChar w:fldCharType="begin"/>
        </w:r>
        <w:r>
          <w:instrText xml:space="preserve"> PAGEREF _Toc18518 \h </w:instrText>
        </w:r>
        <w:r>
          <w:fldChar w:fldCharType="separate"/>
        </w:r>
        <w:r>
          <w:t>12</w:t>
        </w:r>
        <w:r>
          <w:fldChar w:fldCharType="end"/>
        </w:r>
      </w:hyperlink>
    </w:p>
    <w:p>
      <w:pPr>
        <w:pStyle w:val="TOC2"/>
        <w:tabs>
          <w:tab w:val="right" w:leader="dot" w:pos="8306"/>
        </w:tabs>
      </w:pPr>
      <w:hyperlink w:anchor="_Toc16287" w:history="1">
        <w:r>
          <w:rPr>
            <w:rFonts w:ascii="仿宋" w:eastAsia="仿宋" w:hAnsi="仿宋" w:cs="仿宋" w:hint="eastAsia"/>
            <w:lang w:eastAsia="zh-CN"/>
          </w:rPr>
          <w:t>(一)、铁路客运项目概况</w:t>
        </w:r>
        <w:r>
          <w:tab/>
        </w:r>
        <w:r>
          <w:fldChar w:fldCharType="begin"/>
        </w:r>
        <w:r>
          <w:instrText xml:space="preserve"> PAGEREF _Toc16287 \h </w:instrText>
        </w:r>
        <w:r>
          <w:fldChar w:fldCharType="separate"/>
        </w:r>
        <w:r>
          <w:t>12</w:t>
        </w:r>
        <w:r>
          <w:fldChar w:fldCharType="end"/>
        </w:r>
      </w:hyperlink>
    </w:p>
    <w:p>
      <w:pPr>
        <w:pStyle w:val="TOC2"/>
        <w:tabs>
          <w:tab w:val="right" w:leader="dot" w:pos="8306"/>
        </w:tabs>
      </w:pPr>
      <w:hyperlink w:anchor="_Toc18341" w:history="1">
        <w:r>
          <w:rPr>
            <w:rFonts w:ascii="仿宋" w:eastAsia="仿宋" w:hAnsi="仿宋" w:cs="仿宋" w:hint="eastAsia"/>
            <w:lang w:eastAsia="zh-CN"/>
          </w:rPr>
          <w:t>(二)、铁路客运项目目标</w:t>
        </w:r>
        <w:r>
          <w:tab/>
        </w:r>
        <w:r>
          <w:fldChar w:fldCharType="begin"/>
        </w:r>
        <w:r>
          <w:instrText xml:space="preserve"> PAGEREF _Toc18341 \h </w:instrText>
        </w:r>
        <w:r>
          <w:fldChar w:fldCharType="separate"/>
        </w:r>
        <w:r>
          <w:t>14</w:t>
        </w:r>
        <w:r>
          <w:fldChar w:fldCharType="end"/>
        </w:r>
      </w:hyperlink>
    </w:p>
    <w:p>
      <w:pPr>
        <w:pStyle w:val="TOC2"/>
        <w:tabs>
          <w:tab w:val="right" w:leader="dot" w:pos="8306"/>
        </w:tabs>
      </w:pPr>
      <w:hyperlink w:anchor="_Toc2720" w:history="1">
        <w:r>
          <w:rPr>
            <w:rFonts w:ascii="仿宋" w:eastAsia="仿宋" w:hAnsi="仿宋" w:cs="仿宋" w:hint="eastAsia"/>
            <w:lang w:eastAsia="zh-CN"/>
          </w:rPr>
          <w:t>(三)、铁路客运项目提出的理由</w:t>
        </w:r>
        <w:r>
          <w:tab/>
        </w:r>
        <w:r>
          <w:fldChar w:fldCharType="begin"/>
        </w:r>
        <w:r>
          <w:instrText xml:space="preserve"> PAGEREF _Toc2720 \h </w:instrText>
        </w:r>
        <w:r>
          <w:fldChar w:fldCharType="separate"/>
        </w:r>
        <w:r>
          <w:t>15</w:t>
        </w:r>
        <w:r>
          <w:fldChar w:fldCharType="end"/>
        </w:r>
      </w:hyperlink>
    </w:p>
    <w:p>
      <w:pPr>
        <w:pStyle w:val="TOC2"/>
        <w:tabs>
          <w:tab w:val="right" w:leader="dot" w:pos="8306"/>
        </w:tabs>
      </w:pPr>
      <w:hyperlink w:anchor="_Toc635" w:history="1">
        <w:r>
          <w:rPr>
            <w:rFonts w:ascii="仿宋" w:eastAsia="仿宋" w:hAnsi="仿宋" w:cs="仿宋" w:hint="eastAsia"/>
            <w:lang w:eastAsia="zh-CN"/>
          </w:rPr>
          <w:t>(四)、铁路客运项目意义</w:t>
        </w:r>
        <w:r>
          <w:tab/>
        </w:r>
        <w:r>
          <w:fldChar w:fldCharType="begin"/>
        </w:r>
        <w:r>
          <w:instrText xml:space="preserve"> PAGEREF _Toc635 \h </w:instrText>
        </w:r>
        <w:r>
          <w:fldChar w:fldCharType="separate"/>
        </w:r>
        <w:r>
          <w:t>17</w:t>
        </w:r>
        <w:r>
          <w:fldChar w:fldCharType="end"/>
        </w:r>
      </w:hyperlink>
    </w:p>
    <w:p>
      <w:pPr>
        <w:pStyle w:val="TOC2"/>
        <w:tabs>
          <w:tab w:val="right" w:leader="dot" w:pos="8306"/>
        </w:tabs>
      </w:pPr>
      <w:hyperlink w:anchor="_Toc8884" w:history="1">
        <w:r>
          <w:rPr>
            <w:rFonts w:ascii="仿宋" w:eastAsia="仿宋" w:hAnsi="仿宋" w:cs="仿宋" w:hint="eastAsia"/>
            <w:lang w:eastAsia="zh-CN"/>
          </w:rPr>
          <w:t>(五)、铁路客运项目背景</w:t>
        </w:r>
        <w:r>
          <w:tab/>
        </w:r>
        <w:r>
          <w:fldChar w:fldCharType="begin"/>
        </w:r>
        <w:r>
          <w:instrText xml:space="preserve"> PAGEREF _Toc8884 \h </w:instrText>
        </w:r>
        <w:r>
          <w:fldChar w:fldCharType="separate"/>
        </w:r>
        <w:r>
          <w:t>18</w:t>
        </w:r>
        <w:r>
          <w:fldChar w:fldCharType="end"/>
        </w:r>
      </w:hyperlink>
    </w:p>
    <w:p>
      <w:pPr>
        <w:pStyle w:val="TOC1"/>
        <w:tabs>
          <w:tab w:val="right" w:leader="dot" w:pos="8306"/>
        </w:tabs>
      </w:pPr>
      <w:hyperlink w:anchor="_Toc3100" w:history="1">
        <w:r>
          <w:rPr>
            <w:rFonts w:ascii="仿宋" w:eastAsia="仿宋" w:hAnsi="仿宋" w:cs="仿宋" w:hint="eastAsia"/>
            <w:lang w:eastAsia="zh-CN"/>
          </w:rPr>
          <w:t>五、铁路客运项目建设背景及必要性分析</w:t>
        </w:r>
        <w:r>
          <w:tab/>
        </w:r>
        <w:r>
          <w:fldChar w:fldCharType="begin"/>
        </w:r>
        <w:r>
          <w:instrText xml:space="preserve"> PAGEREF _Toc3100 \h </w:instrText>
        </w:r>
        <w:r>
          <w:fldChar w:fldCharType="separate"/>
        </w:r>
        <w:r>
          <w:t>19</w:t>
        </w:r>
        <w:r>
          <w:fldChar w:fldCharType="end"/>
        </w:r>
      </w:hyperlink>
    </w:p>
    <w:p>
      <w:pPr>
        <w:pStyle w:val="TOC2"/>
        <w:tabs>
          <w:tab w:val="right" w:leader="dot" w:pos="8306"/>
        </w:tabs>
      </w:pPr>
      <w:hyperlink w:anchor="_Toc3419" w:history="1">
        <w:r>
          <w:rPr>
            <w:rFonts w:ascii="仿宋" w:eastAsia="仿宋" w:hAnsi="仿宋" w:cs="仿宋" w:hint="eastAsia"/>
            <w:lang w:eastAsia="zh-CN"/>
          </w:rPr>
          <w:t>(一)、铁路客运项目背景分析</w:t>
        </w:r>
        <w:r>
          <w:tab/>
        </w:r>
        <w:r>
          <w:fldChar w:fldCharType="begin"/>
        </w:r>
        <w:r>
          <w:instrText xml:space="preserve"> PAGEREF _Toc3419 \h </w:instrText>
        </w:r>
        <w:r>
          <w:fldChar w:fldCharType="separate"/>
        </w:r>
        <w:r>
          <w:t>19</w:t>
        </w:r>
        <w:r>
          <w:fldChar w:fldCharType="end"/>
        </w:r>
      </w:hyperlink>
    </w:p>
    <w:p>
      <w:pPr>
        <w:pStyle w:val="TOC2"/>
        <w:tabs>
          <w:tab w:val="right" w:leader="dot" w:pos="8306"/>
        </w:tabs>
      </w:pPr>
      <w:hyperlink w:anchor="_Toc15913" w:history="1">
        <w:r>
          <w:rPr>
            <w:rFonts w:ascii="仿宋" w:eastAsia="仿宋" w:hAnsi="仿宋" w:cs="仿宋" w:hint="eastAsia"/>
            <w:lang w:eastAsia="zh-CN"/>
          </w:rPr>
          <w:t>(二)、铁路客运项目建设必要性分析</w:t>
        </w:r>
        <w:r>
          <w:tab/>
        </w:r>
        <w:r>
          <w:fldChar w:fldCharType="begin"/>
        </w:r>
        <w:r>
          <w:instrText xml:space="preserve"> PAGEREF _Toc15913 \h </w:instrText>
        </w:r>
        <w:r>
          <w:fldChar w:fldCharType="separate"/>
        </w:r>
        <w:r>
          <w:t>20</w:t>
        </w:r>
        <w:r>
          <w:fldChar w:fldCharType="end"/>
        </w:r>
      </w:hyperlink>
    </w:p>
    <w:p>
      <w:pPr>
        <w:pStyle w:val="TOC1"/>
        <w:tabs>
          <w:tab w:val="right" w:leader="dot" w:pos="8306"/>
        </w:tabs>
      </w:pPr>
      <w:hyperlink w:anchor="_Toc1867" w:history="1">
        <w:r>
          <w:rPr>
            <w:rFonts w:ascii="仿宋" w:eastAsia="仿宋" w:hAnsi="仿宋" w:cs="仿宋" w:hint="eastAsia"/>
            <w:lang w:eastAsia="zh-CN"/>
          </w:rPr>
          <w:t>六、铁路客运项目可持续发展</w:t>
        </w:r>
        <w:r>
          <w:tab/>
        </w:r>
        <w:r>
          <w:fldChar w:fldCharType="begin"/>
        </w:r>
        <w:r>
          <w:instrText xml:space="preserve"> PAGEREF _Toc1867 \h </w:instrText>
        </w:r>
        <w:r>
          <w:fldChar w:fldCharType="separate"/>
        </w:r>
        <w:r>
          <w:t>22</w:t>
        </w:r>
        <w:r>
          <w:fldChar w:fldCharType="end"/>
        </w:r>
      </w:hyperlink>
    </w:p>
    <w:p>
      <w:pPr>
        <w:pStyle w:val="TOC2"/>
        <w:tabs>
          <w:tab w:val="right" w:leader="dot" w:pos="8306"/>
        </w:tabs>
      </w:pPr>
      <w:hyperlink w:anchor="_Toc28085" w:history="1">
        <w:r>
          <w:rPr>
            <w:rFonts w:ascii="仿宋" w:eastAsia="仿宋" w:hAnsi="仿宋" w:cs="仿宋" w:hint="eastAsia"/>
            <w:lang w:eastAsia="zh-CN"/>
          </w:rPr>
          <w:t>(一)、可持续战略与实践</w:t>
        </w:r>
        <w:r>
          <w:tab/>
        </w:r>
        <w:r>
          <w:fldChar w:fldCharType="begin"/>
        </w:r>
        <w:r>
          <w:instrText xml:space="preserve"> PAGEREF _Toc28085 \h </w:instrText>
        </w:r>
        <w:r>
          <w:fldChar w:fldCharType="separate"/>
        </w:r>
        <w:r>
          <w:t>22</w:t>
        </w:r>
        <w:r>
          <w:fldChar w:fldCharType="end"/>
        </w:r>
      </w:hyperlink>
    </w:p>
    <w:p>
      <w:pPr>
        <w:pStyle w:val="TOC2"/>
        <w:tabs>
          <w:tab w:val="right" w:leader="dot" w:pos="8306"/>
        </w:tabs>
      </w:pPr>
      <w:hyperlink w:anchor="_Toc14262" w:history="1">
        <w:r>
          <w:rPr>
            <w:rFonts w:ascii="仿宋" w:eastAsia="仿宋" w:hAnsi="仿宋" w:cs="仿宋" w:hint="eastAsia"/>
            <w:lang w:eastAsia="zh-CN"/>
          </w:rPr>
          <w:t>(二)、环保与社会责任</w:t>
        </w:r>
        <w:r>
          <w:tab/>
        </w:r>
        <w:r>
          <w:fldChar w:fldCharType="begin"/>
        </w:r>
        <w:r>
          <w:instrText xml:space="preserve"> PAGEREF _Toc14262 \h </w:instrText>
        </w:r>
        <w:r>
          <w:fldChar w:fldCharType="separate"/>
        </w:r>
        <w:r>
          <w:t>22</w:t>
        </w:r>
        <w:r>
          <w:fldChar w:fldCharType="end"/>
        </w:r>
      </w:hyperlink>
    </w:p>
    <w:p>
      <w:pPr>
        <w:pStyle w:val="TOC1"/>
        <w:tabs>
          <w:tab w:val="right" w:leader="dot" w:pos="8306"/>
        </w:tabs>
      </w:pPr>
      <w:hyperlink w:anchor="_Toc23018" w:history="1">
        <w:r>
          <w:rPr>
            <w:rFonts w:ascii="仿宋" w:eastAsia="仿宋" w:hAnsi="仿宋" w:cs="仿宋" w:hint="eastAsia"/>
            <w:lang w:eastAsia="zh-CN"/>
          </w:rPr>
          <w:t>七、铁路客运项目人力资源培养与发展</w:t>
        </w:r>
        <w:r>
          <w:tab/>
        </w:r>
        <w:r>
          <w:fldChar w:fldCharType="begin"/>
        </w:r>
        <w:r>
          <w:instrText xml:space="preserve"> PAGEREF _Toc23018 \h </w:instrText>
        </w:r>
        <w:r>
          <w:fldChar w:fldCharType="separate"/>
        </w:r>
        <w:r>
          <w:t>23</w:t>
        </w:r>
        <w:r>
          <w:fldChar w:fldCharType="end"/>
        </w:r>
      </w:hyperlink>
    </w:p>
    <w:p>
      <w:pPr>
        <w:pStyle w:val="TOC2"/>
        <w:tabs>
          <w:tab w:val="right" w:leader="dot" w:pos="8306"/>
        </w:tabs>
      </w:pPr>
      <w:hyperlink w:anchor="_Toc19156" w:history="1">
        <w:r>
          <w:rPr>
            <w:rFonts w:ascii="仿宋" w:eastAsia="仿宋" w:hAnsi="仿宋" w:cs="仿宋" w:hint="eastAsia"/>
            <w:lang w:eastAsia="zh-CN"/>
          </w:rPr>
          <w:t>(一)、人才需求与规划</w:t>
        </w:r>
        <w:r>
          <w:tab/>
        </w:r>
        <w:r>
          <w:fldChar w:fldCharType="begin"/>
        </w:r>
        <w:r>
          <w:instrText xml:space="preserve"> PAGEREF _Toc19156 \h </w:instrText>
        </w:r>
        <w:r>
          <w:fldChar w:fldCharType="separate"/>
        </w:r>
        <w:r>
          <w:t>23</w:t>
        </w:r>
        <w:r>
          <w:fldChar w:fldCharType="end"/>
        </w:r>
      </w:hyperlink>
    </w:p>
    <w:p>
      <w:pPr>
        <w:pStyle w:val="TOC2"/>
        <w:tabs>
          <w:tab w:val="right" w:leader="dot" w:pos="8306"/>
        </w:tabs>
      </w:pPr>
      <w:hyperlink w:anchor="_Toc10483" w:history="1">
        <w:r>
          <w:rPr>
            <w:rFonts w:ascii="仿宋" w:eastAsia="仿宋" w:hAnsi="仿宋" w:cs="仿宋" w:hint="eastAsia"/>
            <w:lang w:eastAsia="zh-CN"/>
          </w:rPr>
          <w:t>(二)、培训与发展计划</w:t>
        </w:r>
        <w:r>
          <w:tab/>
        </w:r>
        <w:r>
          <w:fldChar w:fldCharType="begin"/>
        </w:r>
        <w:r>
          <w:instrText xml:space="preserve"> PAGEREF _Toc10483 \h </w:instrText>
        </w:r>
        <w:r>
          <w:fldChar w:fldCharType="separate"/>
        </w:r>
        <w:r>
          <w:t>24</w:t>
        </w:r>
        <w:r>
          <w:fldChar w:fldCharType="end"/>
        </w:r>
      </w:hyperlink>
    </w:p>
    <w:p>
      <w:pPr>
        <w:pStyle w:val="TOC1"/>
        <w:tabs>
          <w:tab w:val="right" w:leader="dot" w:pos="8306"/>
        </w:tabs>
      </w:pPr>
      <w:hyperlink w:anchor="_Toc5558" w:history="1">
        <w:r>
          <w:rPr>
            <w:rFonts w:ascii="仿宋" w:eastAsia="仿宋" w:hAnsi="仿宋" w:cs="仿宋" w:hint="eastAsia"/>
            <w:lang w:eastAsia="zh-CN"/>
          </w:rPr>
          <w:t>八、铁路客运项目经营效益</w:t>
        </w:r>
        <w:r>
          <w:tab/>
        </w:r>
        <w:r>
          <w:fldChar w:fldCharType="begin"/>
        </w:r>
        <w:r>
          <w:instrText xml:space="preserve"> PAGEREF _Toc5558 \h </w:instrText>
        </w:r>
        <w:r>
          <w:fldChar w:fldCharType="separate"/>
        </w:r>
        <w:r>
          <w:t>24</w:t>
        </w:r>
        <w:r>
          <w:fldChar w:fldCharType="end"/>
        </w:r>
      </w:hyperlink>
    </w:p>
    <w:p>
      <w:pPr>
        <w:pStyle w:val="TOC2"/>
        <w:tabs>
          <w:tab w:val="right" w:leader="dot" w:pos="8306"/>
        </w:tabs>
      </w:pPr>
      <w:hyperlink w:anchor="_Toc11516" w:history="1">
        <w:r>
          <w:rPr>
            <w:rFonts w:ascii="仿宋" w:eastAsia="仿宋" w:hAnsi="仿宋" w:cs="仿宋" w:hint="eastAsia"/>
            <w:lang w:eastAsia="zh-CN"/>
          </w:rPr>
          <w:t>(一)、经济评价财务测算</w:t>
        </w:r>
        <w:r>
          <w:tab/>
        </w:r>
        <w:r>
          <w:fldChar w:fldCharType="begin"/>
        </w:r>
        <w:r>
          <w:instrText xml:space="preserve"> PAGEREF _Toc11516 \h </w:instrText>
        </w:r>
        <w:r>
          <w:fldChar w:fldCharType="separate"/>
        </w:r>
        <w:r>
          <w:t>24</w:t>
        </w:r>
        <w:r>
          <w:fldChar w:fldCharType="end"/>
        </w:r>
      </w:hyperlink>
    </w:p>
    <w:p>
      <w:pPr>
        <w:pStyle w:val="TOC2"/>
        <w:tabs>
          <w:tab w:val="right" w:leader="dot" w:pos="8306"/>
        </w:tabs>
      </w:pPr>
      <w:hyperlink w:anchor="_Toc13737" w:history="1">
        <w:r>
          <w:rPr>
            <w:rFonts w:ascii="仿宋" w:eastAsia="仿宋" w:hAnsi="仿宋" w:cs="仿宋" w:hint="eastAsia"/>
            <w:lang w:eastAsia="zh-CN"/>
          </w:rPr>
          <w:t>(二)、铁路客运项目盈利能力分析</w:t>
        </w:r>
        <w:r>
          <w:tab/>
        </w:r>
        <w:r>
          <w:fldChar w:fldCharType="begin"/>
        </w:r>
        <w:r>
          <w:instrText xml:space="preserve"> PAGEREF _Toc13737 \h </w:instrText>
        </w:r>
        <w:r>
          <w:fldChar w:fldCharType="separate"/>
        </w:r>
        <w:r>
          <w:t>26</w:t>
        </w:r>
        <w:r>
          <w:fldChar w:fldCharType="end"/>
        </w:r>
      </w:hyperlink>
    </w:p>
    <w:p>
      <w:pPr>
        <w:pStyle w:val="TOC1"/>
        <w:tabs>
          <w:tab w:val="right" w:leader="dot" w:pos="8306"/>
        </w:tabs>
      </w:pPr>
      <w:hyperlink w:anchor="_Toc14996" w:history="1">
        <w:r>
          <w:rPr>
            <w:rFonts w:ascii="仿宋" w:eastAsia="仿宋" w:hAnsi="仿宋" w:cs="仿宋" w:hint="eastAsia"/>
            <w:lang w:eastAsia="zh-CN"/>
          </w:rPr>
          <w:t>九、铁路客运项目环境影响分析</w:t>
        </w:r>
        <w:r>
          <w:tab/>
        </w:r>
        <w:r>
          <w:fldChar w:fldCharType="begin"/>
        </w:r>
        <w:r>
          <w:instrText xml:space="preserve"> PAGEREF _Toc14996 \h </w:instrText>
        </w:r>
        <w:r>
          <w:fldChar w:fldCharType="separate"/>
        </w:r>
        <w:r>
          <w:t>26</w:t>
        </w:r>
        <w:r>
          <w:fldChar w:fldCharType="end"/>
        </w:r>
      </w:hyperlink>
    </w:p>
    <w:p>
      <w:pPr>
        <w:pStyle w:val="TOC2"/>
        <w:tabs>
          <w:tab w:val="right" w:leader="dot" w:pos="8306"/>
        </w:tabs>
      </w:pPr>
      <w:hyperlink w:anchor="_Toc28592" w:history="1">
        <w:r>
          <w:rPr>
            <w:rFonts w:ascii="仿宋" w:eastAsia="仿宋" w:hAnsi="仿宋" w:cs="仿宋" w:hint="eastAsia"/>
            <w:lang w:eastAsia="zh-CN"/>
          </w:rPr>
          <w:t>(一)、建设区域环境质量现状</w:t>
        </w:r>
        <w:r>
          <w:tab/>
        </w:r>
        <w:r>
          <w:fldChar w:fldCharType="begin"/>
        </w:r>
        <w:r>
          <w:instrText xml:space="preserve"> PAGEREF _Toc28592 \h </w:instrText>
        </w:r>
        <w:r>
          <w:fldChar w:fldCharType="separate"/>
        </w:r>
        <w:r>
          <w:t>26</w:t>
        </w:r>
        <w:r>
          <w:fldChar w:fldCharType="end"/>
        </w:r>
      </w:hyperlink>
    </w:p>
    <w:p>
      <w:pPr>
        <w:pStyle w:val="TOC2"/>
        <w:tabs>
          <w:tab w:val="right" w:leader="dot" w:pos="8306"/>
        </w:tabs>
      </w:pPr>
      <w:hyperlink w:anchor="_Toc25264" w:history="1">
        <w:r>
          <w:rPr>
            <w:rFonts w:ascii="仿宋" w:eastAsia="仿宋" w:hAnsi="仿宋" w:cs="仿宋" w:hint="eastAsia"/>
            <w:lang w:eastAsia="zh-CN"/>
          </w:rPr>
          <w:t>(二)、建设期环境保护</w:t>
        </w:r>
        <w:r>
          <w:tab/>
        </w:r>
        <w:r>
          <w:fldChar w:fldCharType="begin"/>
        </w:r>
        <w:r>
          <w:instrText xml:space="preserve"> PAGEREF _Toc25264 \h </w:instrText>
        </w:r>
        <w:r>
          <w:fldChar w:fldCharType="separate"/>
        </w:r>
        <w:r>
          <w:t>28</w:t>
        </w:r>
        <w:r>
          <w:fldChar w:fldCharType="end"/>
        </w:r>
      </w:hyperlink>
    </w:p>
    <w:p>
      <w:pPr>
        <w:pStyle w:val="TOC2"/>
        <w:tabs>
          <w:tab w:val="right" w:leader="dot" w:pos="8306"/>
        </w:tabs>
      </w:pPr>
      <w:hyperlink w:anchor="_Toc30950" w:history="1">
        <w:r>
          <w:rPr>
            <w:rFonts w:ascii="仿宋" w:eastAsia="仿宋" w:hAnsi="仿宋" w:cs="仿宋" w:hint="eastAsia"/>
            <w:lang w:eastAsia="zh-CN"/>
          </w:rPr>
          <w:t>(三)、运营期环境保护</w:t>
        </w:r>
        <w:r>
          <w:tab/>
        </w:r>
        <w:r>
          <w:fldChar w:fldCharType="begin"/>
        </w:r>
        <w:r>
          <w:instrText xml:space="preserve"> PAGEREF _Toc30950 \h </w:instrText>
        </w:r>
        <w:r>
          <w:fldChar w:fldCharType="separate"/>
        </w:r>
        <w:r>
          <w:t>29</w:t>
        </w:r>
        <w:r>
          <w:fldChar w:fldCharType="end"/>
        </w:r>
      </w:hyperlink>
    </w:p>
    <w:p>
      <w:pPr>
        <w:pStyle w:val="TOC2"/>
        <w:tabs>
          <w:tab w:val="right" w:leader="dot" w:pos="8306"/>
        </w:tabs>
      </w:pPr>
      <w:hyperlink w:anchor="_Toc13847" w:history="1">
        <w:r>
          <w:rPr>
            <w:rFonts w:ascii="仿宋" w:eastAsia="仿宋" w:hAnsi="仿宋" w:cs="仿宋" w:hint="eastAsia"/>
            <w:lang w:eastAsia="zh-CN"/>
          </w:rPr>
          <w:t>(四)、铁路客运项目建设对区域经济的影响</w:t>
        </w:r>
        <w:r>
          <w:tab/>
        </w:r>
        <w:r>
          <w:fldChar w:fldCharType="begin"/>
        </w:r>
        <w:r>
          <w:instrText xml:space="preserve"> PAGEREF _Toc13847 \h </w:instrText>
        </w:r>
        <w:r>
          <w:fldChar w:fldCharType="separate"/>
        </w:r>
        <w:r>
          <w:t>30</w:t>
        </w:r>
        <w:r>
          <w:fldChar w:fldCharType="end"/>
        </w:r>
      </w:hyperlink>
    </w:p>
    <w:p>
      <w:pPr>
        <w:pStyle w:val="TOC2"/>
        <w:tabs>
          <w:tab w:val="right" w:leader="dot" w:pos="8306"/>
        </w:tabs>
      </w:pPr>
      <w:hyperlink w:anchor="_Toc22204" w:history="1">
        <w:r>
          <w:rPr>
            <w:rFonts w:ascii="仿宋" w:eastAsia="仿宋" w:hAnsi="仿宋" w:cs="仿宋" w:hint="eastAsia"/>
            <w:lang w:eastAsia="zh-CN"/>
          </w:rPr>
          <w:t>(五)、废弃物处理</w:t>
        </w:r>
        <w:r>
          <w:tab/>
        </w:r>
        <w:r>
          <w:fldChar w:fldCharType="begin"/>
        </w:r>
        <w:r>
          <w:instrText xml:space="preserve"> PAGEREF _Toc22204 \h </w:instrText>
        </w:r>
        <w:r>
          <w:fldChar w:fldCharType="separate"/>
        </w:r>
        <w:r>
          <w:t>32</w:t>
        </w:r>
        <w:r>
          <w:fldChar w:fldCharType="end"/>
        </w:r>
      </w:hyperlink>
    </w:p>
    <w:p>
      <w:pPr>
        <w:pStyle w:val="TOC2"/>
        <w:tabs>
          <w:tab w:val="right" w:leader="dot" w:pos="8306"/>
        </w:tabs>
      </w:pPr>
      <w:hyperlink w:anchor="_Toc9488" w:history="1">
        <w:r>
          <w:rPr>
            <w:rFonts w:ascii="仿宋" w:eastAsia="仿宋" w:hAnsi="仿宋" w:cs="仿宋" w:hint="eastAsia"/>
            <w:lang w:eastAsia="zh-CN"/>
          </w:rPr>
          <w:t>(六)、特殊环境影响分析</w:t>
        </w:r>
        <w:r>
          <w:tab/>
        </w:r>
        <w:r>
          <w:fldChar w:fldCharType="begin"/>
        </w:r>
        <w:r>
          <w:instrText xml:space="preserve"> PAGEREF _Toc9488 \h </w:instrText>
        </w:r>
        <w:r>
          <w:fldChar w:fldCharType="separate"/>
        </w:r>
        <w:r>
          <w:t>33</w:t>
        </w:r>
        <w:r>
          <w:fldChar w:fldCharType="end"/>
        </w:r>
      </w:hyperlink>
    </w:p>
    <w:p>
      <w:pPr>
        <w:pStyle w:val="TOC2"/>
        <w:tabs>
          <w:tab w:val="right" w:leader="dot" w:pos="8306"/>
        </w:tabs>
      </w:pPr>
      <w:hyperlink w:anchor="_Toc15994" w:history="1">
        <w:r>
          <w:rPr>
            <w:rFonts w:ascii="仿宋" w:eastAsia="仿宋" w:hAnsi="仿宋" w:cs="仿宋" w:hint="eastAsia"/>
            <w:lang w:eastAsia="zh-CN"/>
          </w:rPr>
          <w:t>(七)、清洁生产</w:t>
        </w:r>
        <w:r>
          <w:tab/>
        </w:r>
        <w:r>
          <w:fldChar w:fldCharType="begin"/>
        </w:r>
        <w:r>
          <w:instrText xml:space="preserve"> PAGEREF _Toc15994 \h </w:instrText>
        </w:r>
        <w:r>
          <w:fldChar w:fldCharType="separate"/>
        </w:r>
        <w:r>
          <w:t>35</w:t>
        </w:r>
        <w:r>
          <w:fldChar w:fldCharType="end"/>
        </w:r>
      </w:hyperlink>
    </w:p>
    <w:p>
      <w:pPr>
        <w:pStyle w:val="TOC2"/>
        <w:tabs>
          <w:tab w:val="right" w:leader="dot" w:pos="8306"/>
        </w:tabs>
      </w:pPr>
      <w:hyperlink w:anchor="_Toc25980" w:history="1">
        <w:r>
          <w:rPr>
            <w:rFonts w:ascii="仿宋" w:eastAsia="仿宋" w:hAnsi="仿宋" w:cs="仿宋" w:hint="eastAsia"/>
            <w:lang w:eastAsia="zh-CN"/>
          </w:rPr>
          <w:t>(八)、环境保护综合评价</w:t>
        </w:r>
        <w:r>
          <w:tab/>
        </w:r>
        <w:r>
          <w:fldChar w:fldCharType="begin"/>
        </w:r>
        <w:r>
          <w:instrText xml:space="preserve"> PAGEREF _Toc25980 \h </w:instrText>
        </w:r>
        <w:r>
          <w:fldChar w:fldCharType="separate"/>
        </w:r>
        <w:r>
          <w:t>36</w:t>
        </w:r>
        <w:r>
          <w:fldChar w:fldCharType="end"/>
        </w:r>
      </w:hyperlink>
    </w:p>
    <w:p>
      <w:pPr>
        <w:pStyle w:val="TOC1"/>
        <w:tabs>
          <w:tab w:val="right" w:leader="dot" w:pos="8306"/>
        </w:tabs>
      </w:pPr>
      <w:hyperlink w:anchor="_Toc21863" w:history="1">
        <w:r>
          <w:rPr>
            <w:rFonts w:ascii="仿宋" w:eastAsia="仿宋" w:hAnsi="仿宋" w:cs="仿宋" w:hint="eastAsia"/>
            <w:lang w:eastAsia="zh-CN"/>
          </w:rPr>
          <w:t>十、铁路客运项目技术管理</w:t>
        </w:r>
        <w:r>
          <w:tab/>
        </w:r>
        <w:r>
          <w:fldChar w:fldCharType="begin"/>
        </w:r>
        <w:r>
          <w:instrText xml:space="preserve"> PAGEREF _Toc21863 \h </w:instrText>
        </w:r>
        <w:r>
          <w:fldChar w:fldCharType="separate"/>
        </w:r>
        <w:r>
          <w:t>37</w:t>
        </w:r>
        <w:r>
          <w:fldChar w:fldCharType="end"/>
        </w:r>
      </w:hyperlink>
    </w:p>
    <w:p>
      <w:pPr>
        <w:pStyle w:val="TOC2"/>
        <w:tabs>
          <w:tab w:val="right" w:leader="dot" w:pos="8306"/>
        </w:tabs>
      </w:pPr>
      <w:hyperlink w:anchor="_Toc23236" w:history="1">
        <w:r>
          <w:rPr>
            <w:rFonts w:ascii="仿宋" w:eastAsia="仿宋" w:hAnsi="仿宋" w:cs="仿宋" w:hint="eastAsia"/>
            <w:lang w:eastAsia="zh-CN"/>
          </w:rPr>
          <w:t>(一)、技术方案选用方向</w:t>
        </w:r>
        <w:r>
          <w:tab/>
        </w:r>
        <w:r>
          <w:fldChar w:fldCharType="begin"/>
        </w:r>
        <w:r>
          <w:instrText xml:space="preserve"> PAGEREF _Toc23236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638" w:history="1">
        <w:r>
          <w:rPr>
            <w:rFonts w:ascii="仿宋" w:eastAsia="仿宋" w:hAnsi="仿宋" w:cs="仿宋" w:hint="eastAsia"/>
            <w:lang w:eastAsia="zh-CN"/>
          </w:rPr>
          <w:t>(二)、工艺技术方案选用原则</w:t>
        </w:r>
        <w:r>
          <w:tab/>
        </w:r>
        <w:r>
          <w:fldChar w:fldCharType="begin"/>
        </w:r>
        <w:r>
          <w:instrText xml:space="preserve"> PAGEREF _Toc32638 \h </w:instrText>
        </w:r>
        <w:r>
          <w:fldChar w:fldCharType="separate"/>
        </w:r>
        <w:r>
          <w:t>39</w:t>
        </w:r>
        <w:r>
          <w:fldChar w:fldCharType="end"/>
        </w:r>
      </w:hyperlink>
    </w:p>
    <w:p>
      <w:pPr>
        <w:pStyle w:val="TOC2"/>
        <w:tabs>
          <w:tab w:val="right" w:leader="dot" w:pos="8306"/>
        </w:tabs>
      </w:pPr>
      <w:hyperlink w:anchor="_Toc5707" w:history="1">
        <w:r>
          <w:rPr>
            <w:rFonts w:ascii="仿宋" w:eastAsia="仿宋" w:hAnsi="仿宋" w:cs="仿宋" w:hint="eastAsia"/>
            <w:lang w:eastAsia="zh-CN"/>
          </w:rPr>
          <w:t>(三)、工艺技术方案要求</w:t>
        </w:r>
        <w:r>
          <w:tab/>
        </w:r>
        <w:r>
          <w:fldChar w:fldCharType="begin"/>
        </w:r>
        <w:r>
          <w:instrText xml:space="preserve"> PAGEREF _Toc5707 \h </w:instrText>
        </w:r>
        <w:r>
          <w:fldChar w:fldCharType="separate"/>
        </w:r>
        <w:r>
          <w:t>41</w:t>
        </w:r>
        <w:r>
          <w:fldChar w:fldCharType="end"/>
        </w:r>
      </w:hyperlink>
    </w:p>
    <w:p>
      <w:pPr>
        <w:pStyle w:val="TOC1"/>
        <w:tabs>
          <w:tab w:val="right" w:leader="dot" w:pos="8306"/>
        </w:tabs>
      </w:pPr>
      <w:hyperlink w:anchor="_Toc6312" w:history="1">
        <w:r>
          <w:rPr>
            <w:rFonts w:ascii="仿宋" w:eastAsia="仿宋" w:hAnsi="仿宋" w:cs="仿宋" w:hint="eastAsia"/>
            <w:lang w:eastAsia="zh-CN"/>
          </w:rPr>
          <w:t>十一、生产安全保护</w:t>
        </w:r>
        <w:r>
          <w:tab/>
        </w:r>
        <w:r>
          <w:fldChar w:fldCharType="begin"/>
        </w:r>
        <w:r>
          <w:instrText xml:space="preserve"> PAGEREF _Toc6312 \h </w:instrText>
        </w:r>
        <w:r>
          <w:fldChar w:fldCharType="separate"/>
        </w:r>
        <w:r>
          <w:t>43</w:t>
        </w:r>
        <w:r>
          <w:fldChar w:fldCharType="end"/>
        </w:r>
      </w:hyperlink>
    </w:p>
    <w:p>
      <w:pPr>
        <w:pStyle w:val="TOC2"/>
        <w:tabs>
          <w:tab w:val="right" w:leader="dot" w:pos="8306"/>
        </w:tabs>
      </w:pPr>
      <w:hyperlink w:anchor="_Toc31799" w:history="1">
        <w:r>
          <w:rPr>
            <w:rFonts w:ascii="仿宋" w:eastAsia="仿宋" w:hAnsi="仿宋" w:cs="仿宋" w:hint="eastAsia"/>
            <w:lang w:eastAsia="zh-CN"/>
          </w:rPr>
          <w:t>(一)、消防安全</w:t>
        </w:r>
        <w:r>
          <w:tab/>
        </w:r>
        <w:r>
          <w:fldChar w:fldCharType="begin"/>
        </w:r>
        <w:r>
          <w:instrText xml:space="preserve"> PAGEREF _Toc31799 \h </w:instrText>
        </w:r>
        <w:r>
          <w:fldChar w:fldCharType="separate"/>
        </w:r>
        <w:r>
          <w:t>43</w:t>
        </w:r>
        <w:r>
          <w:fldChar w:fldCharType="end"/>
        </w:r>
      </w:hyperlink>
    </w:p>
    <w:p>
      <w:pPr>
        <w:pStyle w:val="TOC2"/>
        <w:tabs>
          <w:tab w:val="right" w:leader="dot" w:pos="8306"/>
        </w:tabs>
      </w:pPr>
      <w:hyperlink w:anchor="_Toc5318" w:history="1">
        <w:r>
          <w:rPr>
            <w:rFonts w:ascii="仿宋" w:eastAsia="仿宋" w:hAnsi="仿宋" w:cs="仿宋" w:hint="eastAsia"/>
            <w:lang w:eastAsia="zh-CN"/>
          </w:rPr>
          <w:t>(二)、防火防爆总图布置措施</w:t>
        </w:r>
        <w:r>
          <w:tab/>
        </w:r>
        <w:r>
          <w:fldChar w:fldCharType="begin"/>
        </w:r>
        <w:r>
          <w:instrText xml:space="preserve"> PAGEREF _Toc5318 \h </w:instrText>
        </w:r>
        <w:r>
          <w:fldChar w:fldCharType="separate"/>
        </w:r>
        <w:r>
          <w:t>44</w:t>
        </w:r>
        <w:r>
          <w:fldChar w:fldCharType="end"/>
        </w:r>
      </w:hyperlink>
    </w:p>
    <w:p>
      <w:pPr>
        <w:pStyle w:val="TOC2"/>
        <w:tabs>
          <w:tab w:val="right" w:leader="dot" w:pos="8306"/>
        </w:tabs>
      </w:pPr>
      <w:hyperlink w:anchor="_Toc14295" w:history="1">
        <w:r>
          <w:rPr>
            <w:rFonts w:ascii="仿宋" w:eastAsia="仿宋" w:hAnsi="仿宋" w:cs="仿宋" w:hint="eastAsia"/>
            <w:lang w:eastAsia="zh-CN"/>
          </w:rPr>
          <w:t>(三)、自然灾害防范措施</w:t>
        </w:r>
        <w:r>
          <w:tab/>
        </w:r>
        <w:r>
          <w:fldChar w:fldCharType="begin"/>
        </w:r>
        <w:r>
          <w:instrText xml:space="preserve"> PAGEREF _Toc14295 \h </w:instrText>
        </w:r>
        <w:r>
          <w:fldChar w:fldCharType="separate"/>
        </w:r>
        <w:r>
          <w:t>45</w:t>
        </w:r>
        <w:r>
          <w:fldChar w:fldCharType="end"/>
        </w:r>
      </w:hyperlink>
    </w:p>
    <w:p>
      <w:pPr>
        <w:pStyle w:val="TOC2"/>
        <w:tabs>
          <w:tab w:val="right" w:leader="dot" w:pos="8306"/>
        </w:tabs>
      </w:pPr>
      <w:hyperlink w:anchor="_Toc9494" w:history="1">
        <w:r>
          <w:rPr>
            <w:rFonts w:ascii="仿宋" w:eastAsia="仿宋" w:hAnsi="仿宋" w:cs="仿宋" w:hint="eastAsia"/>
            <w:lang w:eastAsia="zh-CN"/>
          </w:rPr>
          <w:t>(四)、安全色及安全标志使用要求</w:t>
        </w:r>
        <w:r>
          <w:tab/>
        </w:r>
        <w:r>
          <w:fldChar w:fldCharType="begin"/>
        </w:r>
        <w:r>
          <w:instrText xml:space="preserve"> PAGEREF _Toc9494 \h </w:instrText>
        </w:r>
        <w:r>
          <w:fldChar w:fldCharType="separate"/>
        </w:r>
        <w:r>
          <w:t>46</w:t>
        </w:r>
        <w:r>
          <w:fldChar w:fldCharType="end"/>
        </w:r>
      </w:hyperlink>
    </w:p>
    <w:p>
      <w:pPr>
        <w:pStyle w:val="TOC2"/>
        <w:tabs>
          <w:tab w:val="right" w:leader="dot" w:pos="8306"/>
        </w:tabs>
      </w:pPr>
      <w:hyperlink w:anchor="_Toc17397" w:history="1">
        <w:r>
          <w:rPr>
            <w:rFonts w:ascii="仿宋" w:eastAsia="仿宋" w:hAnsi="仿宋" w:cs="仿宋" w:hint="eastAsia"/>
            <w:lang w:eastAsia="zh-CN"/>
          </w:rPr>
          <w:t>(五)、防尘防毒措施</w:t>
        </w:r>
        <w:r>
          <w:tab/>
        </w:r>
        <w:r>
          <w:fldChar w:fldCharType="begin"/>
        </w:r>
        <w:r>
          <w:instrText xml:space="preserve"> PAGEREF _Toc17397 \h </w:instrText>
        </w:r>
        <w:r>
          <w:fldChar w:fldCharType="separate"/>
        </w:r>
        <w:r>
          <w:t>47</w:t>
        </w:r>
        <w:r>
          <w:fldChar w:fldCharType="end"/>
        </w:r>
      </w:hyperlink>
    </w:p>
    <w:p>
      <w:pPr>
        <w:pStyle w:val="TOC2"/>
        <w:tabs>
          <w:tab w:val="right" w:leader="dot" w:pos="8306"/>
        </w:tabs>
      </w:pPr>
      <w:hyperlink w:anchor="_Toc13750" w:history="1">
        <w:r>
          <w:rPr>
            <w:rFonts w:ascii="仿宋" w:eastAsia="仿宋" w:hAnsi="仿宋" w:cs="仿宋" w:hint="eastAsia"/>
            <w:lang w:eastAsia="zh-CN"/>
          </w:rPr>
          <w:t>(六)、防静电、触电防护及防雷措施</w:t>
        </w:r>
        <w:r>
          <w:tab/>
        </w:r>
        <w:r>
          <w:fldChar w:fldCharType="begin"/>
        </w:r>
        <w:r>
          <w:instrText xml:space="preserve"> PAGEREF _Toc13750 \h </w:instrText>
        </w:r>
        <w:r>
          <w:fldChar w:fldCharType="separate"/>
        </w:r>
        <w:r>
          <w:t>48</w:t>
        </w:r>
        <w:r>
          <w:fldChar w:fldCharType="end"/>
        </w:r>
      </w:hyperlink>
    </w:p>
    <w:p>
      <w:pPr>
        <w:pStyle w:val="TOC2"/>
        <w:tabs>
          <w:tab w:val="right" w:leader="dot" w:pos="8306"/>
        </w:tabs>
      </w:pPr>
      <w:hyperlink w:anchor="_Toc11972" w:history="1">
        <w:r>
          <w:rPr>
            <w:rFonts w:ascii="仿宋" w:eastAsia="仿宋" w:hAnsi="仿宋" w:cs="仿宋" w:hint="eastAsia"/>
            <w:lang w:eastAsia="zh-CN"/>
          </w:rPr>
          <w:t>(七)、机械设备安全保障措施</w:t>
        </w:r>
        <w:r>
          <w:tab/>
        </w:r>
        <w:r>
          <w:fldChar w:fldCharType="begin"/>
        </w:r>
        <w:r>
          <w:instrText xml:space="preserve"> PAGEREF _Toc11972 \h </w:instrText>
        </w:r>
        <w:r>
          <w:fldChar w:fldCharType="separate"/>
        </w:r>
        <w:r>
          <w:t>49</w:t>
        </w:r>
        <w:r>
          <w:fldChar w:fldCharType="end"/>
        </w:r>
      </w:hyperlink>
    </w:p>
    <w:p>
      <w:pPr>
        <w:pStyle w:val="TOC1"/>
        <w:tabs>
          <w:tab w:val="right" w:leader="dot" w:pos="8306"/>
        </w:tabs>
      </w:pPr>
      <w:hyperlink w:anchor="_Toc27735" w:history="1">
        <w:r>
          <w:rPr>
            <w:rFonts w:ascii="仿宋" w:eastAsia="仿宋" w:hAnsi="仿宋" w:cs="仿宋" w:hint="eastAsia"/>
            <w:lang w:eastAsia="zh-CN"/>
          </w:rPr>
          <w:t>十二、铁路客运项目投资规划</w:t>
        </w:r>
        <w:r>
          <w:tab/>
        </w:r>
        <w:r>
          <w:fldChar w:fldCharType="begin"/>
        </w:r>
        <w:r>
          <w:instrText xml:space="preserve"> PAGEREF _Toc27735 \h </w:instrText>
        </w:r>
        <w:r>
          <w:fldChar w:fldCharType="separate"/>
        </w:r>
        <w:r>
          <w:t>51</w:t>
        </w:r>
        <w:r>
          <w:fldChar w:fldCharType="end"/>
        </w:r>
      </w:hyperlink>
    </w:p>
    <w:p>
      <w:pPr>
        <w:pStyle w:val="TOC2"/>
        <w:tabs>
          <w:tab w:val="right" w:leader="dot" w:pos="8306"/>
        </w:tabs>
      </w:pPr>
      <w:hyperlink w:anchor="_Toc15960" w:history="1">
        <w:r>
          <w:rPr>
            <w:rFonts w:ascii="仿宋" w:eastAsia="仿宋" w:hAnsi="仿宋" w:cs="仿宋" w:hint="eastAsia"/>
            <w:lang w:eastAsia="zh-CN"/>
          </w:rPr>
          <w:t>(一)、铁路客运项目总投资估算</w:t>
        </w:r>
        <w:r>
          <w:tab/>
        </w:r>
        <w:r>
          <w:fldChar w:fldCharType="begin"/>
        </w:r>
        <w:r>
          <w:instrText xml:space="preserve"> PAGEREF _Toc15960 \h </w:instrText>
        </w:r>
        <w:r>
          <w:fldChar w:fldCharType="separate"/>
        </w:r>
        <w:r>
          <w:t>51</w:t>
        </w:r>
        <w:r>
          <w:fldChar w:fldCharType="end"/>
        </w:r>
      </w:hyperlink>
    </w:p>
    <w:p>
      <w:pPr>
        <w:pStyle w:val="TOC2"/>
        <w:tabs>
          <w:tab w:val="right" w:leader="dot" w:pos="8306"/>
        </w:tabs>
      </w:pPr>
      <w:hyperlink w:anchor="_Toc22871" w:history="1">
        <w:r>
          <w:rPr>
            <w:rFonts w:ascii="仿宋" w:eastAsia="仿宋" w:hAnsi="仿宋" w:cs="仿宋" w:hint="eastAsia"/>
            <w:lang w:eastAsia="zh-CN"/>
          </w:rPr>
          <w:t>(二)、资金筹措</w:t>
        </w:r>
        <w:r>
          <w:tab/>
        </w:r>
        <w:r>
          <w:fldChar w:fldCharType="begin"/>
        </w:r>
        <w:r>
          <w:instrText xml:space="preserve"> PAGEREF _Toc22871 \h </w:instrText>
        </w:r>
        <w:r>
          <w:fldChar w:fldCharType="separate"/>
        </w:r>
        <w:r>
          <w:t>52</w:t>
        </w:r>
        <w:r>
          <w:fldChar w:fldCharType="end"/>
        </w:r>
      </w:hyperlink>
    </w:p>
    <w:p>
      <w:pPr>
        <w:pStyle w:val="TOC1"/>
        <w:tabs>
          <w:tab w:val="right" w:leader="dot" w:pos="8306"/>
        </w:tabs>
      </w:pPr>
      <w:hyperlink w:anchor="_Toc455" w:history="1">
        <w:r>
          <w:rPr>
            <w:rFonts w:ascii="仿宋" w:eastAsia="仿宋" w:hAnsi="仿宋" w:cs="仿宋" w:hint="eastAsia"/>
            <w:lang w:eastAsia="zh-CN"/>
          </w:rPr>
          <w:t>十三、供应链管理</w:t>
        </w:r>
        <w:r>
          <w:tab/>
        </w:r>
        <w:r>
          <w:fldChar w:fldCharType="begin"/>
        </w:r>
        <w:r>
          <w:instrText xml:space="preserve"> PAGEREF _Toc455 \h </w:instrText>
        </w:r>
        <w:r>
          <w:fldChar w:fldCharType="separate"/>
        </w:r>
        <w:r>
          <w:t>53</w:t>
        </w:r>
        <w:r>
          <w:fldChar w:fldCharType="end"/>
        </w:r>
      </w:hyperlink>
    </w:p>
    <w:p>
      <w:pPr>
        <w:pStyle w:val="TOC2"/>
        <w:tabs>
          <w:tab w:val="right" w:leader="dot" w:pos="8306"/>
        </w:tabs>
      </w:pPr>
      <w:hyperlink w:anchor="_Toc22236" w:history="1">
        <w:r>
          <w:rPr>
            <w:rFonts w:ascii="仿宋" w:eastAsia="仿宋" w:hAnsi="仿宋" w:cs="仿宋" w:hint="eastAsia"/>
            <w:lang w:eastAsia="zh-CN"/>
          </w:rPr>
          <w:t>(一)、供应链战略规划</w:t>
        </w:r>
        <w:r>
          <w:tab/>
        </w:r>
        <w:r>
          <w:fldChar w:fldCharType="begin"/>
        </w:r>
        <w:r>
          <w:instrText xml:space="preserve"> PAGEREF _Toc22236 \h </w:instrText>
        </w:r>
        <w:r>
          <w:fldChar w:fldCharType="separate"/>
        </w:r>
        <w:r>
          <w:t>53</w:t>
        </w:r>
        <w:r>
          <w:fldChar w:fldCharType="end"/>
        </w:r>
      </w:hyperlink>
    </w:p>
    <w:p>
      <w:pPr>
        <w:pStyle w:val="TOC2"/>
        <w:tabs>
          <w:tab w:val="right" w:leader="dot" w:pos="8306"/>
        </w:tabs>
      </w:pPr>
      <w:hyperlink w:anchor="_Toc31843" w:history="1">
        <w:r>
          <w:rPr>
            <w:rFonts w:ascii="仿宋" w:eastAsia="仿宋" w:hAnsi="仿宋" w:cs="仿宋" w:hint="eastAsia"/>
            <w:lang w:eastAsia="zh-CN"/>
          </w:rPr>
          <w:t>(二)、供应商选择与合作</w:t>
        </w:r>
        <w:r>
          <w:tab/>
        </w:r>
        <w:r>
          <w:fldChar w:fldCharType="begin"/>
        </w:r>
        <w:r>
          <w:instrText xml:space="preserve"> PAGEREF _Toc31843 \h </w:instrText>
        </w:r>
        <w:r>
          <w:fldChar w:fldCharType="separate"/>
        </w:r>
        <w:r>
          <w:t>54</w:t>
        </w:r>
        <w:r>
          <w:fldChar w:fldCharType="end"/>
        </w:r>
      </w:hyperlink>
    </w:p>
    <w:p>
      <w:pPr>
        <w:pStyle w:val="TOC2"/>
        <w:tabs>
          <w:tab w:val="right" w:leader="dot" w:pos="8306"/>
        </w:tabs>
      </w:pPr>
      <w:hyperlink w:anchor="_Toc11690" w:history="1">
        <w:r>
          <w:rPr>
            <w:rFonts w:ascii="仿宋" w:eastAsia="仿宋" w:hAnsi="仿宋" w:cs="仿宋" w:hint="eastAsia"/>
            <w:lang w:eastAsia="zh-CN"/>
          </w:rPr>
          <w:t>(三)、物流与库存管理</w:t>
        </w:r>
        <w:r>
          <w:tab/>
        </w:r>
        <w:r>
          <w:fldChar w:fldCharType="begin"/>
        </w:r>
        <w:r>
          <w:instrText xml:space="preserve"> PAGEREF _Toc11690 \h </w:instrText>
        </w:r>
        <w:r>
          <w:fldChar w:fldCharType="separate"/>
        </w:r>
        <w:r>
          <w:t>56</w:t>
        </w:r>
        <w:r>
          <w:fldChar w:fldCharType="end"/>
        </w:r>
      </w:hyperlink>
    </w:p>
    <w:p>
      <w:pPr>
        <w:pStyle w:val="TOC1"/>
        <w:tabs>
          <w:tab w:val="right" w:leader="dot" w:pos="8306"/>
        </w:tabs>
      </w:pPr>
      <w:hyperlink w:anchor="_Toc17325" w:history="1">
        <w:r>
          <w:rPr>
            <w:rFonts w:ascii="仿宋" w:eastAsia="仿宋" w:hAnsi="仿宋" w:cs="仿宋" w:hint="eastAsia"/>
            <w:lang w:eastAsia="zh-CN"/>
          </w:rPr>
          <w:t>十四、铁路客运项目工程方案分析</w:t>
        </w:r>
        <w:r>
          <w:tab/>
        </w:r>
        <w:r>
          <w:fldChar w:fldCharType="begin"/>
        </w:r>
        <w:r>
          <w:instrText xml:space="preserve"> PAGEREF _Toc17325 \h </w:instrText>
        </w:r>
        <w:r>
          <w:fldChar w:fldCharType="separate"/>
        </w:r>
        <w:r>
          <w:t>57</w:t>
        </w:r>
        <w:r>
          <w:fldChar w:fldCharType="end"/>
        </w:r>
      </w:hyperlink>
    </w:p>
    <w:p>
      <w:pPr>
        <w:pStyle w:val="TOC2"/>
        <w:tabs>
          <w:tab w:val="right" w:leader="dot" w:pos="8306"/>
        </w:tabs>
      </w:pPr>
      <w:hyperlink w:anchor="_Toc5579" w:history="1">
        <w:r>
          <w:rPr>
            <w:rFonts w:ascii="仿宋" w:eastAsia="仿宋" w:hAnsi="仿宋" w:cs="仿宋" w:hint="eastAsia"/>
            <w:lang w:eastAsia="zh-CN"/>
          </w:rPr>
          <w:t>(一)、建筑工程设计原则</w:t>
        </w:r>
        <w:r>
          <w:tab/>
        </w:r>
        <w:r>
          <w:fldChar w:fldCharType="begin"/>
        </w:r>
        <w:r>
          <w:instrText xml:space="preserve"> PAGEREF _Toc5579 \h </w:instrText>
        </w:r>
        <w:r>
          <w:fldChar w:fldCharType="separate"/>
        </w:r>
        <w:r>
          <w:t>57</w:t>
        </w:r>
        <w:r>
          <w:fldChar w:fldCharType="end"/>
        </w:r>
      </w:hyperlink>
    </w:p>
    <w:p>
      <w:pPr>
        <w:pStyle w:val="TOC2"/>
        <w:tabs>
          <w:tab w:val="right" w:leader="dot" w:pos="8306"/>
        </w:tabs>
      </w:pPr>
      <w:hyperlink w:anchor="_Toc28142" w:history="1">
        <w:r>
          <w:rPr>
            <w:rFonts w:ascii="仿宋" w:eastAsia="仿宋" w:hAnsi="仿宋" w:cs="仿宋" w:hint="eastAsia"/>
            <w:lang w:eastAsia="zh-CN"/>
          </w:rPr>
          <w:t>(二)、土建工程建设指标</w:t>
        </w:r>
        <w:r>
          <w:tab/>
        </w:r>
        <w:r>
          <w:fldChar w:fldCharType="begin"/>
        </w:r>
        <w:r>
          <w:instrText xml:space="preserve"> PAGEREF _Toc28142 \h </w:instrText>
        </w:r>
        <w:r>
          <w:fldChar w:fldCharType="separate"/>
        </w:r>
        <w:r>
          <w:t>60</w:t>
        </w:r>
        <w:r>
          <w:fldChar w:fldCharType="end"/>
        </w:r>
      </w:hyperlink>
    </w:p>
    <w:p>
      <w:pPr>
        <w:pStyle w:val="TOC1"/>
        <w:tabs>
          <w:tab w:val="right" w:leader="dot" w:pos="8306"/>
        </w:tabs>
      </w:pPr>
      <w:hyperlink w:anchor="_Toc6461" w:history="1">
        <w:r>
          <w:rPr>
            <w:rFonts w:ascii="仿宋" w:eastAsia="仿宋" w:hAnsi="仿宋" w:cs="仿宋" w:hint="eastAsia"/>
            <w:lang w:eastAsia="zh-CN"/>
          </w:rPr>
          <w:t>十五、营销与推广策略</w:t>
        </w:r>
        <w:r>
          <w:tab/>
        </w:r>
        <w:r>
          <w:fldChar w:fldCharType="begin"/>
        </w:r>
        <w:r>
          <w:instrText xml:space="preserve"> PAGEREF _Toc6461 \h </w:instrText>
        </w:r>
        <w:r>
          <w:fldChar w:fldCharType="separate"/>
        </w:r>
        <w:r>
          <w:t>62</w:t>
        </w:r>
        <w:r>
          <w:fldChar w:fldCharType="end"/>
        </w:r>
      </w:hyperlink>
    </w:p>
    <w:p>
      <w:pPr>
        <w:pStyle w:val="TOC2"/>
        <w:tabs>
          <w:tab w:val="right" w:leader="dot" w:pos="8306"/>
        </w:tabs>
      </w:pPr>
      <w:hyperlink w:anchor="_Toc24223" w:history="1">
        <w:r>
          <w:rPr>
            <w:rFonts w:ascii="仿宋" w:eastAsia="仿宋" w:hAnsi="仿宋" w:cs="仿宋" w:hint="eastAsia"/>
            <w:lang w:eastAsia="zh-CN"/>
          </w:rPr>
          <w:t>(一)、产品/服务定位与特点</w:t>
        </w:r>
        <w:r>
          <w:tab/>
        </w:r>
        <w:r>
          <w:fldChar w:fldCharType="begin"/>
        </w:r>
        <w:r>
          <w:instrText xml:space="preserve"> PAGEREF _Toc24223 \h </w:instrText>
        </w:r>
        <w:r>
          <w:fldChar w:fldCharType="separate"/>
        </w:r>
        <w:r>
          <w:t>62</w:t>
        </w:r>
        <w:r>
          <w:fldChar w:fldCharType="end"/>
        </w:r>
      </w:hyperlink>
    </w:p>
    <w:p>
      <w:pPr>
        <w:pStyle w:val="TOC2"/>
        <w:tabs>
          <w:tab w:val="right" w:leader="dot" w:pos="8306"/>
        </w:tabs>
      </w:pPr>
      <w:hyperlink w:anchor="_Toc20797" w:history="1">
        <w:r>
          <w:rPr>
            <w:rFonts w:ascii="仿宋" w:eastAsia="仿宋" w:hAnsi="仿宋" w:cs="仿宋" w:hint="eastAsia"/>
            <w:lang w:eastAsia="zh-CN"/>
          </w:rPr>
          <w:t>(二)、市场定位与竞争分析</w:t>
        </w:r>
        <w:r>
          <w:tab/>
        </w:r>
        <w:r>
          <w:fldChar w:fldCharType="begin"/>
        </w:r>
        <w:r>
          <w:instrText xml:space="preserve"> PAGEREF _Toc20797 \h </w:instrText>
        </w:r>
        <w:r>
          <w:fldChar w:fldCharType="separate"/>
        </w:r>
        <w:r>
          <w:t>63</w:t>
        </w:r>
        <w:r>
          <w:fldChar w:fldCharType="end"/>
        </w:r>
      </w:hyperlink>
    </w:p>
    <w:p>
      <w:pPr>
        <w:pStyle w:val="TOC2"/>
        <w:tabs>
          <w:tab w:val="right" w:leader="dot" w:pos="8306"/>
        </w:tabs>
      </w:pPr>
      <w:hyperlink w:anchor="_Toc9987" w:history="1">
        <w:r>
          <w:rPr>
            <w:rFonts w:ascii="仿宋" w:eastAsia="仿宋" w:hAnsi="仿宋" w:cs="仿宋" w:hint="eastAsia"/>
            <w:lang w:eastAsia="zh-CN"/>
          </w:rPr>
          <w:t>(三)、营销渠道与策略</w:t>
        </w:r>
        <w:r>
          <w:tab/>
        </w:r>
        <w:r>
          <w:fldChar w:fldCharType="begin"/>
        </w:r>
        <w:r>
          <w:instrText xml:space="preserve"> PAGEREF _Toc9987 \h </w:instrText>
        </w:r>
        <w:r>
          <w:fldChar w:fldCharType="separate"/>
        </w:r>
        <w:r>
          <w:t>65</w:t>
        </w:r>
        <w:r>
          <w:fldChar w:fldCharType="end"/>
        </w:r>
      </w:hyperlink>
    </w:p>
    <w:p>
      <w:pPr>
        <w:pStyle w:val="TOC2"/>
        <w:tabs>
          <w:tab w:val="right" w:leader="dot" w:pos="8306"/>
        </w:tabs>
      </w:pPr>
      <w:hyperlink w:anchor="_Toc31483" w:history="1">
        <w:r>
          <w:rPr>
            <w:rFonts w:ascii="仿宋" w:eastAsia="仿宋" w:hAnsi="仿宋" w:cs="仿宋" w:hint="eastAsia"/>
            <w:lang w:eastAsia="zh-CN"/>
          </w:rPr>
          <w:t>(四)、推广与宣传活动</w:t>
        </w:r>
        <w:r>
          <w:tab/>
        </w:r>
        <w:r>
          <w:fldChar w:fldCharType="begin"/>
        </w:r>
        <w:r>
          <w:instrText xml:space="preserve"> PAGEREF _Toc31483 \h </w:instrText>
        </w:r>
        <w:r>
          <w:fldChar w:fldCharType="separate"/>
        </w:r>
        <w:r>
          <w:t>66</w:t>
        </w:r>
        <w:r>
          <w:fldChar w:fldCharType="end"/>
        </w:r>
      </w:hyperlink>
    </w:p>
    <w:p>
      <w:pPr>
        <w:pStyle w:val="TOC1"/>
        <w:tabs>
          <w:tab w:val="right" w:leader="dot" w:pos="8306"/>
        </w:tabs>
      </w:pPr>
      <w:hyperlink w:anchor="_Toc9380" w:history="1">
        <w:r>
          <w:rPr>
            <w:rFonts w:ascii="仿宋" w:eastAsia="仿宋" w:hAnsi="仿宋" w:cs="仿宋" w:hint="eastAsia"/>
            <w:lang w:eastAsia="zh-CN"/>
          </w:rPr>
          <w:t>十六、铁路客运项目实施保障措施</w:t>
        </w:r>
        <w:r>
          <w:tab/>
        </w:r>
        <w:r>
          <w:fldChar w:fldCharType="begin"/>
        </w:r>
        <w:r>
          <w:instrText xml:space="preserve"> PAGEREF _Toc9380 \h </w:instrText>
        </w:r>
        <w:r>
          <w:fldChar w:fldCharType="separate"/>
        </w:r>
        <w:r>
          <w:t>71</w:t>
        </w:r>
        <w:r>
          <w:fldChar w:fldCharType="end"/>
        </w:r>
      </w:hyperlink>
    </w:p>
    <w:p>
      <w:pPr>
        <w:pStyle w:val="TOC2"/>
        <w:tabs>
          <w:tab w:val="right" w:leader="dot" w:pos="8306"/>
        </w:tabs>
      </w:pPr>
      <w:hyperlink w:anchor="_Toc1706" w:history="1">
        <w:r>
          <w:rPr>
            <w:rFonts w:ascii="仿宋" w:eastAsia="仿宋" w:hAnsi="仿宋" w:cs="仿宋" w:hint="eastAsia"/>
            <w:lang w:eastAsia="zh-CN"/>
          </w:rPr>
          <w:t>(一)、铁路客运项目实施保障机制</w:t>
        </w:r>
        <w:r>
          <w:tab/>
        </w:r>
        <w:r>
          <w:fldChar w:fldCharType="begin"/>
        </w:r>
        <w:r>
          <w:instrText xml:space="preserve"> PAGEREF _Toc1706 \h </w:instrText>
        </w:r>
        <w:r>
          <w:fldChar w:fldCharType="separate"/>
        </w:r>
        <w:r>
          <w:t>71</w:t>
        </w:r>
        <w:r>
          <w:fldChar w:fldCharType="end"/>
        </w:r>
      </w:hyperlink>
    </w:p>
    <w:p>
      <w:pPr>
        <w:pStyle w:val="TOC2"/>
        <w:tabs>
          <w:tab w:val="right" w:leader="dot" w:pos="8306"/>
        </w:tabs>
      </w:pPr>
      <w:hyperlink w:anchor="_Toc5257" w:history="1">
        <w:r>
          <w:rPr>
            <w:rFonts w:ascii="仿宋" w:eastAsia="仿宋" w:hAnsi="仿宋" w:cs="仿宋" w:hint="eastAsia"/>
            <w:lang w:eastAsia="zh-CN"/>
          </w:rPr>
          <w:t>(二)、铁路客运项目法律合规要求</w:t>
        </w:r>
        <w:r>
          <w:tab/>
        </w:r>
        <w:r>
          <w:fldChar w:fldCharType="begin"/>
        </w:r>
        <w:r>
          <w:instrText xml:space="preserve"> PAGEREF _Toc5257 \h </w:instrText>
        </w:r>
        <w:r>
          <w:fldChar w:fldCharType="separate"/>
        </w:r>
        <w:r>
          <w:t>74</w:t>
        </w:r>
        <w:r>
          <w:fldChar w:fldCharType="end"/>
        </w:r>
      </w:hyperlink>
    </w:p>
    <w:p>
      <w:pPr>
        <w:pStyle w:val="TOC2"/>
        <w:tabs>
          <w:tab w:val="right" w:leader="dot" w:pos="8306"/>
        </w:tabs>
      </w:pPr>
      <w:hyperlink w:anchor="_Toc7240" w:history="1">
        <w:r>
          <w:rPr>
            <w:rFonts w:ascii="仿宋" w:eastAsia="仿宋" w:hAnsi="仿宋" w:cs="仿宋" w:hint="eastAsia"/>
            <w:lang w:eastAsia="zh-CN"/>
          </w:rPr>
          <w:t>(三)、铁路客运项目合同管理与法律事务</w:t>
        </w:r>
        <w:r>
          <w:tab/>
        </w:r>
        <w:r>
          <w:fldChar w:fldCharType="begin"/>
        </w:r>
        <w:r>
          <w:instrText xml:space="preserve"> PAGEREF _Toc7240 \h </w:instrText>
        </w:r>
        <w:r>
          <w:fldChar w:fldCharType="separate"/>
        </w:r>
        <w:r>
          <w:t>79</w:t>
        </w:r>
        <w:r>
          <w:fldChar w:fldCharType="end"/>
        </w:r>
      </w:hyperlink>
    </w:p>
    <w:p>
      <w:pPr>
        <w:pStyle w:val="TOC2"/>
        <w:tabs>
          <w:tab w:val="right" w:leader="dot" w:pos="8306"/>
        </w:tabs>
      </w:pPr>
      <w:hyperlink w:anchor="_Toc18791" w:history="1">
        <w:r>
          <w:rPr>
            <w:rFonts w:ascii="仿宋" w:eastAsia="仿宋" w:hAnsi="仿宋" w:cs="仿宋" w:hint="eastAsia"/>
            <w:lang w:eastAsia="zh-CN"/>
          </w:rPr>
          <w:t>(四)、铁路客运项目知识产权保护策略</w:t>
        </w:r>
        <w:r>
          <w:tab/>
        </w:r>
        <w:r>
          <w:fldChar w:fldCharType="begin"/>
        </w:r>
        <w:r>
          <w:instrText xml:space="preserve"> PAGEREF _Toc18791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54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2925"/>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0641"/>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铁路客运项目的技术管理特点体现在其创新导向。通过引入最先进的技术趋势和解决方案，铁路客运项目致力于提升科技含量、提高质量和效率水平。这意味着我们将采用最新的工具和方法，确保铁路客运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铁路客运项目技术管理的显著特征。通过整合不同领域的技术资源，我们实现了跨学科的协同工作。这有助于优化技术架构，提高整体效能。此外，整合性策略还促进了不同技术团队之间的紧密沟通和高效合作，确保铁路客运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铁路客运项目所采用的技术。通过不断优化技术方案，铁路客运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铁路客运项目团队将在铁路客运项目初期识别可能的技术风险，并采取相应的预防和应对措施。通过建立健全的风险评估机制，铁路客运项目能够在实施过程中及时发现并解决潜在的技术问题，保障铁路客运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铁路客运项目中，技术将成为铁路客运项目成功的有力支持。这一深度剖析揭示了技术管理在铁路客运项目实施中的关键作用，为铁路客运项目的技术基础奠定了坚实的基础。</w:t>
      </w:r>
    </w:p>
    <w:p>
      <w:pPr>
        <w:pStyle w:val="Heading2"/>
        <w:ind w:firstLine="560" w:firstLineChars="200"/>
        <w:rPr>
          <w:rFonts w:ascii="仿宋" w:eastAsia="仿宋" w:hAnsi="仿宋" w:cs="仿宋" w:hint="eastAsia"/>
          <w:sz w:val="28"/>
          <w:lang w:eastAsia="zh-CN"/>
        </w:rPr>
      </w:pPr>
      <w:bookmarkStart w:id="4" w:name="_Toc25080"/>
      <w:r>
        <w:rPr>
          <w:rFonts w:ascii="仿宋" w:eastAsia="仿宋" w:hAnsi="仿宋" w:cs="仿宋" w:hint="eastAsia"/>
          <w:sz w:val="28"/>
          <w:lang w:eastAsia="zh-CN"/>
        </w:rPr>
        <w:t>(二)、铁路客运项目工艺技术设计方案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铁路客运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铁路客运项目将严格按照相关行业规范要求进行组织。通过有效控制产品质量，铁路客运项目将致力于为顾客提供优质的铁路客运项目产品和良好的服务。这体现了铁路客运项目对于生产活动合规性和质量标准的高度重视，为铁路客运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铁路客运项目注重生态效益和清洁生产原则。铁路客运项目建设将紧密结合地方特色经济发展，与社会经济发展规划和区域环境保护规划方案相协调一致。通过与当地区域自然生态系统的结合，铁路客运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铁路客运项目产品具有多样化的客户需求和个性化的特点。因此，铁路客运项目产品规格品种多样，且单批生产数量较小。为满足这一特点，铁路客运项目承办单位将建设先进的柔性制造生产线。通过广泛应用柔性制造技术，铁路客运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铁路客运项目采用的技术具有较高的技术含量和自动化水平，处于国内先进水平。这一技术选用不仅体现了对生产效率、质量和环境友好性的高标准要求，同时为铁路客运项目的可持续发展奠定了坚实的基础。</w:t>
      </w:r>
    </w:p>
    <w:p>
      <w:pPr>
        <w:pStyle w:val="Heading2"/>
        <w:ind w:firstLine="560" w:firstLineChars="200"/>
        <w:rPr>
          <w:rFonts w:ascii="仿宋" w:eastAsia="仿宋" w:hAnsi="仿宋" w:cs="仿宋" w:hint="eastAsia"/>
          <w:sz w:val="28"/>
          <w:lang w:eastAsia="zh-CN"/>
        </w:rPr>
      </w:pPr>
      <w:bookmarkStart w:id="5" w:name="_Toc24665"/>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为确保铁路客运项目的高效生产和技术实施，我们制定了一套精心设计的设备选型方案，以满足铁路客运项目生产、质量和环保的要求。该方案的主要特点如下：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铁路客运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针对铁路客运项目产品的多样性和小批量生产的特点，我们将建设柔性制造生产线。通过在设备选型中考虑柔性制造技术，可以灵活应对不同产品规格和生产需求，实现生产线的高度灵活性和适应性。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9366"/>
      <w:r>
        <w:rPr>
          <w:rFonts w:ascii="仿宋" w:eastAsia="仿宋" w:hAnsi="仿宋" w:cs="仿宋" w:hint="eastAsia"/>
          <w:sz w:val="28"/>
          <w:lang w:eastAsia="zh-CN"/>
        </w:rPr>
        <w:t>二、铁路客运项目绩效评估</w:t>
      </w:r>
      <w:bookmarkEnd w:id="6"/>
    </w:p>
    <w:p>
      <w:pPr>
        <w:pStyle w:val="Heading2"/>
        <w:rPr>
          <w:rFonts w:ascii="仿宋" w:eastAsia="仿宋" w:hAnsi="仿宋" w:cs="仿宋" w:hint="eastAsia"/>
          <w:lang w:eastAsia="zh-CN"/>
        </w:rPr>
      </w:pPr>
      <w:bookmarkStart w:id="7" w:name="_Toc32481"/>
      <w:r>
        <w:rPr>
          <w:rFonts w:ascii="仿宋" w:eastAsia="仿宋" w:hAnsi="仿宋" w:cs="仿宋" w:hint="eastAsia"/>
          <w:lang w:eastAsia="zh-CN"/>
        </w:rPr>
        <w:t>(一)、绩效评估指标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铁路客运项目中，我们设计了一套全面的绩效评估指标，以确保铁路客运项目的可控和成功交付。这些指标跨足铁路客运项目目标、成本、进度和质量等多个维度，为我们提供了全面洞察铁路客运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铁路客运项目目标达成率是我们关注的首要指标。我们设定了明确的目标，并通过定期监测和评估，迅速发现并应对潜在的目标偏差。这为铁路客运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成本绩效是另一个核心关注点。通过实际成本与预算成本的对比分析，我们深入了解成本差异的原因，及时调整资源分配，保持铁路客运项目在经济效益方面的合理水平。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铁路客运项目进度作为关键的绩效指标之一，得到了精心的关注。我们制定了详细的铁路客运项目进度计划，并设立了进度符合度指标，确保实际进度与计划进度保持一致。这使我们能够快速发现和解决潜在的进度问题，保持铁路客运项目的正常推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铁路客运项目绩效的不可或缺的一环。我们引入了一系列的质量标准和客户满意度指标，以确保铁路客运项目交付的成果在质量上达到或超越预期水平。通过持续监测这些指标，我们努力提升铁路客运项目整体质量水平，为铁路客运项目的成功交付提供有力保障。通过这些科学且全面的绩效评估，我们能够更好地引导铁路客运项目的持续改进，确保铁路客运项目目标的顺利达成。</w:t>
      </w:r>
    </w:p>
    <w:p>
      <w:pPr>
        <w:pStyle w:val="Heading2"/>
        <w:ind w:firstLine="560" w:firstLineChars="200"/>
        <w:rPr>
          <w:rFonts w:ascii="仿宋" w:eastAsia="仿宋" w:hAnsi="仿宋" w:cs="仿宋" w:hint="eastAsia"/>
          <w:sz w:val="28"/>
          <w:lang w:eastAsia="zh-CN"/>
        </w:rPr>
      </w:pPr>
      <w:bookmarkStart w:id="8" w:name="_Toc19580"/>
      <w:r>
        <w:rPr>
          <w:rFonts w:ascii="仿宋" w:eastAsia="仿宋" w:hAnsi="仿宋" w:cs="仿宋" w:hint="eastAsia"/>
          <w:sz w:val="28"/>
          <w:lang w:eastAsia="zh-CN"/>
        </w:rPr>
        <w:t>(二)、绩效评估方法</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绩效评估是铁路客运项目中的关键环节，为确保铁路客运项目达到预期目标，我们采用了多层次、多维度的绩效评估方法。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铁路客运项目的战略目标对齐，确保每个决策和行动都与铁路客运项目整体目标保持一致。团队会定期召开战略对齐会议，审视当前工作与铁路客运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铁路客运项目进度、质量、成本和风险等方面。这些指标通过数据收集和分析，为铁路客运项目管理团队提供了客观的评估依据。例如，我们通过铁路客运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绩效评估不仅仅停留在铁路客运项目内部，还考虑了铁路客运项目对外部环境的影响。我们定期进行干系人满意度调查，以了解各利益相关方对铁路客运项目的期望和满意度，并及时做出调整。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这种多层次、多角度的绩效评估方法，使得我们能够全面了解铁路客运项目的运行状态，及时做出调整，确保铁路客运项目在不断变化的环境中保持稳健前行。</w:t>
      </w:r>
    </w:p>
    <w:p>
      <w:pPr>
        <w:pStyle w:val="Heading2"/>
        <w:ind w:firstLine="560" w:firstLineChars="200"/>
        <w:rPr>
          <w:rFonts w:ascii="仿宋" w:eastAsia="仿宋" w:hAnsi="仿宋" w:cs="仿宋" w:hint="eastAsia"/>
          <w:sz w:val="28"/>
          <w:lang w:eastAsia="zh-CN"/>
        </w:rPr>
      </w:pPr>
      <w:bookmarkStart w:id="9" w:name="_Toc6588"/>
      <w:r>
        <w:rPr>
          <w:rFonts w:ascii="仿宋" w:eastAsia="仿宋" w:hAnsi="仿宋" w:cs="仿宋" w:hint="eastAsia"/>
          <w:sz w:val="28"/>
          <w:lang w:eastAsia="zh-CN"/>
        </w:rPr>
        <w:t>(三)、绩效评估周期</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为了确保铁路客运项目的有效管理和不断优化，我们采用了精心设计的绩效评估周期。这个周期旨在实现灵活、实时和全面的评估，以适应铁路客运项目执行中的各种挑战。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铁路客运项目的不同需求，分为短期、中期和长期。短期评估关注每个迭代或工作周期，以及时发现和解决当前任务中的问题。中期评估涵盖几个迭代，深入了解整体铁路客运项目的趋势和性能。长期评估则着眼于整个铁路客运项目阶段，确保铁路客运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铁路客运项目管理工具和协作平台，团队成员能够随时更新和分享铁路客运项目数据。这种实时性的反馈机制使我们能够及时察觉潜在问题，快速调整，保持铁路客运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铁路客运项目的决策制定密不可分。每个周期的铁路客运项目回顾会议成为集体总结经验、识别问题深层次原因并找到创新解决方案的平台。这种定期的反思与调整机制使铁路客运项目能够不断学习、进化，以更好地适应变化的环境。</w:t>
      </w:r>
    </w:p>
    <w:p>
      <w:pPr>
        <w:pStyle w:val="Heading1"/>
        <w:ind w:firstLine="560" w:firstLineChars="200"/>
        <w:rPr>
          <w:rFonts w:ascii="仿宋" w:eastAsia="仿宋" w:hAnsi="仿宋" w:cs="仿宋" w:hint="eastAsia"/>
          <w:sz w:val="28"/>
          <w:lang w:eastAsia="zh-CN"/>
        </w:rPr>
      </w:pPr>
      <w:bookmarkStart w:id="10" w:name="_Toc3062"/>
      <w:r>
        <w:rPr>
          <w:rFonts w:ascii="仿宋" w:eastAsia="仿宋" w:hAnsi="仿宋" w:cs="仿宋" w:hint="eastAsia"/>
          <w:sz w:val="28"/>
          <w:lang w:eastAsia="zh-CN"/>
        </w:rPr>
        <w:t>三、铁路客运项目危机管理</w:t>
      </w:r>
      <w:bookmarkEnd w:id="10"/>
    </w:p>
    <w:p>
      <w:pPr>
        <w:pStyle w:val="Heading2"/>
        <w:rPr>
          <w:rFonts w:ascii="仿宋" w:eastAsia="仿宋" w:hAnsi="仿宋" w:cs="仿宋" w:hint="eastAsia"/>
          <w:lang w:eastAsia="zh-CN"/>
        </w:rPr>
      </w:pPr>
      <w:bookmarkStart w:id="11" w:name="_Toc29380"/>
      <w:r>
        <w:rPr>
          <w:rFonts w:ascii="仿宋" w:eastAsia="仿宋" w:hAnsi="仿宋" w:cs="仿宋" w:hint="eastAsia"/>
          <w:lang w:eastAsia="zh-CN"/>
        </w:rPr>
        <w:t>(一)、危机预警与识别</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铁路客运项目危机管理中，危机预警与识别是确保铁路客运项目稳健运行的核心步骤。通过建立全面的监测机制，铁路客运项目团队旨在及时发现和理解潜在的风险和危机因素，以便采取及时的预防和应对措施，确保铁路客运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首先，通过深入的风险评估，铁路客运项目团队全面分析了整个铁路客运项目和各个阶段可能存在的威胁。这包括准确评估每个潜在风险的发生概率和可能影响的程度，为后续危机预警提供了有力支持。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铁路客运项目团队着重于明确定义铁路客运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铁路客运项目进展的持续监控，团队能够及时发现潜在问题并作出迅速反应。铁路客运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在这一阶段，团队的专业素养和反应速度将发挥至关重要的作用，以确保潜在危机能够在初期得到有效的处理，最大程度地减轻负面影响。通过危机预警与识别，铁路客运项目得以更有序、可控地推进。</w:t>
      </w:r>
    </w:p>
    <w:p>
      <w:pPr>
        <w:pStyle w:val="Heading2"/>
        <w:ind w:firstLine="560" w:firstLineChars="200"/>
        <w:rPr>
          <w:rFonts w:ascii="仿宋" w:eastAsia="仿宋" w:hAnsi="仿宋" w:cs="仿宋" w:hint="eastAsia"/>
          <w:sz w:val="28"/>
          <w:lang w:eastAsia="zh-CN"/>
        </w:rPr>
      </w:pPr>
      <w:bookmarkStart w:id="12" w:name="_Toc25496"/>
      <w:r>
        <w:rPr>
          <w:rFonts w:ascii="仿宋" w:eastAsia="仿宋" w:hAnsi="仿宋" w:cs="仿宋" w:hint="eastAsia"/>
          <w:sz w:val="28"/>
          <w:lang w:eastAsia="zh-CN"/>
        </w:rPr>
        <w:t>(二)、危机应对与恢复</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在危机发生时，铁路客运项目团队立即行动，成立了应急小组。该小组的任务是迅速制定并实施紧急应对措施，以最小化潜在损失。以下是采取的主要措施：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暂停铁路客运项目进度：为遏制危机蔓延，铁路客运项目暂时停止进行，以便全面评估当前状况。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资源重新分配：重新评估铁路客运项目资源的分配，确保最大限度地减小损失。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实时沟通：与关键利益相关者建立实时沟通机制，向他们传递铁路客运项目危机的实际状况，保障铁路客运项目核心利益。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在紧急应对的同时，铁路客运项目团队强调了团队协作和有效沟通的重要性。以下是团队协作的关键举措：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信息共享机制：建立了信息共享平台，确保团队成员能够及时获取铁路客运项目危机的实时信息。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领导者沟通：铁路客运项目领导者通过定期会议和即时沟通工具，指导团队应对危机，保持团队稳定运行。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随着危机得到初步控制，铁路客运项目团队转向制定恢复计划，以确保铁路客运项目能够从中迅速恢复。主要恢复计划包括：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修复受损的进度计划：重新评估铁路客运项目进度，制定修复计划，确保铁路客运项目尽快回归正常进程。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重新调整资源分配：优化资源分配，确保铁路客运项目在有限资源下高效运转。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风险管理机制加强：对铁路客运项目风险进行全面评估，制定更强化的风险管理策略，以预防未来可能的危机。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3" w:name="_Toc18518"/>
      <w:r>
        <w:rPr>
          <w:rFonts w:ascii="仿宋" w:eastAsia="仿宋" w:hAnsi="仿宋" w:cs="仿宋" w:hint="eastAsia"/>
          <w:sz w:val="28"/>
          <w:lang w:eastAsia="zh-CN"/>
        </w:rPr>
        <w:t>四、铁路客运项目概论</w:t>
      </w:r>
      <w:bookmarkEnd w:id="13"/>
    </w:p>
    <w:p>
      <w:pPr>
        <w:pStyle w:val="Heading2"/>
        <w:rPr>
          <w:rFonts w:ascii="仿宋" w:eastAsia="仿宋" w:hAnsi="仿宋" w:cs="仿宋" w:hint="eastAsia"/>
          <w:lang w:eastAsia="zh-CN"/>
        </w:rPr>
      </w:pPr>
      <w:bookmarkStart w:id="14" w:name="_Toc16287"/>
      <w:r>
        <w:rPr>
          <w:rFonts w:ascii="仿宋" w:eastAsia="仿宋" w:hAnsi="仿宋" w:cs="仿宋" w:hint="eastAsia"/>
          <w:lang w:eastAsia="zh-CN"/>
        </w:rPr>
        <w:t>(一)、铁路客运项目概况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铁路客运项目的起源追溯至对市场的深入洞察。市场的不断演变与变革为铁路客运项目提供了难得的机遇。当前市场存在的需求缺口和变革的大环境共同构成了铁路客运项目的背景。这个铁路客运项目旨在充分利用市场机遇，填补行业中尚未满足的需求，为客户提供全新的解决方案。市场的变革和需求的增长使得这个铁路客运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铁路客运项目名称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铁路客运项目正式命名为铁路客运。这个名称不仅仅是一个标识，更代表了铁路客运项目的核心理念和愿景。它蕴含着铁路客运项目所要解决问题的关键字，具有强烈的表达和辨识度，为铁路客运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铁路客运项目目标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铁路客运项目的核心目标是提供一种全新、高效的解决方案，满足客户日益增长的需求。铁路客运项目追求的不仅仅是满足市场需求，更是在市场中获得卓越的竞争优势。通过不断提升产品或服务的质量和创新水平，铁路客运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铁路客运项目范围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铁路客运项目全面涵盖了产品研发、制造、市场推广和售后服务，确保从产品设计到最终用户体验的全方位关注。这一全面的铁路客运项目范围是为了确保铁路客运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铁路客运项目时间表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铁路客运项目计划在未来18个月内完成，包括研发、测试、市场试点和正式推出等不同阶段。这个时间表的合理设计是为了确保铁路客运项目各个阶段的顺利推进，以便按时交付高质量的成果。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铁路客运项目预算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铁路客运项目总预算估算为XX百万美元，主要分配在研发、市场推广、人员培训和运营等方面。这一充足的预算为铁路客运项目提供了充足的资源，确保铁路客运项目在各个方面都能取得优异的表现。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1.7 铁路客运项目风险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铁路客运项目可能面临的风险包括市场接受度低、技术难题、竞争激烈等。铁路客运项目团队已经制定了相应的风险应对计划，通过前瞻性的风险管理，确保铁路客运项目在面对不确定性时能够迅速做出应对。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铁路客运项目团队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铁路客运项目汇聚了一支经验丰富、多领域专业素养的核心团队，确保铁路客运项目在各个方面都能拥有高水平的执行力。团队的协同作战是铁路客运项目成功的关键因素之一。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铁路客运项目背景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铁路客运项目的背景根植于市场对更高效、创新产品的渴望，同时也受到科技发展对行业格局的深刻改变的影响。这为铁路客运项目提供了广阔的发展空间和市场需求。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铁路客运项目现状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截至目前，铁路客运项目已完成市场调研和技术验证，取得了初步的成功。这为铁路客运项目在未来的发展奠定了坚实的基础，为更远大的目标打下了坚实的基石。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5" w:name="_Toc18341"/>
      <w:r>
        <w:rPr>
          <w:rFonts w:ascii="仿宋" w:eastAsia="仿宋" w:hAnsi="仿宋" w:cs="仿宋" w:hint="eastAsia"/>
          <w:sz w:val="28"/>
          <w:lang w:eastAsia="zh-CN"/>
        </w:rPr>
        <w:t>(二)、铁路客运项目目标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keyword》铁路客运项目首要业务目标是在市场中占据有利地位，实现产品/服务的成功推广和销售。通过不断提升产品质量、创新性，铁路客运项目追求成为行业中的领导者，赢得更多客户的青睐。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在科技迅速发展的时代，铁路客运项目着眼于技术创新。通过持续的研发和技术升级，铁路客运项目旨在推出更具创新性的产品或服务，以满足市场对新鲜、先进解决方案的需求。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为了建立可持续的客户关系，铁路客运项目设定了客户满意度目标。通过提供卓越的产品质量和优质的客户服务，铁路客运项目追求赢得客户的信任和忠诚度，确保他们的满意度达到行业领先水平。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铁路客运项目注重社会责任和可持续发展。通过实施环保、社会责任铁路客运项目，铁路客运项目致力于在经济发展的同时保护环境，促进社会公平，实现可持续经营。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铁路客运项目的团队是实现目标的核心驱动力。因此，铁路客运项目设定了团队发展目标，包括提升团队成员的专业技能、培养领导力，以及搭建协同高效的团队工作氛围。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6" w:name="_Toc2720"/>
      <w:r>
        <w:rPr>
          <w:rFonts w:ascii="仿宋" w:eastAsia="仿宋" w:hAnsi="仿宋" w:cs="仿宋" w:hint="eastAsia"/>
          <w:sz w:val="28"/>
          <w:lang w:eastAsia="zh-CN"/>
        </w:rPr>
        <w:t>(三)、铁路客运项目提出的理由</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2. 铁路客运项目提出的理由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铁路客运项目的提出源于对市场机遇的深刻洞察。当前市场中存在的需求缺口和行业发展趋势表明，有巨大的商业机会等待被开发。通过准确捕捉市场机遇，铁路客运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铁路客运项目的理念基于对技术创新的信仰。通过持续的研发和技术投入，铁路客运项目有望推出更具创新性的产品或服务。在科技飞速发展的当下，铁路客运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铁路客运项目的提出是为了增强企业的行业竞争力。通过提升产品或服务的质量和独特性，铁路客运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铁路客运项目响应了消费者需求的变化。随着社会和科技的不断发展，消费者对产品和服务的需求也在发生变化。通过深入了解并及时回应消费者的新需求，铁路客运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铁路客运项目的提出是企业战略发展规划的一部分。在面对日益激烈的市场竞争和不断变化的商业环境中，铁路客运项目作为企业战略的一环，旨在为企业开辟新的增长领域，巩固企业在行业中的地位。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铁路客运项目的提出不仅仅是基于商业考量，还注重社会责任。通过推出环保、社会责任等方面的铁路客运项目，铁路客运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https://d.book118.com/748071026107006032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铁路客运项目计划设计方案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铁路客运项目计划设计方案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铁路客运项目计划设计方案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铁路客运项目计划设计方案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铁路客运项目计划设计方案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铁路客运项目计划设计方案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铁路客运项目计划设计方案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铁路客运项目计划设计方案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铁路客运项目计划设计方案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铁路客运项目计划设计方案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铁路客运项目计划设计方案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铁路客运项目计划设计方案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铁路客运项目计划设计方案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铁路客运项目计划设计方案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铁路客运项目计划设计方案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铁路客运项目计划设计方案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铁路客运项目计划设计方案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4CC36BD"/>
    <w:rsid w:val="24CC36B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48071026107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2024-01-30T10:44:00Z</dcterms:created>
  <dcterms:modified xsi:type="dcterms:W3CDTF">2024-01-30T10:44:26Z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460E80D8F1894DD28EBAE5E9B508A356_11</vt:lpwstr>
  </property>
  <property fmtid="{D5CDD505-2E9C-101B-9397-08002B2CF9AE}" pid="3" name="KSOProductBuildVer">
    <vt:lpwstr>2052-12.1.0.16250</vt:lpwstr>
  </property>
</Properties>
</file>