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51" w:lineRule="auto"/>
        <w:rPr>
          <w:rFonts w:ascii="Arial"/>
          <w:sz w:val="21"/>
        </w:rPr>
      </w:pPr>
    </w:p>
    <w:p>
      <w:pPr>
        <w:spacing w:before="101" w:line="220" w:lineRule="auto"/>
        <w:ind w:left="2574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-3"/>
          <w:sz w:val="31"/>
          <w:szCs w:val="31"/>
        </w:rPr>
        <w:t>粉尘浓度测量仪型式评价大纲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78" w:line="223" w:lineRule="auto"/>
        <w:ind w:left="2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12"/>
          <w:sz w:val="24"/>
          <w:szCs w:val="24"/>
        </w:rPr>
        <w:t>1</w:t>
      </w:r>
      <w:r>
        <w:rPr>
          <w:rFonts w:ascii="SimHei" w:eastAsia="SimHei" w:hAnsi="SimHei" w:cs="SimHei"/>
          <w:spacing w:val="101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4"/>
          <w:szCs w:val="24"/>
        </w:rPr>
        <w:t>范围</w:t>
      </w:r>
    </w:p>
    <w:p>
      <w:pPr>
        <w:pStyle w:val="BodyText"/>
        <w:spacing w:before="271" w:line="247" w:lineRule="auto"/>
        <w:ind w:left="19" w:right="87" w:firstLine="480"/>
      </w:pPr>
      <w:r>
        <w:rPr>
          <w:spacing w:val="8"/>
        </w:rPr>
        <w:t>本型式评价大纲适用于光散射法原理的粉尘浓度测量仪(以下均简称“粉尘仪”)</w:t>
      </w:r>
      <w:r>
        <w:rPr>
          <w:spacing w:val="3"/>
        </w:rPr>
        <w:t xml:space="preserve"> </w:t>
      </w:r>
      <w:r>
        <w:rPr>
          <w:spacing w:val="-9"/>
        </w:rPr>
        <w:t>的型式评价。</w:t>
      </w:r>
    </w:p>
    <w:p>
      <w:pPr>
        <w:spacing w:before="253" w:line="222" w:lineRule="auto"/>
        <w:ind w:left="2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3"/>
          <w:sz w:val="24"/>
          <w:szCs w:val="24"/>
        </w:rPr>
        <w:t>2</w:t>
      </w:r>
      <w:r>
        <w:rPr>
          <w:rFonts w:ascii="SimHei" w:eastAsia="SimHei" w:hAnsi="SimHei" w:cs="SimHei"/>
          <w:spacing w:val="-3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3"/>
          <w:sz w:val="24"/>
          <w:szCs w:val="24"/>
        </w:rPr>
        <w:t>引用文件</w:t>
      </w:r>
    </w:p>
    <w:p>
      <w:pPr>
        <w:spacing w:line="217" w:lineRule="exact"/>
      </w:pPr>
    </w:p>
    <w:p>
      <w:pPr>
        <w:spacing w:line="217" w:lineRule="exact"/>
        <w:sectPr>
          <w:headerReference w:type="default" r:id="rId4"/>
          <w:footerReference w:type="default" r:id="rId5"/>
          <w:pgSz w:w="11290" w:h="16610"/>
          <w:pgMar w:top="1569" w:right="909" w:bottom="962" w:left="1099" w:header="1267" w:footer="803" w:gutter="0"/>
          <w:cols w:num="1" w:space="708" w:equalWidth="0">
            <w:col w:w="9281" w:space="0"/>
          </w:cols>
        </w:sectPr>
      </w:pPr>
    </w:p>
    <w:p>
      <w:pPr>
        <w:pStyle w:val="BodyText"/>
        <w:spacing w:before="47" w:line="218" w:lineRule="auto"/>
        <w:ind w:left="500"/>
      </w:pPr>
      <w:r>
        <w:rPr>
          <w:spacing w:val="-3"/>
        </w:rPr>
        <w:t>JJG 846—2015  粉尘浓度测量仪</w:t>
      </w:r>
    </w:p>
    <w:p>
      <w:pPr>
        <w:spacing w:line="89" w:lineRule="exact"/>
      </w:pPr>
    </w:p>
    <w:tbl>
      <w:tblPr>
        <w:tblStyle w:val="TableNormal"/>
        <w:tblW w:w="5460" w:type="dxa"/>
        <w:tblInd w:w="1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70"/>
        <w:gridCol w:w="1667"/>
        <w:gridCol w:w="2723"/>
      </w:tblGrid>
      <w:tr>
        <w:tblPrEx>
          <w:tblW w:w="5460" w:type="dxa"/>
          <w:tblInd w:w="1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689"/>
        </w:trPr>
        <w:tc>
          <w:tcPr>
            <w:tcW w:w="1070" w:type="dxa"/>
            <w:vAlign w:val="top"/>
          </w:tcPr>
          <w:p>
            <w:pPr>
              <w:spacing w:before="1" w:line="249" w:lineRule="auto"/>
              <w:ind w:right="116" w:firstLine="48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GB/T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低温</w:t>
            </w:r>
          </w:p>
          <w:p>
            <w:pPr>
              <w:spacing w:before="81" w:line="248" w:lineRule="auto"/>
              <w:ind w:right="116" w:firstLine="48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GB/T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高温</w:t>
            </w:r>
          </w:p>
          <w:p>
            <w:pPr>
              <w:spacing w:before="74" w:line="176" w:lineRule="auto"/>
              <w:ind w:left="48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GB/T</w:t>
            </w:r>
          </w:p>
        </w:tc>
        <w:tc>
          <w:tcPr>
            <w:tcW w:w="1667" w:type="dxa"/>
            <w:vAlign w:val="top"/>
          </w:tcPr>
          <w:p>
            <w:pPr>
              <w:spacing w:before="36" w:line="184" w:lineRule="auto"/>
              <w:ind w:left="11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2423.1—2008</w:t>
            </w:r>
          </w:p>
          <w:p>
            <w:pPr>
              <w:spacing w:line="411" w:lineRule="auto"/>
              <w:rPr>
                <w:rFonts w:ascii="Arial"/>
                <w:sz w:val="21"/>
              </w:rPr>
            </w:pPr>
          </w:p>
          <w:p>
            <w:pPr>
              <w:spacing w:before="78" w:line="183" w:lineRule="auto"/>
              <w:ind w:left="11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2423.2—2008</w:t>
            </w:r>
          </w:p>
          <w:p>
            <w:pPr>
              <w:spacing w:line="401" w:lineRule="auto"/>
              <w:rPr>
                <w:rFonts w:ascii="Arial"/>
                <w:sz w:val="21"/>
              </w:rPr>
            </w:pPr>
          </w:p>
          <w:p>
            <w:pPr>
              <w:spacing w:before="78" w:line="191" w:lineRule="exact"/>
              <w:ind w:left="11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4"/>
                <w:szCs w:val="24"/>
              </w:rPr>
              <w:t>2423.4—2008</w:t>
            </w:r>
          </w:p>
        </w:tc>
        <w:tc>
          <w:tcPr>
            <w:tcW w:w="2723" w:type="dxa"/>
            <w:vAlign w:val="top"/>
          </w:tcPr>
          <w:p>
            <w:pPr>
              <w:spacing w:line="554" w:lineRule="auto"/>
              <w:ind w:left="152" w:hanging="19"/>
              <w:jc w:val="both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15"/>
                <w:sz w:val="24"/>
                <w:szCs w:val="24"/>
              </w:rPr>
              <w:t>电工电子产品环境试验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24"/>
                <w:szCs w:val="24"/>
              </w:rPr>
              <w:t>电工电子产品环境试验</w:t>
            </w:r>
          </w:p>
          <w:p>
            <w:pPr>
              <w:spacing w:line="183" w:lineRule="auto"/>
              <w:ind w:left="12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9"/>
                <w:sz w:val="24"/>
                <w:szCs w:val="24"/>
              </w:rPr>
              <w:t>电工电子产品环境试验</w:t>
            </w:r>
          </w:p>
        </w:tc>
      </w:tr>
    </w:tbl>
    <w:p>
      <w:pPr>
        <w:pStyle w:val="BodyText"/>
        <w:spacing w:before="120" w:line="184" w:lineRule="auto"/>
        <w:ind w:left="19"/>
      </w:pPr>
      <w:r>
        <w:rPr>
          <w:spacing w:val="5"/>
        </w:rPr>
        <w:t xml:space="preserve">交变湿热(12 </w:t>
      </w:r>
      <w:r>
        <w:rPr>
          <w:rFonts w:ascii="Times New Roman" w:eastAsia="Times New Roman" w:hAnsi="Times New Roman" w:cs="Times New Roman"/>
          <w:spacing w:val="5"/>
        </w:rPr>
        <w:t>h+12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  </w:t>
      </w:r>
      <w:r>
        <w:rPr>
          <w:rFonts w:ascii="Times New Roman" w:eastAsia="Times New Roman" w:hAnsi="Times New Roman" w:cs="Times New Roman"/>
          <w:spacing w:val="5"/>
        </w:rPr>
        <w:t>h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5"/>
        </w:rPr>
        <w:t>循环)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38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69"/>
        <w:rPr>
          <w:rFonts w:ascii="Times New Roman" w:eastAsia="Times New Roman" w:hAnsi="Times New Roman" w:cs="Times New Roman"/>
        </w:rPr>
      </w:pPr>
      <w:r>
        <w:rPr>
          <w:spacing w:val="21"/>
        </w:rPr>
        <w:t>第2部分：试验方法  试验</w:t>
      </w:r>
      <w:r>
        <w:rPr>
          <w:spacing w:val="-18"/>
        </w:rPr>
        <w:t xml:space="preserve"> </w:t>
      </w:r>
      <w:r>
        <w:rPr>
          <w:rFonts w:ascii="Times New Roman" w:eastAsia="Times New Roman" w:hAnsi="Times New Roman" w:cs="Times New Roman"/>
          <w:spacing w:val="21"/>
        </w:rPr>
        <w:t>A:</w:t>
      </w:r>
    </w:p>
    <w:p>
      <w:pPr>
        <w:spacing w:line="365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120"/>
        <w:rPr>
          <w:rFonts w:ascii="Times New Roman" w:eastAsia="Times New Roman" w:hAnsi="Times New Roman" w:cs="Times New Roman"/>
        </w:rPr>
      </w:pPr>
      <w:r>
        <w:rPr>
          <w:spacing w:val="6"/>
        </w:rPr>
        <w:t>第 2</w:t>
      </w:r>
      <w:r>
        <w:rPr>
          <w:spacing w:val="-20"/>
        </w:rPr>
        <w:t xml:space="preserve"> </w:t>
      </w:r>
      <w:r>
        <w:rPr>
          <w:spacing w:val="6"/>
        </w:rPr>
        <w:t>部分：试验方法  试验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B:</w:t>
      </w: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rPr>
          <w:rFonts w:ascii="Times New Roman" w:eastAsia="Times New Roman" w:hAnsi="Times New Roman" w:cs="Times New Roman"/>
        </w:rPr>
      </w:pPr>
      <w:r>
        <w:rPr>
          <w:spacing w:val="22"/>
        </w:rPr>
        <w:t>第2部分：试验方法</w:t>
      </w:r>
      <w:r>
        <w:rPr>
          <w:spacing w:val="10"/>
        </w:rPr>
        <w:t xml:space="preserve">  </w:t>
      </w:r>
      <w:r>
        <w:rPr>
          <w:spacing w:val="22"/>
        </w:rPr>
        <w:t>试验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</w:rPr>
        <w:t>Db</w:t>
      </w:r>
      <w:r>
        <w:rPr>
          <w:rFonts w:ascii="Times New Roman" w:eastAsia="Times New Roman" w:hAnsi="Times New Roman" w:cs="Times New Roman"/>
          <w:spacing w:val="22"/>
        </w:rPr>
        <w:t>:</w:t>
      </w:r>
    </w:p>
    <w:p>
      <w:pPr>
        <w:spacing w:line="219" w:lineRule="auto"/>
        <w:rPr>
          <w:rFonts w:ascii="Times New Roman" w:eastAsia="Times New Roman" w:hAnsi="Times New Roman" w:cs="Times New Roman"/>
        </w:rPr>
        <w:sectPr>
          <w:headerReference w:type="default" r:id="rId6"/>
          <w:footerReference w:type="default" r:id="rId7"/>
          <w:type w:val="continuous"/>
          <w:pgSz w:w="11290" w:h="16610"/>
          <w:pgMar w:top="1569" w:right="909" w:bottom="962" w:left="1099" w:header="1267" w:footer="803" w:gutter="0"/>
          <w:pgNumType w:start="2"/>
          <w:cols w:num="2" w:space="708" w:equalWidth="0">
            <w:col w:w="5541" w:space="100"/>
            <w:col w:w="3641" w:space="0"/>
          </w:cols>
        </w:sectPr>
      </w:pPr>
    </w:p>
    <w:p>
      <w:pPr>
        <w:spacing w:line="91" w:lineRule="exact"/>
      </w:pPr>
    </w:p>
    <w:p>
      <w:pPr>
        <w:spacing w:line="91" w:lineRule="exact"/>
        <w:sectPr>
          <w:headerReference w:type="default" r:id="rId8"/>
          <w:footerReference w:type="default" r:id="rId9"/>
          <w:type w:val="continuous"/>
          <w:pgSz w:w="11290" w:h="16610"/>
          <w:pgMar w:top="1569" w:right="909" w:bottom="962" w:left="1099" w:header="1267" w:footer="803" w:gutter="0"/>
          <w:pgNumType w:start="3"/>
          <w:cols w:num="1" w:space="708" w:equalWidth="0">
            <w:col w:w="9281" w:space="0"/>
          </w:cols>
        </w:sectPr>
      </w:pPr>
    </w:p>
    <w:p>
      <w:pPr>
        <w:pStyle w:val="BodyText"/>
        <w:spacing w:before="85" w:line="350" w:lineRule="exact"/>
        <w:ind w:left="500"/>
      </w:pPr>
      <w:r>
        <w:rPr>
          <w:spacing w:val="-2"/>
          <w:position w:val="11"/>
        </w:rPr>
        <w:t>GB</w:t>
      </w:r>
      <w:r>
        <w:rPr>
          <w:spacing w:val="87"/>
          <w:position w:val="11"/>
        </w:rPr>
        <w:t xml:space="preserve"> </w:t>
      </w:r>
      <w:r>
        <w:rPr>
          <w:spacing w:val="-2"/>
          <w:position w:val="11"/>
        </w:rPr>
        <w:t>3836.1—2010</w:t>
      </w:r>
    </w:p>
    <w:p>
      <w:pPr>
        <w:pStyle w:val="BodyText"/>
        <w:spacing w:line="203" w:lineRule="exact"/>
        <w:ind w:left="500"/>
      </w:pPr>
      <w:r>
        <w:rPr>
          <w:spacing w:val="-1"/>
          <w:position w:val="-2"/>
        </w:rPr>
        <w:t>GB3836.4—2010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6" w:line="227" w:lineRule="auto"/>
        <w:ind w:right="159"/>
      </w:pPr>
      <w:r>
        <w:rPr>
          <w:spacing w:val="-2"/>
        </w:rPr>
        <w:t>爆炸性环境</w:t>
      </w:r>
      <w:r>
        <w:t xml:space="preserve"> </w:t>
      </w:r>
      <w:r>
        <w:rPr>
          <w:spacing w:val="-2"/>
        </w:rPr>
        <w:t>爆炸性环境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7" w:line="219" w:lineRule="auto"/>
      </w:pPr>
      <w:r>
        <w:rPr>
          <w:spacing w:val="12"/>
        </w:rPr>
        <w:t>第1部分：设备</w:t>
      </w:r>
      <w:r>
        <w:rPr>
          <w:spacing w:val="9"/>
        </w:rPr>
        <w:t xml:space="preserve">  </w:t>
      </w:r>
      <w:r>
        <w:rPr>
          <w:spacing w:val="12"/>
        </w:rPr>
        <w:t>通用要求</w:t>
      </w:r>
    </w:p>
    <w:p>
      <w:pPr>
        <w:pStyle w:val="BodyText"/>
        <w:spacing w:before="66" w:line="184" w:lineRule="auto"/>
        <w:ind w:left="9"/>
      </w:pPr>
      <w:r>
        <w:rPr>
          <w:spacing w:val="5"/>
        </w:rPr>
        <w:t>第4部分：由本质安全型“i”保护的设备</w:t>
      </w:r>
    </w:p>
    <w:p>
      <w:pPr>
        <w:spacing w:line="184" w:lineRule="auto"/>
        <w:sectPr>
          <w:headerReference w:type="default" r:id="rId10"/>
          <w:footerReference w:type="default" r:id="rId11"/>
          <w:type w:val="continuous"/>
          <w:pgSz w:w="11290" w:h="16610"/>
          <w:pgMar w:top="1569" w:right="909" w:bottom="962" w:left="1099" w:header="1267" w:footer="803" w:gutter="0"/>
          <w:pgNumType w:start="4"/>
          <w:cols w:num="3" w:space="708" w:equalWidth="0">
            <w:col w:w="2471" w:space="100"/>
            <w:col w:w="1350" w:space="100"/>
            <w:col w:w="5261" w:space="0"/>
          </w:cols>
        </w:sectPr>
      </w:pPr>
    </w:p>
    <w:p>
      <w:pPr>
        <w:pStyle w:val="BodyText"/>
        <w:spacing w:before="115" w:line="212" w:lineRule="auto"/>
        <w:ind w:left="500"/>
      </w:pPr>
      <w:r>
        <w:t>GB</w:t>
      </w:r>
      <w:r>
        <w:rPr>
          <w:spacing w:val="55"/>
        </w:rPr>
        <w:t xml:space="preserve"> </w:t>
      </w:r>
      <w:r>
        <w:rPr>
          <w:spacing w:val="2"/>
        </w:rPr>
        <w:t>4208—2008</w:t>
      </w:r>
      <w:r>
        <w:rPr>
          <w:spacing w:val="106"/>
        </w:rPr>
        <w:t xml:space="preserve"> </w:t>
      </w:r>
      <w:r>
        <w:rPr>
          <w:spacing w:val="2"/>
        </w:rPr>
        <w:t xml:space="preserve">外壳防护等级 </w:t>
      </w:r>
      <w:r>
        <w:rPr>
          <w:rFonts w:ascii="Times New Roman" w:eastAsia="Times New Roman" w:hAnsi="Times New Roman" w:cs="Times New Roman"/>
          <w:spacing w:val="2"/>
        </w:rPr>
        <w:t>(</w:t>
      </w:r>
      <w:r>
        <w:rPr>
          <w:rFonts w:ascii="Times New Roman" w:eastAsia="Times New Roman" w:hAnsi="Times New Roman" w:cs="Times New Roman"/>
        </w:rPr>
        <w:t>IP</w:t>
      </w:r>
      <w:r>
        <w:rPr>
          <w:rFonts w:ascii="Times New Roman" w:eastAsia="Times New Roman" w:hAnsi="Times New Roman" w:cs="Times New Roman"/>
          <w:spacing w:val="57"/>
        </w:rPr>
        <w:t xml:space="preserve"> </w:t>
      </w:r>
      <w:r>
        <w:rPr>
          <w:spacing w:val="2"/>
        </w:rPr>
        <w:t>代码)</w:t>
      </w:r>
    </w:p>
    <w:p>
      <w:pPr>
        <w:pStyle w:val="BodyText"/>
        <w:spacing w:before="101" w:line="255" w:lineRule="auto"/>
        <w:ind w:left="19" w:right="106" w:firstLine="480"/>
      </w:pPr>
      <w:r>
        <w:rPr>
          <w:spacing w:val="8"/>
        </w:rPr>
        <w:t>凡是注日期的引用文件，仅注日期的版本适用于本规范；凡是</w:t>
      </w:r>
      <w:r>
        <w:rPr>
          <w:spacing w:val="7"/>
        </w:rPr>
        <w:t>不注日期的引用文</w:t>
      </w:r>
      <w:r>
        <w:t xml:space="preserve"> </w:t>
      </w:r>
      <w:r>
        <w:rPr>
          <w:spacing w:val="10"/>
        </w:rPr>
        <w:t>件，其最新版本(包括所有的修改单)适用于本规范。</w:t>
      </w:r>
    </w:p>
    <w:p>
      <w:pPr>
        <w:spacing w:before="232" w:line="221" w:lineRule="auto"/>
        <w:ind w:left="2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3</w:t>
      </w:r>
      <w:r>
        <w:rPr>
          <w:rFonts w:ascii="SimHei" w:eastAsia="SimHei" w:hAnsi="SimHei" w:cs="SimHei"/>
          <w:spacing w:val="-5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概述</w:t>
      </w:r>
    </w:p>
    <w:p>
      <w:pPr>
        <w:pStyle w:val="BodyText"/>
        <w:spacing w:before="267" w:line="256" w:lineRule="auto"/>
        <w:ind w:left="19" w:right="108" w:firstLine="480"/>
      </w:pPr>
      <w:r>
        <w:rPr>
          <w:spacing w:val="1"/>
        </w:rPr>
        <w:t>粉尘仪是用于测量悬浮在空气中颗粒物质量浓度的仪器，并能显示浓</w:t>
      </w:r>
      <w:r>
        <w:t xml:space="preserve">度值或输出浓 </w:t>
      </w:r>
      <w:r>
        <w:rPr>
          <w:spacing w:val="-9"/>
        </w:rPr>
        <w:t>度信号。</w:t>
      </w:r>
    </w:p>
    <w:p>
      <w:pPr>
        <w:pStyle w:val="BodyText"/>
        <w:spacing w:before="64" w:line="258" w:lineRule="auto"/>
        <w:ind w:left="19" w:firstLine="480"/>
      </w:pPr>
      <w:r>
        <w:rPr>
          <w:spacing w:val="11"/>
        </w:rPr>
        <w:t>粉尘仪一般由粉尘浓度转换组件、采样头(</w:t>
      </w:r>
      <w:r>
        <w:rPr>
          <w:spacing w:val="10"/>
        </w:rPr>
        <w:t>含切割器或分离器)、抽气泵、电源、</w:t>
      </w:r>
      <w:r>
        <w:t xml:space="preserve"> </w:t>
      </w:r>
      <w:r>
        <w:rPr>
          <w:spacing w:val="1"/>
        </w:rPr>
        <w:t>电路等部分组成。某些粉尘仪还具有流量计、采样时间显示或设定、</w:t>
      </w:r>
      <w:r>
        <w:t xml:space="preserve">采样体积显示或设  </w:t>
      </w:r>
      <w:r>
        <w:rPr>
          <w:spacing w:val="-4"/>
        </w:rPr>
        <w:t>定、信号输出等结构或功能。</w:t>
      </w:r>
    </w:p>
    <w:p>
      <w:pPr>
        <w:pStyle w:val="BodyText"/>
        <w:spacing w:before="58" w:line="249" w:lineRule="auto"/>
        <w:ind w:left="19" w:right="86" w:firstLine="480"/>
        <w:sectPr>
          <w:headerReference w:type="default" r:id="rId12"/>
          <w:footerReference w:type="default" r:id="rId13"/>
          <w:type w:val="continuous"/>
          <w:pgSz w:w="11290" w:h="16610"/>
          <w:pgMar w:top="1569" w:right="909" w:bottom="962" w:left="1099" w:header="1267" w:footer="803" w:gutter="0"/>
          <w:pgNumType w:start="5"/>
          <w:cols w:num="1" w:space="708" w:equalWidth="0">
            <w:col w:w="9281" w:space="0"/>
          </w:cols>
        </w:sectPr>
      </w:pPr>
      <w:r>
        <w:rPr>
          <w:spacing w:val="14"/>
        </w:rPr>
        <w:t>按测量范围分为高浓度粉尘仪[测量范围一般为(10～1000)</w:t>
      </w:r>
      <w:r>
        <w:rPr>
          <w:spacing w:val="-27"/>
        </w:rPr>
        <w:t xml:space="preserve"> </w:t>
      </w:r>
      <w:r>
        <w:t>mg</w:t>
      </w:r>
      <w:r>
        <w:rPr>
          <w:spacing w:val="14"/>
        </w:rPr>
        <w:t>/m³]  和低浓度</w:t>
      </w:r>
      <w:r>
        <w:t xml:space="preserve"> </w:t>
      </w:r>
      <w:r>
        <w:rPr>
          <w:spacing w:val="10"/>
        </w:rPr>
        <w:t>粉尘仪[测量范围一般为(0.1～10)</w:t>
      </w:r>
      <w:r>
        <w:rPr>
          <w:spacing w:val="-40"/>
        </w:rPr>
        <w:t xml:space="preserve"> </w:t>
      </w:r>
      <w:r>
        <w:t>mg</w:t>
      </w:r>
      <w:r>
        <w:rPr>
          <w:spacing w:val="10"/>
        </w:rPr>
        <w:t>/m³]。</w:t>
      </w:r>
    </w:p>
    <w:p>
      <w:pPr>
        <w:pStyle w:val="BodyText"/>
        <w:spacing w:before="98" w:line="218" w:lineRule="auto"/>
        <w:ind w:left="500"/>
      </w:pPr>
      <w:r>
        <w:t>按安全性能分为非防爆型粉尘仪和防爆型粉尘仪。</w:t>
      </w:r>
    </w:p>
    <w:p>
      <w:pPr>
        <w:pStyle w:val="BodyText"/>
        <w:spacing w:before="79" w:line="251" w:lineRule="auto"/>
        <w:ind w:left="19" w:right="109" w:firstLine="480"/>
      </w:pPr>
      <w:r>
        <w:rPr>
          <w:spacing w:val="11"/>
        </w:rPr>
        <w:t>按使用场所分为便携式粉尘仪(又称直读式粉尘浓度测定仪)和固</w:t>
      </w:r>
      <w:r>
        <w:rPr>
          <w:spacing w:val="10"/>
        </w:rPr>
        <w:t>定式粉尘仪(又</w:t>
      </w:r>
      <w:r>
        <w:t xml:space="preserve"> </w:t>
      </w:r>
      <w:r>
        <w:rPr>
          <w:spacing w:val="-4"/>
        </w:rPr>
        <w:t>称粉尘浓度传感器)。</w:t>
      </w:r>
    </w:p>
    <w:p>
      <w:pPr>
        <w:pStyle w:val="BodyText"/>
        <w:spacing w:before="64" w:line="249" w:lineRule="auto"/>
        <w:ind w:left="19" w:right="110" w:firstLine="480"/>
      </w:pPr>
      <w:r>
        <w:rPr>
          <w:spacing w:val="1"/>
        </w:rPr>
        <w:t>粉尘仪根据自身特点应明确关键零部件和材料，如：防爆型粉尘仪</w:t>
      </w:r>
      <w:r>
        <w:t xml:space="preserve">的塑料外壳、粉 </w:t>
      </w:r>
      <w:r>
        <w:rPr>
          <w:spacing w:val="-4"/>
        </w:rPr>
        <w:t>尘探测器件、电池、气泵等。</w:t>
      </w:r>
    </w:p>
    <w:p>
      <w:pPr>
        <w:spacing w:before="252" w:line="222" w:lineRule="auto"/>
        <w:ind w:left="22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9"/>
          <w:sz w:val="24"/>
          <w:szCs w:val="24"/>
        </w:rPr>
        <w:t>4</w:t>
      </w:r>
      <w:r>
        <w:rPr>
          <w:rFonts w:ascii="SimHei" w:eastAsia="SimHei" w:hAnsi="SimHei" w:cs="SimHei"/>
          <w:spacing w:val="7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9"/>
          <w:sz w:val="24"/>
          <w:szCs w:val="24"/>
        </w:rPr>
        <w:t>法制管理要求</w:t>
      </w:r>
    </w:p>
    <w:p>
      <w:pPr>
        <w:pStyle w:val="BodyText"/>
        <w:spacing w:before="256" w:line="184" w:lineRule="auto"/>
        <w:ind w:left="19"/>
      </w:pPr>
      <w:r>
        <w:rPr>
          <w:spacing w:val="-1"/>
        </w:rPr>
        <w:t>4.1  计量单位</w:t>
      </w:r>
    </w:p>
    <w:p>
      <w:pPr>
        <w:spacing w:line="184" w:lineRule="auto"/>
        <w:sectPr>
          <w:headerReference w:type="default" r:id="rId14"/>
          <w:footerReference w:type="default" r:id="rId15"/>
          <w:type w:val="nextPage"/>
          <w:pgSz w:w="11290" w:h="16610"/>
          <w:pgMar w:top="1569" w:right="909" w:bottom="962" w:left="1099" w:header="1267" w:footer="803" w:gutter="0"/>
          <w:pgNumType w:start="6"/>
          <w:cols w:num="1" w:space="708" w:equalWidth="0">
            <w:col w:w="9281" w:space="0"/>
          </w:cols>
          <w:titlePg w:val="0"/>
        </w:sectPr>
      </w:pPr>
    </w:p>
    <w:p>
      <w:pPr>
        <w:pStyle w:val="BodyText"/>
        <w:spacing w:before="202" w:line="212" w:lineRule="auto"/>
        <w:ind w:left="470"/>
      </w:pPr>
      <w:r>
        <w:rPr>
          <w:spacing w:val="-1"/>
        </w:rPr>
        <w:t>粉尘浓度单位一般采用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mg/m³</w:t>
      </w:r>
      <w:r>
        <w:rPr>
          <w:spacing w:val="-1"/>
        </w:rPr>
        <w:t>。</w:t>
      </w:r>
    </w:p>
    <w:p>
      <w:pPr>
        <w:pStyle w:val="BodyText"/>
        <w:spacing w:before="102" w:line="220" w:lineRule="auto"/>
      </w:pPr>
      <w:r>
        <w:rPr>
          <w:spacing w:val="-3"/>
        </w:rPr>
        <w:t>4.2</w:t>
      </w:r>
      <w:r>
        <w:rPr>
          <w:spacing w:val="98"/>
        </w:rPr>
        <w:t xml:space="preserve"> </w:t>
      </w:r>
      <w:r>
        <w:rPr>
          <w:spacing w:val="-3"/>
        </w:rPr>
        <w:t>标志</w:t>
      </w:r>
    </w:p>
    <w:p>
      <w:pPr>
        <w:pStyle w:val="BodyText"/>
        <w:spacing w:before="102" w:line="252" w:lineRule="auto"/>
        <w:ind w:right="30" w:firstLine="470"/>
      </w:pPr>
      <w:r>
        <w:rPr>
          <w:spacing w:val="4"/>
        </w:rPr>
        <w:t>必须在粉尘仪的铭牌或面板、表头等明显部位</w:t>
      </w:r>
      <w:r>
        <w:rPr>
          <w:spacing w:val="3"/>
        </w:rPr>
        <w:t>标注计量法制标志和计量器具标识，</w:t>
      </w:r>
      <w:r>
        <w:t xml:space="preserve"> </w:t>
      </w:r>
      <w:r>
        <w:rPr>
          <w:spacing w:val="-1"/>
        </w:rPr>
        <w:t>其标志、编号和说明必须清晰可辨，牢固可靠。</w:t>
      </w:r>
    </w:p>
    <w:p>
      <w:pPr>
        <w:pStyle w:val="BodyText"/>
        <w:spacing w:before="95" w:line="219" w:lineRule="auto"/>
      </w:pPr>
      <w:r>
        <w:rPr>
          <w:spacing w:val="-1"/>
        </w:rPr>
        <w:t>4.2.1</w:t>
      </w:r>
      <w:r>
        <w:rPr>
          <w:spacing w:val="133"/>
        </w:rPr>
        <w:t xml:space="preserve"> </w:t>
      </w:r>
      <w:r>
        <w:rPr>
          <w:spacing w:val="-1"/>
        </w:rPr>
        <w:t>计量器具法制标志一般包括以下内容：</w:t>
      </w:r>
    </w:p>
    <w:p>
      <w:pPr>
        <w:pStyle w:val="BodyText"/>
        <w:spacing w:before="84" w:line="371" w:lineRule="exact"/>
        <w:ind w:left="470"/>
      </w:pPr>
      <w:r>
        <w:rPr>
          <w:spacing w:val="4"/>
          <w:position w:val="9"/>
        </w:rPr>
        <w:t>——计量器具型式批准标志和编号(试验样机应预</w:t>
      </w:r>
      <w:r>
        <w:rPr>
          <w:spacing w:val="3"/>
          <w:position w:val="9"/>
        </w:rPr>
        <w:t>留相应位置)。</w:t>
      </w:r>
    </w:p>
    <w:p>
      <w:pPr>
        <w:pStyle w:val="BodyText"/>
        <w:spacing w:line="219" w:lineRule="auto"/>
      </w:pPr>
      <w:r>
        <w:rPr>
          <w:spacing w:val="-1"/>
        </w:rPr>
        <w:t>4.2.2</w:t>
      </w:r>
      <w:r>
        <w:rPr>
          <w:spacing w:val="35"/>
        </w:rPr>
        <w:t xml:space="preserve">  </w:t>
      </w:r>
      <w:r>
        <w:rPr>
          <w:spacing w:val="-1"/>
        </w:rPr>
        <w:t>计量器具铭牌一般包括以下内容：</w:t>
      </w:r>
    </w:p>
    <w:p>
      <w:pPr>
        <w:pStyle w:val="BodyText"/>
        <w:spacing w:before="85" w:line="219" w:lineRule="auto"/>
        <w:ind w:left="470"/>
      </w:pPr>
      <w:r>
        <w:rPr>
          <w:spacing w:val="7"/>
        </w:rPr>
        <w:t>——粉尘仪的名称、规格(型号);</w:t>
      </w:r>
    </w:p>
    <w:p>
      <w:pPr>
        <w:pStyle w:val="BodyText"/>
        <w:spacing w:before="85" w:line="371" w:lineRule="exact"/>
        <w:ind w:left="470"/>
      </w:pPr>
      <w:r>
        <w:rPr>
          <w:spacing w:val="-6"/>
          <w:position w:val="9"/>
        </w:rPr>
        <w:t>——粉尘仪的生产厂名；</w:t>
      </w:r>
    </w:p>
    <w:p>
      <w:pPr>
        <w:pStyle w:val="BodyText"/>
        <w:spacing w:line="220" w:lineRule="auto"/>
        <w:ind w:left="470"/>
      </w:pPr>
      <w:r>
        <w:rPr>
          <w:spacing w:val="-5"/>
        </w:rPr>
        <w:t>——测量范围；</w:t>
      </w:r>
    </w:p>
    <w:p>
      <w:pPr>
        <w:pStyle w:val="BodyText"/>
        <w:spacing w:before="84" w:line="219" w:lineRule="auto"/>
        <w:ind w:left="470"/>
      </w:pPr>
      <w:r>
        <w:rPr>
          <w:spacing w:val="10"/>
        </w:rPr>
        <w:t>——准确度(或等级标志);</w:t>
      </w:r>
    </w:p>
    <w:p>
      <w:pPr>
        <w:pStyle w:val="BodyText"/>
        <w:spacing w:before="85" w:line="369" w:lineRule="exact"/>
        <w:ind w:left="470"/>
      </w:pPr>
      <w:r>
        <w:rPr>
          <w:spacing w:val="-5"/>
          <w:position w:val="9"/>
        </w:rPr>
        <w:t>——出厂编号；</w:t>
      </w:r>
    </w:p>
    <w:p>
      <w:pPr>
        <w:pStyle w:val="BodyText"/>
        <w:spacing w:before="1" w:line="219" w:lineRule="auto"/>
        <w:ind w:left="470"/>
      </w:pPr>
      <w:r>
        <w:rPr>
          <w:spacing w:val="-5"/>
        </w:rPr>
        <w:t>——生产日期；</w:t>
      </w:r>
    </w:p>
    <w:p>
      <w:pPr>
        <w:pStyle w:val="BodyText"/>
        <w:spacing w:before="83" w:line="218" w:lineRule="auto"/>
        <w:ind w:left="470"/>
      </w:pPr>
      <w:r>
        <w:t>——防爆型粉尘仪的防爆标识和编号。</w:t>
      </w:r>
    </w:p>
    <w:p>
      <w:pPr>
        <w:spacing w:before="275" w:line="222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10"/>
          <w:sz w:val="24"/>
          <w:szCs w:val="24"/>
        </w:rPr>
        <w:t>5</w:t>
      </w:r>
      <w:r>
        <w:rPr>
          <w:rFonts w:ascii="SimHei" w:eastAsia="SimHei" w:hAnsi="SimHei" w:cs="SimHei"/>
          <w:spacing w:val="21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10"/>
          <w:sz w:val="24"/>
          <w:szCs w:val="24"/>
        </w:rPr>
        <w:t>计量要求</w:t>
      </w:r>
    </w:p>
    <w:p>
      <w:pPr>
        <w:pStyle w:val="BodyText"/>
        <w:spacing w:before="275" w:line="219" w:lineRule="auto"/>
      </w:pPr>
      <w:r>
        <w:rPr>
          <w:spacing w:val="-4"/>
        </w:rPr>
        <w:t>5.1</w:t>
      </w:r>
      <w:r>
        <w:rPr>
          <w:spacing w:val="109"/>
        </w:rPr>
        <w:t xml:space="preserve"> </w:t>
      </w:r>
      <w:r>
        <w:rPr>
          <w:spacing w:val="-4"/>
        </w:rPr>
        <w:t>示值误差</w:t>
      </w:r>
    </w:p>
    <w:p>
      <w:pPr>
        <w:pStyle w:val="BodyText"/>
        <w:spacing w:before="85" w:line="219" w:lineRule="auto"/>
        <w:ind w:left="470"/>
      </w:pPr>
      <w:r>
        <w:rPr>
          <w:spacing w:val="-1"/>
        </w:rPr>
        <w:t>示值误差应不超过</w:t>
      </w:r>
      <w:r>
        <w:rPr>
          <w:rFonts w:ascii="Times New Roman" w:eastAsia="Times New Roman" w:hAnsi="Times New Roman" w:cs="Times New Roman"/>
          <w:spacing w:val="-1"/>
        </w:rPr>
        <w:t>±20%</w:t>
      </w:r>
      <w:r>
        <w:rPr>
          <w:spacing w:val="-1"/>
        </w:rPr>
        <w:t>。</w:t>
      </w:r>
    </w:p>
    <w:p>
      <w:pPr>
        <w:pStyle w:val="BodyText"/>
        <w:spacing w:before="86" w:line="219" w:lineRule="auto"/>
      </w:pPr>
      <w:r>
        <w:rPr>
          <w:spacing w:val="-3"/>
        </w:rPr>
        <w:t>5.2</w:t>
      </w:r>
      <w:r>
        <w:rPr>
          <w:spacing w:val="104"/>
        </w:rPr>
        <w:t xml:space="preserve"> </w:t>
      </w:r>
      <w:r>
        <w:rPr>
          <w:spacing w:val="-3"/>
        </w:rPr>
        <w:t>示值重复性</w:t>
      </w:r>
    </w:p>
    <w:p>
      <w:pPr>
        <w:pStyle w:val="BodyText"/>
        <w:spacing w:before="105" w:line="252" w:lineRule="auto"/>
        <w:ind w:right="119" w:firstLine="470"/>
      </w:pPr>
      <w:r>
        <w:rPr>
          <w:spacing w:val="11"/>
        </w:rPr>
        <w:t>示值重复性应不大于10%。对光学原理的粉尘仪，若采用标准透光膜板测试，其</w:t>
      </w:r>
      <w:r>
        <w:rPr>
          <w:spacing w:val="3"/>
        </w:rPr>
        <w:t xml:space="preserve"> </w:t>
      </w:r>
      <w:r>
        <w:rPr>
          <w:spacing w:val="10"/>
        </w:rPr>
        <w:t>示值重复性应不大于2%。</w:t>
      </w:r>
    </w:p>
    <w:p>
      <w:pPr>
        <w:spacing w:before="251" w:line="222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4"/>
          <w:sz w:val="24"/>
          <w:szCs w:val="24"/>
        </w:rPr>
        <w:t>6</w:t>
      </w:r>
      <w:r>
        <w:rPr>
          <w:rFonts w:ascii="SimHei" w:eastAsia="SimHei" w:hAnsi="SimHei" w:cs="SimHei"/>
          <w:spacing w:val="-4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4"/>
          <w:szCs w:val="24"/>
        </w:rPr>
        <w:t>通用技术要求</w:t>
      </w:r>
    </w:p>
    <w:p>
      <w:pPr>
        <w:pStyle w:val="BodyText"/>
        <w:spacing w:before="276" w:line="220" w:lineRule="auto"/>
      </w:pPr>
      <w:r>
        <w:rPr>
          <w:spacing w:val="-4"/>
        </w:rPr>
        <w:t>6.1</w:t>
      </w:r>
      <w:r>
        <w:rPr>
          <w:spacing w:val="5"/>
        </w:rPr>
        <w:t xml:space="preserve">  </w:t>
      </w:r>
      <w:r>
        <w:rPr>
          <w:spacing w:val="-4"/>
        </w:rPr>
        <w:t>外观</w:t>
      </w:r>
    </w:p>
    <w:p>
      <w:pPr>
        <w:pStyle w:val="BodyText"/>
        <w:spacing w:before="101" w:line="245" w:lineRule="auto"/>
        <w:ind w:right="79"/>
      </w:pPr>
      <w:r>
        <w:rPr>
          <w:spacing w:val="11"/>
        </w:rPr>
        <w:t>6.1.1  粉尘仪表面及采样头(含切</w:t>
      </w:r>
      <w:r>
        <w:rPr>
          <w:spacing w:val="10"/>
        </w:rPr>
        <w:t>割器或分离器)等部件不得有明显凹痕、裂缝、变</w:t>
      </w:r>
      <w:r>
        <w:t xml:space="preserve"> </w:t>
      </w:r>
      <w:r>
        <w:rPr>
          <w:spacing w:val="-4"/>
        </w:rPr>
        <w:t>形等影响正常工作的缺陷。</w:t>
      </w:r>
    </w:p>
    <w:p>
      <w:pPr>
        <w:pStyle w:val="BodyText"/>
        <w:spacing w:before="105" w:line="248" w:lineRule="auto"/>
        <w:ind w:right="77"/>
      </w:pPr>
      <w:r>
        <w:rPr>
          <w:spacing w:val="5"/>
        </w:rPr>
        <w:t>6.1.2  粉尘仪连接可靠，各旋钮和按键应能正常操作</w:t>
      </w:r>
      <w:r>
        <w:rPr>
          <w:spacing w:val="4"/>
        </w:rPr>
        <w:t>和控制。通电后，显示部分应清</w:t>
      </w:r>
      <w:r>
        <w:t xml:space="preserve"> </w:t>
      </w:r>
      <w:r>
        <w:rPr>
          <w:spacing w:val="6"/>
        </w:rPr>
        <w:t>晰、完整.</w:t>
      </w:r>
    </w:p>
    <w:p>
      <w:pPr>
        <w:pStyle w:val="BodyText"/>
        <w:spacing w:before="87" w:line="221" w:lineRule="auto"/>
      </w:pPr>
      <w:r>
        <w:rPr>
          <w:spacing w:val="-2"/>
        </w:rPr>
        <w:t>6.2</w:t>
      </w:r>
      <w:r>
        <w:rPr>
          <w:spacing w:val="118"/>
        </w:rPr>
        <w:t xml:space="preserve"> </w:t>
      </w:r>
      <w:r>
        <w:rPr>
          <w:spacing w:val="-2"/>
        </w:rPr>
        <w:t>电源电压适应性</w:t>
      </w:r>
    </w:p>
    <w:p>
      <w:pPr>
        <w:pStyle w:val="BodyText"/>
        <w:spacing w:before="101" w:line="238" w:lineRule="auto"/>
        <w:ind w:right="99" w:firstLine="470"/>
      </w:pPr>
      <w:r>
        <w:rPr>
          <w:spacing w:val="5"/>
        </w:rPr>
        <w:t>除电池供电型粉尘仪外，粉尘仪在额定电压士10%范围内变化时，示</w:t>
      </w:r>
      <w:r>
        <w:rPr>
          <w:spacing w:val="4"/>
        </w:rPr>
        <w:t>值误差应符合</w:t>
      </w:r>
      <w:r>
        <w:t xml:space="preserve"> </w:t>
      </w:r>
      <w:r>
        <w:rPr>
          <w:spacing w:val="1"/>
        </w:rPr>
        <w:t>5.1的要求。</w:t>
      </w:r>
    </w:p>
    <w:p>
      <w:pPr>
        <w:pStyle w:val="BodyText"/>
        <w:spacing w:before="91" w:line="219" w:lineRule="auto"/>
        <w:sectPr>
          <w:headerReference w:type="default" r:id="rId16"/>
          <w:footerReference w:type="default" r:id="rId17"/>
          <w:pgSz w:w="11290" w:h="16610"/>
          <w:pgMar w:top="1550" w:right="1069" w:bottom="1075" w:left="950" w:header="1201" w:footer="926" w:gutter="0"/>
          <w:pgNumType w:start="7"/>
          <w:cols w:space="708"/>
        </w:sectPr>
      </w:pPr>
      <w:r>
        <w:rPr>
          <w:spacing w:val="-1"/>
        </w:rPr>
        <w:t>6.3</w:t>
      </w:r>
      <w:r>
        <w:rPr>
          <w:spacing w:val="106"/>
        </w:rPr>
        <w:t xml:space="preserve"> </w:t>
      </w:r>
      <w:r>
        <w:rPr>
          <w:spacing w:val="-1"/>
        </w:rPr>
        <w:t>工作稳定性</w:t>
      </w:r>
    </w:p>
    <w:p>
      <w:pPr>
        <w:pStyle w:val="BodyText"/>
        <w:spacing w:before="104" w:line="239" w:lineRule="auto"/>
        <w:ind w:right="115" w:firstLine="470"/>
      </w:pPr>
      <w:r>
        <w:rPr>
          <w:spacing w:val="1"/>
        </w:rPr>
        <w:t>便携式粉尘仪采用可充电电池和一次性可更换电池的，充电后和更换电池后应能正</w:t>
      </w:r>
      <w:r>
        <w:rPr>
          <w:spacing w:val="7"/>
        </w:rPr>
        <w:t xml:space="preserve"> </w:t>
      </w:r>
      <w:r>
        <w:rPr>
          <w:spacing w:val="5"/>
        </w:rPr>
        <w:t xml:space="preserve">常工作10 </w:t>
      </w:r>
      <w:r>
        <w:rPr>
          <w:rFonts w:ascii="Times New Roman" w:eastAsia="Times New Roman" w:hAnsi="Times New Roman" w:cs="Times New Roman"/>
          <w:spacing w:val="5"/>
        </w:rPr>
        <w:t>h,</w:t>
      </w:r>
      <w:r>
        <w:rPr>
          <w:rFonts w:ascii="Times New Roman" w:eastAsia="Times New Roman" w:hAnsi="Times New Roman" w:cs="Times New Roman"/>
          <w:spacing w:val="24"/>
        </w:rPr>
        <w:t xml:space="preserve">  </w:t>
      </w:r>
      <w:r>
        <w:rPr>
          <w:spacing w:val="5"/>
        </w:rPr>
        <w:t>粉尘仪不应出现欠压关机，示值误差应符合5.1的要求。</w:t>
      </w:r>
    </w:p>
    <w:p>
      <w:pPr>
        <w:pStyle w:val="BodyText"/>
        <w:spacing w:before="94" w:line="212" w:lineRule="auto"/>
        <w:ind w:left="470"/>
      </w:pPr>
      <w:r>
        <w:rPr>
          <w:spacing w:val="8"/>
        </w:rPr>
        <w:t>固定式粉尘仪连续工作15</w:t>
      </w:r>
      <w:r>
        <w:rPr>
          <w:rFonts w:ascii="Times New Roman" w:eastAsia="Times New Roman" w:hAnsi="Times New Roman" w:cs="Times New Roman"/>
          <w:spacing w:val="8"/>
        </w:rPr>
        <w:t xml:space="preserve">d,   </w:t>
      </w:r>
      <w:r>
        <w:rPr>
          <w:spacing w:val="8"/>
        </w:rPr>
        <w:t>示值误差应符合5.1的要求。</w:t>
      </w:r>
    </w:p>
    <w:p>
      <w:pPr>
        <w:pStyle w:val="BodyText"/>
        <w:spacing w:before="91" w:line="220" w:lineRule="auto"/>
      </w:pPr>
      <w:r>
        <w:rPr>
          <w:spacing w:val="-2"/>
        </w:rPr>
        <w:t>6.4</w:t>
      </w:r>
      <w:r>
        <w:rPr>
          <w:spacing w:val="114"/>
        </w:rPr>
        <w:t xml:space="preserve"> </w:t>
      </w:r>
      <w:r>
        <w:rPr>
          <w:spacing w:val="-2"/>
        </w:rPr>
        <w:t>环境适应性</w:t>
      </w:r>
    </w:p>
    <w:p>
      <w:pPr>
        <w:pStyle w:val="BodyText"/>
        <w:spacing w:before="104" w:line="219" w:lineRule="auto"/>
        <w:ind w:left="470"/>
      </w:pPr>
      <w:r>
        <w:rPr>
          <w:spacing w:val="4"/>
        </w:rPr>
        <w:t>粉尘仪经工作温度下限、工作温度上限试验，示值误差应符合5</w:t>
      </w:r>
      <w:r>
        <w:rPr>
          <w:spacing w:val="3"/>
        </w:rPr>
        <w:t>.1的要求。</w:t>
      </w:r>
    </w:p>
    <w:p>
      <w:pPr>
        <w:spacing w:line="219" w:lineRule="auto"/>
        <w:sectPr>
          <w:headerReference w:type="default" r:id="rId18"/>
          <w:footerReference w:type="default" r:id="rId19"/>
          <w:type w:val="nextPage"/>
          <w:pgSz w:w="11290" w:h="16610"/>
          <w:pgMar w:top="1550" w:right="1069" w:bottom="1075" w:left="950" w:header="1201" w:footer="926" w:gutter="0"/>
          <w:pgNumType w:start="8"/>
          <w:cols w:space="708"/>
          <w:titlePg w:val="0"/>
        </w:sectPr>
      </w:pPr>
    </w:p>
    <w:p>
      <w:pPr>
        <w:pStyle w:val="BodyText"/>
        <w:spacing w:before="227" w:line="218" w:lineRule="auto"/>
        <w:ind w:left="9"/>
      </w:pPr>
      <w:r>
        <w:t>6.5</w:t>
      </w:r>
      <w:r>
        <w:rPr>
          <w:spacing w:val="101"/>
        </w:rPr>
        <w:t xml:space="preserve"> </w:t>
      </w:r>
      <w:r>
        <w:t>防爆安全要求</w:t>
      </w:r>
    </w:p>
    <w:p>
      <w:pPr>
        <w:pStyle w:val="BodyText"/>
        <w:spacing w:before="23" w:line="212" w:lineRule="auto"/>
        <w:ind w:left="9"/>
      </w:pPr>
      <w:r>
        <w:rPr>
          <w:spacing w:val="14"/>
        </w:rPr>
        <w:t>6.5.1</w:t>
      </w:r>
      <w:r>
        <w:rPr>
          <w:spacing w:val="8"/>
        </w:rPr>
        <w:t xml:space="preserve">  </w:t>
      </w:r>
      <w:r>
        <w:rPr>
          <w:spacing w:val="14"/>
        </w:rPr>
        <w:t xml:space="preserve">常温常湿状态下，绝缘电阻应不小于20 </w:t>
      </w:r>
      <w:r>
        <w:rPr>
          <w:rFonts w:ascii="Times New Roman" w:eastAsia="Times New Roman" w:hAnsi="Times New Roman" w:cs="Times New Roman"/>
          <w:spacing w:val="14"/>
        </w:rPr>
        <w:t xml:space="preserve">MΩ;   </w:t>
      </w:r>
      <w:r>
        <w:rPr>
          <w:spacing w:val="14"/>
        </w:rPr>
        <w:t>交变湿热试验后，应不小于</w:t>
      </w:r>
    </w:p>
    <w:p>
      <w:pPr>
        <w:pStyle w:val="BodyText"/>
        <w:spacing w:before="142" w:line="180" w:lineRule="auto"/>
        <w:ind w:left="9"/>
      </w:pPr>
      <w:r>
        <w:rPr>
          <w:rFonts w:ascii="Times New Roman" w:eastAsia="Times New Roman" w:hAnsi="Times New Roman" w:cs="Times New Roman"/>
          <w:spacing w:val="-5"/>
        </w:rPr>
        <w:t>1.5   MΩ</w:t>
      </w:r>
      <w:r>
        <w:rPr>
          <w:spacing w:val="-5"/>
        </w:rPr>
        <w:t>。</w:t>
      </w:r>
    </w:p>
    <w:p>
      <w:pPr>
        <w:pStyle w:val="BodyText"/>
        <w:spacing w:before="33" w:line="219" w:lineRule="auto"/>
        <w:ind w:left="9"/>
      </w:pPr>
      <w:r>
        <w:rPr>
          <w:spacing w:val="6"/>
        </w:rPr>
        <w:t>6.5.2</w:t>
      </w:r>
      <w:r>
        <w:rPr>
          <w:spacing w:val="111"/>
        </w:rPr>
        <w:t xml:space="preserve"> </w:t>
      </w:r>
      <w:r>
        <w:rPr>
          <w:spacing w:val="6"/>
        </w:rPr>
        <w:t>常温常湿状态下和交变湿热后，绝缘强度应能</w:t>
      </w:r>
      <w:r>
        <w:rPr>
          <w:spacing w:val="5"/>
        </w:rPr>
        <w:t>承受500</w:t>
      </w:r>
      <w:r>
        <w:rPr>
          <w:spacing w:val="-62"/>
        </w:rPr>
        <w:t xml:space="preserve"> </w:t>
      </w:r>
      <w:r>
        <w:rPr>
          <w:spacing w:val="5"/>
        </w:rPr>
        <w:t xml:space="preserve">V/50  </w:t>
      </w:r>
      <w:r>
        <w:t>Hz</w:t>
      </w:r>
      <w:r>
        <w:rPr>
          <w:spacing w:val="5"/>
        </w:rPr>
        <w:t>的电压，泄漏</w:t>
      </w:r>
    </w:p>
    <w:p>
      <w:pPr>
        <w:pStyle w:val="BodyText"/>
        <w:spacing w:before="49" w:line="212" w:lineRule="auto"/>
        <w:ind w:left="9"/>
      </w:pPr>
      <w:r>
        <w:rPr>
          <w:spacing w:val="5"/>
        </w:rPr>
        <w:t>电流不大于5</w:t>
      </w:r>
      <w:r>
        <w:rPr>
          <w:spacing w:val="-62"/>
        </w:rPr>
        <w:t xml:space="preserve"> </w:t>
      </w:r>
      <w:r>
        <w:rPr>
          <w:rFonts w:ascii="Times New Roman" w:eastAsia="Times New Roman" w:hAnsi="Times New Roman" w:cs="Times New Roman"/>
        </w:rPr>
        <w:t>mA</w:t>
      </w:r>
      <w:r>
        <w:rPr>
          <w:rFonts w:ascii="Times New Roman" w:eastAsia="Times New Roman" w:hAnsi="Times New Roman" w:cs="Times New Roman"/>
          <w:spacing w:val="5"/>
        </w:rPr>
        <w:t xml:space="preserve">,   </w:t>
      </w:r>
      <w:r>
        <w:rPr>
          <w:spacing w:val="5"/>
        </w:rPr>
        <w:t>持续时间1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5"/>
        </w:rPr>
        <w:t>,</w:t>
      </w:r>
      <w:r>
        <w:rPr>
          <w:rFonts w:ascii="Times New Roman" w:eastAsia="Times New Roman" w:hAnsi="Times New Roman" w:cs="Times New Roman"/>
          <w:spacing w:val="9"/>
        </w:rPr>
        <w:t xml:space="preserve">   </w:t>
      </w:r>
      <w:r>
        <w:rPr>
          <w:spacing w:val="5"/>
        </w:rPr>
        <w:t>无飞弧和击穿现象。</w:t>
      </w:r>
    </w:p>
    <w:p>
      <w:pPr>
        <w:pStyle w:val="BodyText"/>
        <w:spacing w:before="88" w:line="218" w:lineRule="auto"/>
        <w:ind w:left="9"/>
      </w:pPr>
      <w:r>
        <w:rPr>
          <w:spacing w:val="4"/>
        </w:rPr>
        <w:t>6.5.3</w:t>
      </w:r>
      <w:r>
        <w:rPr>
          <w:spacing w:val="121"/>
        </w:rPr>
        <w:t xml:space="preserve"> </w:t>
      </w:r>
      <w:r>
        <w:rPr>
          <w:spacing w:val="4"/>
        </w:rPr>
        <w:t>粉尘仪宜采用矿用本质安全型的防爆结构，且满足</w:t>
      </w:r>
      <w:r>
        <w:rPr>
          <w:spacing w:val="-70"/>
        </w:rPr>
        <w:t xml:space="preserve"> </w:t>
      </w:r>
      <w:r>
        <w:t>GB</w:t>
      </w:r>
      <w:r>
        <w:rPr>
          <w:spacing w:val="4"/>
        </w:rPr>
        <w:t xml:space="preserve">   3836.1、</w:t>
      </w:r>
      <w:r>
        <w:t>GB</w:t>
      </w:r>
      <w:r>
        <w:rPr>
          <w:spacing w:val="4"/>
        </w:rPr>
        <w:t>3836.4</w:t>
      </w:r>
      <w:r>
        <w:rPr>
          <w:spacing w:val="-68"/>
        </w:rPr>
        <w:t xml:space="preserve"> </w:t>
      </w:r>
      <w:r>
        <w:rPr>
          <w:spacing w:val="4"/>
        </w:rPr>
        <w:t>的</w:t>
      </w:r>
    </w:p>
    <w:p>
      <w:pPr>
        <w:pStyle w:val="BodyText"/>
        <w:spacing w:before="49" w:line="220" w:lineRule="auto"/>
        <w:ind w:left="9"/>
      </w:pPr>
      <w:r>
        <w:rPr>
          <w:spacing w:val="-8"/>
        </w:rPr>
        <w:t>有关规定。</w:t>
      </w:r>
    </w:p>
    <w:p>
      <w:pPr>
        <w:pStyle w:val="BodyText"/>
        <w:spacing w:before="42" w:line="219" w:lineRule="auto"/>
        <w:jc w:val="right"/>
      </w:pPr>
      <w:r>
        <w:rPr>
          <w:spacing w:val="5"/>
        </w:rPr>
        <w:t>6.5.4</w:t>
      </w:r>
      <w:r>
        <w:rPr>
          <w:spacing w:val="4"/>
        </w:rPr>
        <w:t xml:space="preserve">  </w:t>
      </w:r>
      <w:r>
        <w:rPr>
          <w:spacing w:val="5"/>
        </w:rPr>
        <w:t>粉尘仪中与本质安全性能有关的元件应符合</w:t>
      </w:r>
      <w:r>
        <w:rPr>
          <w:spacing w:val="-69"/>
        </w:rPr>
        <w:t xml:space="preserve"> </w:t>
      </w:r>
      <w:r>
        <w:t>GB</w:t>
      </w:r>
      <w:r>
        <w:rPr>
          <w:spacing w:val="5"/>
        </w:rPr>
        <w:t>3836.4  的规定，工作的电压、</w:t>
      </w:r>
    </w:p>
    <w:p>
      <w:pPr>
        <w:pStyle w:val="BodyText"/>
        <w:spacing w:before="77" w:line="219" w:lineRule="auto"/>
        <w:ind w:left="9"/>
      </w:pPr>
      <w:r>
        <w:rPr>
          <w:spacing w:val="1"/>
        </w:rPr>
        <w:t>电流和功率在正常和故障状态下不得大于其额定值的2/3。</w:t>
      </w:r>
    </w:p>
    <w:p>
      <w:pPr>
        <w:pStyle w:val="BodyText"/>
        <w:spacing w:before="55" w:line="219" w:lineRule="auto"/>
        <w:ind w:left="9"/>
      </w:pPr>
      <w:r>
        <w:rPr>
          <w:spacing w:val="1"/>
        </w:rPr>
        <w:t>6.5.5</w:t>
      </w:r>
      <w:r>
        <w:rPr>
          <w:spacing w:val="111"/>
        </w:rPr>
        <w:t xml:space="preserve"> </w:t>
      </w:r>
      <w:r>
        <w:rPr>
          <w:spacing w:val="1"/>
        </w:rPr>
        <w:t>粉尘仪外壳防护性能应至少满足</w:t>
      </w:r>
      <w:r>
        <w:t>GB</w:t>
      </w:r>
      <w:r>
        <w:rPr>
          <w:spacing w:val="1"/>
        </w:rPr>
        <w:t>4208  中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</w:rPr>
        <w:t>IP</w:t>
      </w:r>
      <w:r>
        <w:rPr>
          <w:rFonts w:ascii="Times New Roman" w:eastAsia="Times New Roman" w:hAnsi="Times New Roman" w:cs="Times New Roman"/>
          <w:spacing w:val="1"/>
        </w:rPr>
        <w:t>54</w:t>
      </w:r>
      <w:r>
        <w:rPr>
          <w:rFonts w:ascii="Times New Roman" w:eastAsia="Times New Roman" w:hAnsi="Times New Roman" w:cs="Times New Roman"/>
          <w:spacing w:val="42"/>
          <w:w w:val="101"/>
        </w:rPr>
        <w:t xml:space="preserve"> </w:t>
      </w:r>
      <w:r>
        <w:rPr>
          <w:spacing w:val="1"/>
        </w:rPr>
        <w:t>防护等</w:t>
      </w:r>
      <w:r>
        <w:t>级的规定。</w:t>
      </w:r>
    </w:p>
    <w:p>
      <w:pPr>
        <w:pStyle w:val="BodyText"/>
        <w:spacing w:before="34" w:line="219" w:lineRule="auto"/>
        <w:ind w:left="9"/>
      </w:pPr>
      <w:r>
        <w:rPr>
          <w:spacing w:val="4"/>
        </w:rPr>
        <w:t>6.5.6</w:t>
      </w:r>
      <w:r>
        <w:rPr>
          <w:spacing w:val="111"/>
        </w:rPr>
        <w:t xml:space="preserve"> </w:t>
      </w:r>
      <w:r>
        <w:rPr>
          <w:spacing w:val="4"/>
        </w:rPr>
        <w:t>粉尘仪外壳材质采用轻合金时，应符</w:t>
      </w:r>
      <w:r>
        <w:rPr>
          <w:spacing w:val="3"/>
        </w:rPr>
        <w:t>合</w:t>
      </w:r>
      <w:r>
        <w:rPr>
          <w:spacing w:val="-60"/>
        </w:rPr>
        <w:t xml:space="preserve"> </w:t>
      </w:r>
      <w:r>
        <w:t>GB</w:t>
      </w:r>
      <w:r>
        <w:rPr>
          <w:spacing w:val="3"/>
        </w:rPr>
        <w:t>3836.1—2010</w:t>
      </w:r>
      <w:r>
        <w:rPr>
          <w:spacing w:val="117"/>
        </w:rPr>
        <w:t xml:space="preserve"> </w:t>
      </w:r>
      <w:r>
        <w:rPr>
          <w:spacing w:val="3"/>
        </w:rPr>
        <w:t>第8章的要求。</w:t>
      </w:r>
    </w:p>
    <w:p>
      <w:pPr>
        <w:pStyle w:val="BodyText"/>
        <w:spacing w:before="45" w:line="219" w:lineRule="auto"/>
        <w:ind w:left="9"/>
      </w:pPr>
      <w:r>
        <w:rPr>
          <w:spacing w:val="9"/>
        </w:rPr>
        <w:t>6.5.7</w:t>
      </w:r>
      <w:r>
        <w:rPr>
          <w:spacing w:val="111"/>
        </w:rPr>
        <w:t xml:space="preserve"> </w:t>
      </w:r>
      <w:r>
        <w:rPr>
          <w:spacing w:val="9"/>
        </w:rPr>
        <w:t>粉尘仪若采用非金属外壳时应满足</w:t>
      </w:r>
      <w:r>
        <w:rPr>
          <w:spacing w:val="-60"/>
        </w:rPr>
        <w:t xml:space="preserve"> </w:t>
      </w:r>
      <w:r>
        <w:t>GB</w:t>
      </w:r>
      <w:r>
        <w:rPr>
          <w:spacing w:val="9"/>
        </w:rPr>
        <w:t>3836</w:t>
      </w:r>
      <w:r>
        <w:rPr>
          <w:spacing w:val="8"/>
        </w:rPr>
        <w:t>.1  中的相关规定；其表面积大于</w:t>
      </w:r>
    </w:p>
    <w:p>
      <w:pPr>
        <w:pStyle w:val="BodyText"/>
        <w:spacing w:before="68" w:line="220" w:lineRule="auto"/>
        <w:ind w:left="9"/>
      </w:pPr>
      <w:r>
        <w:rPr>
          <w:spacing w:val="-2"/>
        </w:rPr>
        <w:t>100</w:t>
      </w:r>
      <w:r>
        <w:rPr>
          <w:spacing w:val="67"/>
        </w:rPr>
        <w:t xml:space="preserve"> </w:t>
      </w:r>
      <w:r>
        <w:rPr>
          <w:spacing w:val="-2"/>
        </w:rPr>
        <w:t>cm²时，表面绝缘电阻应不大于1×10</w:t>
      </w:r>
      <w:r>
        <w:rPr>
          <w:rFonts w:ascii="Calibri" w:eastAsia="Calibri" w:hAnsi="Calibri" w:cs="Calibri"/>
          <w:spacing w:val="-2"/>
        </w:rPr>
        <w:t xml:space="preserve">⁹ </w:t>
      </w:r>
      <w:r>
        <w:rPr>
          <w:spacing w:val="-2"/>
        </w:rPr>
        <w:t>Ω。</w:t>
      </w:r>
    </w:p>
    <w:p>
      <w:pPr>
        <w:pStyle w:val="BodyText"/>
        <w:spacing w:before="62" w:line="219" w:lineRule="auto"/>
        <w:ind w:left="9"/>
      </w:pPr>
      <w:r>
        <w:t>6.5.8</w:t>
      </w:r>
      <w:r>
        <w:rPr>
          <w:spacing w:val="111"/>
        </w:rPr>
        <w:t xml:space="preserve"> </w:t>
      </w:r>
      <w:r>
        <w:t>粉尘仪本安电路的火花点燃试验应满足</w:t>
      </w:r>
      <w:r>
        <w:rPr>
          <w:spacing w:val="-70"/>
        </w:rPr>
        <w:t xml:space="preserve"> </w:t>
      </w:r>
      <w:r>
        <w:t>GB</w:t>
      </w:r>
      <w:r>
        <w:rPr>
          <w:spacing w:val="89"/>
        </w:rPr>
        <w:t xml:space="preserve"> </w:t>
      </w:r>
      <w:r>
        <w:t>38</w:t>
      </w:r>
      <w:r>
        <w:rPr>
          <w:spacing w:val="-1"/>
        </w:rPr>
        <w:t>36.4</w:t>
      </w:r>
      <w:r>
        <w:rPr>
          <w:spacing w:val="-68"/>
        </w:rPr>
        <w:t xml:space="preserve"> </w:t>
      </w:r>
      <w:r>
        <w:rPr>
          <w:spacing w:val="-1"/>
        </w:rPr>
        <w:t>的规定。</w:t>
      </w:r>
    </w:p>
    <w:p>
      <w:pPr>
        <w:pStyle w:val="BodyText"/>
        <w:spacing w:before="36" w:line="244" w:lineRule="auto"/>
        <w:ind w:left="9" w:right="108"/>
      </w:pPr>
      <w:r>
        <w:rPr>
          <w:spacing w:val="5"/>
        </w:rPr>
        <w:t>6.5.9</w:t>
      </w:r>
      <w:r>
        <w:rPr>
          <w:spacing w:val="101"/>
        </w:rPr>
        <w:t xml:space="preserve"> </w:t>
      </w:r>
      <w:r>
        <w:rPr>
          <w:spacing w:val="5"/>
        </w:rPr>
        <w:t>粉尘仪在正常和故障状态下，其电气元件</w:t>
      </w:r>
      <w:r>
        <w:rPr>
          <w:spacing w:val="4"/>
        </w:rPr>
        <w:t>、导线和外壳的最高表面温度应不大</w:t>
      </w:r>
      <w:r>
        <w:t xml:space="preserve"> </w:t>
      </w:r>
      <w:r>
        <w:rPr>
          <w:spacing w:val="-8"/>
        </w:rPr>
        <w:t>于150</w:t>
      </w:r>
      <w:r>
        <w:rPr>
          <w:spacing w:val="29"/>
        </w:rPr>
        <w:t xml:space="preserve"> </w:t>
      </w:r>
      <w:r>
        <w:rPr>
          <w:spacing w:val="-8"/>
        </w:rPr>
        <w:t>℃。</w:t>
      </w:r>
    </w:p>
    <w:p>
      <w:pPr>
        <w:pStyle w:val="BodyText"/>
        <w:spacing w:before="46" w:line="219" w:lineRule="auto"/>
        <w:ind w:left="9"/>
      </w:pPr>
      <w:r>
        <w:rPr>
          <w:spacing w:val="2"/>
        </w:rPr>
        <w:t>6.5.10</w:t>
      </w:r>
      <w:r>
        <w:rPr>
          <w:spacing w:val="124"/>
        </w:rPr>
        <w:t xml:space="preserve"> </w:t>
      </w:r>
      <w:r>
        <w:rPr>
          <w:spacing w:val="2"/>
        </w:rPr>
        <w:t>粉尘仪外壳结构、电气间隙、爬电距离满足</w:t>
      </w:r>
      <w:r>
        <w:t>GB</w:t>
      </w:r>
      <w:r>
        <w:rPr>
          <w:spacing w:val="99"/>
        </w:rPr>
        <w:t xml:space="preserve"> </w:t>
      </w:r>
      <w:r>
        <w:rPr>
          <w:spacing w:val="2"/>
        </w:rPr>
        <w:t>3836.4中的相关规定。</w:t>
      </w:r>
    </w:p>
    <w:p>
      <w:pPr>
        <w:pStyle w:val="BodyText"/>
        <w:spacing w:before="53" w:line="245" w:lineRule="auto"/>
        <w:ind w:left="509" w:right="1820" w:hanging="500"/>
      </w:pPr>
      <w:r>
        <w:t>6.5.11</w:t>
      </w:r>
      <w:r>
        <w:rPr>
          <w:spacing w:val="129"/>
        </w:rPr>
        <w:t xml:space="preserve"> </w:t>
      </w:r>
      <w:r>
        <w:t xml:space="preserve">粉尘仪的本安参数应在产品标准中进行明确规定，主要包括： </w:t>
      </w:r>
      <w:r>
        <w:rPr>
          <w:spacing w:val="3"/>
        </w:rPr>
        <w:t>a)</w:t>
      </w:r>
      <w:r>
        <w:rPr>
          <w:spacing w:val="-28"/>
        </w:rPr>
        <w:t xml:space="preserve"> </w:t>
      </w:r>
      <w:r>
        <w:rPr>
          <w:spacing w:val="3"/>
        </w:rPr>
        <w:t>最高输入电压U;;</w:t>
      </w:r>
    </w:p>
    <w:p>
      <w:pPr>
        <w:pStyle w:val="BodyText"/>
        <w:spacing w:before="18" w:line="330" w:lineRule="exact"/>
        <w:ind w:left="5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1"/>
          <w:position w:val="6"/>
        </w:rPr>
        <w:t xml:space="preserve">b)  </w:t>
      </w:r>
      <w:r>
        <w:rPr>
          <w:spacing w:val="1"/>
          <w:position w:val="6"/>
        </w:rPr>
        <w:t>最大输入电流</w:t>
      </w:r>
      <w:r>
        <w:rPr>
          <w:spacing w:val="-49"/>
          <w:position w:val="6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6"/>
        </w:rPr>
        <w:t>I;;</w:t>
      </w:r>
    </w:p>
    <w:p>
      <w:pPr>
        <w:pStyle w:val="BodyText"/>
        <w:spacing w:line="212" w:lineRule="auto"/>
        <w:ind w:left="5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4"/>
        </w:rPr>
        <w:t xml:space="preserve">c)  </w:t>
      </w:r>
      <w:r>
        <w:rPr>
          <w:spacing w:val="4"/>
        </w:rPr>
        <w:t>最大内部电感</w:t>
      </w:r>
      <w:r>
        <w:rPr>
          <w:rFonts w:ascii="Times New Roman" w:eastAsia="Times New Roman" w:hAnsi="Times New Roman" w:cs="Times New Roman"/>
          <w:spacing w:val="4"/>
        </w:rPr>
        <w:t>L;;</w:t>
      </w:r>
    </w:p>
    <w:p>
      <w:pPr>
        <w:pStyle w:val="BodyText"/>
        <w:spacing w:before="65" w:line="212" w:lineRule="auto"/>
        <w:ind w:left="509"/>
      </w:pPr>
      <w:r>
        <w:rPr>
          <w:rFonts w:ascii="Times New Roman" w:eastAsia="Times New Roman" w:hAnsi="Times New Roman" w:cs="Times New Roman"/>
          <w:spacing w:val="5"/>
        </w:rPr>
        <w:t xml:space="preserve">d)  </w:t>
      </w:r>
      <w:r>
        <w:rPr>
          <w:spacing w:val="5"/>
        </w:rPr>
        <w:t>最大内部电容</w:t>
      </w:r>
      <w:r>
        <w:rPr>
          <w:rFonts w:ascii="Times New Roman" w:eastAsia="Times New Roman" w:hAnsi="Times New Roman" w:cs="Times New Roman"/>
          <w:spacing w:val="5"/>
        </w:rPr>
        <w:t>C;</w:t>
      </w:r>
      <w:r>
        <w:rPr>
          <w:spacing w:val="5"/>
        </w:rPr>
        <w:t>。</w:t>
      </w:r>
    </w:p>
    <w:p>
      <w:pPr>
        <w:pStyle w:val="BodyText"/>
        <w:spacing w:before="89" w:line="218" w:lineRule="auto"/>
        <w:ind w:left="9"/>
      </w:pPr>
      <w:r>
        <w:rPr>
          <w:spacing w:val="1"/>
        </w:rPr>
        <w:t>6.5.12  采用其他防爆型式的粉尘仪应满足相应防爆标</w:t>
      </w:r>
      <w:r>
        <w:t>准的规定。</w:t>
      </w:r>
    </w:p>
    <w:p>
      <w:pPr>
        <w:spacing w:before="234" w:line="222" w:lineRule="auto"/>
        <w:ind w:left="1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1"/>
          <w:sz w:val="24"/>
          <w:szCs w:val="24"/>
        </w:rPr>
        <w:t>7</w:t>
      </w:r>
      <w:r>
        <w:rPr>
          <w:rFonts w:ascii="SimHei" w:eastAsia="SimHei" w:hAnsi="SimHei" w:cs="SimHei"/>
          <w:spacing w:val="100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1"/>
          <w:sz w:val="24"/>
          <w:szCs w:val="24"/>
        </w:rPr>
        <w:t>型式评价项目表</w:t>
      </w:r>
    </w:p>
    <w:p>
      <w:pPr>
        <w:pStyle w:val="BodyText"/>
        <w:spacing w:before="234" w:line="218" w:lineRule="auto"/>
        <w:ind w:left="509"/>
      </w:pPr>
      <w:r>
        <w:rPr>
          <w:spacing w:val="2"/>
        </w:rPr>
        <w:t>粉尘浓度测量仪型式评价项目见表1。</w:t>
      </w:r>
    </w:p>
    <w:p>
      <w:pPr>
        <w:spacing w:before="72" w:line="220" w:lineRule="auto"/>
        <w:ind w:left="284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5"/>
          <w:sz w:val="20"/>
          <w:szCs w:val="20"/>
        </w:rPr>
        <w:t>表</w:t>
      </w:r>
      <w:r>
        <w:rPr>
          <w:rFonts w:ascii="SimHei" w:eastAsia="SimHei" w:hAnsi="SimHei" w:cs="SimHei"/>
          <w:spacing w:val="5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5"/>
          <w:sz w:val="20"/>
          <w:szCs w:val="20"/>
        </w:rPr>
        <w:t>1</w:t>
      </w:r>
      <w:r>
        <w:rPr>
          <w:rFonts w:ascii="SimHei" w:eastAsia="SimHei" w:hAnsi="SimHei" w:cs="SimHei"/>
          <w:spacing w:val="102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5"/>
          <w:sz w:val="20"/>
          <w:szCs w:val="20"/>
        </w:rPr>
        <w:t>粉尘浓度测量仪型式评价项目表</w:t>
      </w:r>
    </w:p>
    <w:tbl>
      <w:tblPr>
        <w:tblStyle w:val="TableNormal0"/>
        <w:tblW w:w="9169" w:type="dxa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34"/>
        <w:gridCol w:w="2947"/>
        <w:gridCol w:w="1258"/>
        <w:gridCol w:w="1258"/>
        <w:gridCol w:w="1279"/>
        <w:gridCol w:w="1593"/>
      </w:tblGrid>
      <w:tr>
        <w:tblPrEx>
          <w:tblW w:w="9169" w:type="dxa"/>
          <w:tblInd w:w="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4"/>
        </w:trPr>
        <w:tc>
          <w:tcPr>
            <w:tcW w:w="834" w:type="dxa"/>
            <w:vAlign w:val="top"/>
          </w:tcPr>
          <w:p>
            <w:pPr>
              <w:pStyle w:val="TableText"/>
              <w:spacing w:before="114" w:line="221" w:lineRule="auto"/>
              <w:ind w:left="204"/>
            </w:pPr>
            <w:r>
              <w:rPr>
                <w:spacing w:val="-2"/>
              </w:rPr>
              <w:t>序号</w:t>
            </w:r>
          </w:p>
        </w:tc>
        <w:tc>
          <w:tcPr>
            <w:tcW w:w="2947" w:type="dxa"/>
            <w:vAlign w:val="top"/>
          </w:tcPr>
          <w:p>
            <w:pPr>
              <w:pStyle w:val="TableText"/>
              <w:spacing w:before="111" w:line="218" w:lineRule="auto"/>
              <w:ind w:left="1060"/>
            </w:pPr>
            <w:r>
              <w:rPr>
                <w:spacing w:val="9"/>
              </w:rPr>
              <w:t>评价项目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13" w:line="219" w:lineRule="auto"/>
              <w:ind w:left="323"/>
            </w:pPr>
            <w:r>
              <w:rPr>
                <w:spacing w:val="-2"/>
              </w:rPr>
              <w:t>便携式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13" w:line="220" w:lineRule="auto"/>
              <w:ind w:left="325"/>
            </w:pPr>
            <w:r>
              <w:rPr>
                <w:spacing w:val="2"/>
              </w:rPr>
              <w:t>固定式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13" w:line="219" w:lineRule="auto"/>
              <w:ind w:left="237"/>
            </w:pPr>
            <w:r>
              <w:rPr>
                <w:spacing w:val="3"/>
              </w:rPr>
              <w:t>项目类型</w:t>
            </w:r>
          </w:p>
        </w:tc>
        <w:tc>
          <w:tcPr>
            <w:tcW w:w="1593" w:type="dxa"/>
            <w:vAlign w:val="top"/>
          </w:tcPr>
          <w:p>
            <w:pPr>
              <w:pStyle w:val="TableText"/>
              <w:spacing w:before="114" w:line="221" w:lineRule="auto"/>
              <w:ind w:left="589"/>
            </w:pPr>
            <w:r>
              <w:rPr>
                <w:spacing w:val="5"/>
              </w:rPr>
              <w:t>备注</w:t>
            </w:r>
          </w:p>
        </w:tc>
      </w:tr>
      <w:tr>
        <w:tblPrEx>
          <w:tblW w:w="9169" w:type="dxa"/>
          <w:tblInd w:w="30" w:type="dxa"/>
          <w:tblLayout w:type="fixed"/>
        </w:tblPrEx>
        <w:trPr>
          <w:trHeight w:val="399"/>
        </w:trPr>
        <w:tc>
          <w:tcPr>
            <w:tcW w:w="9169" w:type="dxa"/>
            <w:gridSpan w:val="6"/>
            <w:vAlign w:val="top"/>
          </w:tcPr>
          <w:p>
            <w:pPr>
              <w:pStyle w:val="TableText"/>
              <w:spacing w:before="99" w:line="219" w:lineRule="auto"/>
              <w:ind w:left="3775"/>
            </w:pPr>
            <w:r>
              <w:rPr>
                <w:spacing w:val="-1"/>
              </w:rPr>
              <w:t>一、法制管理要求</w:t>
            </w:r>
          </w:p>
        </w:tc>
      </w:tr>
      <w:tr>
        <w:tblPrEx>
          <w:tblW w:w="9169" w:type="dxa"/>
          <w:tblInd w:w="30" w:type="dxa"/>
          <w:tblLayout w:type="fixed"/>
        </w:tblPrEx>
        <w:trPr>
          <w:trHeight w:val="419"/>
        </w:trPr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47" w:type="dxa"/>
            <w:vAlign w:val="top"/>
          </w:tcPr>
          <w:p>
            <w:pPr>
              <w:pStyle w:val="TableText"/>
              <w:spacing w:before="110" w:line="220" w:lineRule="auto"/>
              <w:ind w:left="1060"/>
            </w:pPr>
            <w:r>
              <w:rPr>
                <w:spacing w:val="-2"/>
              </w:rPr>
              <w:t>计量单位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30" w:line="237" w:lineRule="auto"/>
              <w:ind w:left="523"/>
            </w:pPr>
            <w:r>
              <w:t>△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30" w:line="237" w:lineRule="auto"/>
              <w:ind w:left="525"/>
            </w:pPr>
            <w:r>
              <w:t>△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10" w:line="219" w:lineRule="auto"/>
              <w:ind w:left="237"/>
            </w:pPr>
            <w:r>
              <w:rPr>
                <w:spacing w:val="9"/>
              </w:rPr>
              <w:t>观察项目</w:t>
            </w:r>
          </w:p>
        </w:tc>
        <w:tc>
          <w:tcPr>
            <w:tcW w:w="15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20"/>
          <w:footerReference w:type="default" r:id="rId21"/>
          <w:pgSz w:w="11290" w:h="16610"/>
          <w:pgMar w:top="1610" w:right="879" w:bottom="928" w:left="1130" w:header="1284" w:footer="789" w:gutter="0"/>
          <w:pgNumType w:start="9"/>
          <w:cols w:space="708"/>
        </w:sectPr>
      </w:pPr>
    </w:p>
    <w:tbl>
      <w:tblPr>
        <w:tblStyle w:val="TableNormal1"/>
        <w:tblW w:w="9169" w:type="dxa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34"/>
        <w:gridCol w:w="2947"/>
        <w:gridCol w:w="1258"/>
        <w:gridCol w:w="1258"/>
        <w:gridCol w:w="1279"/>
        <w:gridCol w:w="1593"/>
      </w:tblGrid>
      <w:tr>
        <w:tblPrEx>
          <w:tblW w:w="9169" w:type="dxa"/>
          <w:tblInd w:w="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99"/>
        </w:trPr>
        <w:tc>
          <w:tcPr>
            <w:tcW w:w="834" w:type="dxa"/>
            <w:vAlign w:val="top"/>
          </w:tcPr>
          <w:p>
            <w:pPr>
              <w:pStyle w:val="TableText"/>
              <w:spacing w:before="152" w:line="183" w:lineRule="auto"/>
              <w:ind w:left="354"/>
            </w:pPr>
            <w:r>
              <w:t>2</w:t>
            </w:r>
          </w:p>
        </w:tc>
        <w:tc>
          <w:tcPr>
            <w:tcW w:w="2947" w:type="dxa"/>
            <w:vAlign w:val="top"/>
          </w:tcPr>
          <w:p>
            <w:pPr>
              <w:pStyle w:val="TableText"/>
              <w:spacing w:before="101" w:line="220" w:lineRule="auto"/>
              <w:ind w:left="1260"/>
            </w:pPr>
            <w:r>
              <w:rPr>
                <w:spacing w:val="6"/>
              </w:rPr>
              <w:t>标志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21" w:line="237" w:lineRule="auto"/>
              <w:ind w:left="523"/>
            </w:pPr>
            <w:r>
              <w:t>△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21" w:line="237" w:lineRule="auto"/>
              <w:ind w:left="525"/>
            </w:pPr>
            <w:r>
              <w:t>△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01" w:line="219" w:lineRule="auto"/>
              <w:ind w:left="237"/>
            </w:pPr>
            <w:r>
              <w:rPr>
                <w:spacing w:val="9"/>
              </w:rPr>
              <w:t>观察项目</w:t>
            </w:r>
          </w:p>
        </w:tc>
        <w:tc>
          <w:tcPr>
            <w:tcW w:w="15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69" w:type="dxa"/>
          <w:tblInd w:w="30" w:type="dxa"/>
          <w:tblLayout w:type="fixed"/>
        </w:tblPrEx>
        <w:trPr>
          <w:trHeight w:val="409"/>
        </w:trPr>
        <w:tc>
          <w:tcPr>
            <w:tcW w:w="9169" w:type="dxa"/>
            <w:gridSpan w:val="6"/>
            <w:vAlign w:val="top"/>
          </w:tcPr>
          <w:p>
            <w:pPr>
              <w:pStyle w:val="TableText"/>
              <w:spacing w:before="113" w:line="221" w:lineRule="auto"/>
              <w:ind w:left="3974"/>
            </w:pPr>
            <w:r>
              <w:rPr>
                <w:spacing w:val="1"/>
              </w:rPr>
              <w:t>二、计量要求</w:t>
            </w:r>
          </w:p>
        </w:tc>
      </w:tr>
      <w:tr>
        <w:tblPrEx>
          <w:tblW w:w="9169" w:type="dxa"/>
          <w:tblInd w:w="30" w:type="dxa"/>
          <w:tblLayout w:type="fixed"/>
        </w:tblPrEx>
        <w:trPr>
          <w:trHeight w:val="399"/>
        </w:trPr>
        <w:tc>
          <w:tcPr>
            <w:tcW w:w="834" w:type="dxa"/>
            <w:vAlign w:val="top"/>
          </w:tcPr>
          <w:p>
            <w:pPr>
              <w:pStyle w:val="TableText"/>
              <w:spacing w:before="154" w:line="183" w:lineRule="auto"/>
              <w:ind w:left="354"/>
            </w:pPr>
            <w:r>
              <w:t>3</w:t>
            </w:r>
          </w:p>
        </w:tc>
        <w:tc>
          <w:tcPr>
            <w:tcW w:w="2947" w:type="dxa"/>
            <w:vAlign w:val="top"/>
          </w:tcPr>
          <w:p>
            <w:pPr>
              <w:pStyle w:val="TableText"/>
              <w:spacing w:before="103" w:line="219" w:lineRule="auto"/>
              <w:ind w:left="1060"/>
            </w:pPr>
            <w:r>
              <w:rPr>
                <w:spacing w:val="-2"/>
              </w:rPr>
              <w:t>示值误差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23" w:line="237" w:lineRule="auto"/>
              <w:ind w:left="523"/>
            </w:pPr>
            <w:r>
              <w:t>△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23" w:line="237" w:lineRule="auto"/>
              <w:ind w:left="525"/>
            </w:pPr>
            <w:r>
              <w:t>△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03" w:line="220" w:lineRule="auto"/>
              <w:ind w:left="237"/>
            </w:pPr>
            <w:r>
              <w:rPr>
                <w:spacing w:val="9"/>
              </w:rPr>
              <w:t>试验项目</w:t>
            </w:r>
          </w:p>
        </w:tc>
        <w:tc>
          <w:tcPr>
            <w:tcW w:w="15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69" w:type="dxa"/>
          <w:tblInd w:w="30" w:type="dxa"/>
          <w:tblLayout w:type="fixed"/>
        </w:tblPrEx>
        <w:trPr>
          <w:trHeight w:val="409"/>
        </w:trPr>
        <w:tc>
          <w:tcPr>
            <w:tcW w:w="834" w:type="dxa"/>
            <w:vAlign w:val="top"/>
          </w:tcPr>
          <w:p>
            <w:pPr>
              <w:pStyle w:val="TableText"/>
              <w:spacing w:before="165" w:line="183" w:lineRule="auto"/>
              <w:ind w:left="354"/>
            </w:pPr>
            <w:r>
              <w:t>4</w:t>
            </w:r>
          </w:p>
        </w:tc>
        <w:tc>
          <w:tcPr>
            <w:tcW w:w="2947" w:type="dxa"/>
            <w:vAlign w:val="top"/>
          </w:tcPr>
          <w:p>
            <w:pPr>
              <w:pStyle w:val="TableText"/>
              <w:spacing w:before="114" w:line="219" w:lineRule="auto"/>
              <w:ind w:left="960"/>
            </w:pPr>
            <w:r>
              <w:rPr>
                <w:spacing w:val="-2"/>
              </w:rPr>
              <w:t>示值重复性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34" w:line="237" w:lineRule="auto"/>
              <w:ind w:left="523"/>
            </w:pPr>
            <w:r>
              <w:t>△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34" w:line="237" w:lineRule="auto"/>
              <w:ind w:left="525"/>
            </w:pPr>
            <w:r>
              <w:t>△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14" w:line="220" w:lineRule="auto"/>
              <w:ind w:left="237"/>
            </w:pPr>
            <w:r>
              <w:rPr>
                <w:spacing w:val="9"/>
              </w:rPr>
              <w:t>试验项目</w:t>
            </w:r>
          </w:p>
        </w:tc>
        <w:tc>
          <w:tcPr>
            <w:tcW w:w="15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69" w:type="dxa"/>
          <w:tblInd w:w="30" w:type="dxa"/>
          <w:tblLayout w:type="fixed"/>
        </w:tblPrEx>
        <w:trPr>
          <w:trHeight w:val="409"/>
        </w:trPr>
        <w:tc>
          <w:tcPr>
            <w:tcW w:w="9169" w:type="dxa"/>
            <w:gridSpan w:val="6"/>
            <w:vAlign w:val="top"/>
          </w:tcPr>
          <w:p>
            <w:pPr>
              <w:pStyle w:val="TableText"/>
              <w:spacing w:before="115" w:line="219" w:lineRule="auto"/>
              <w:ind w:left="3775"/>
            </w:pPr>
            <w:r>
              <w:rPr>
                <w:spacing w:val="-1"/>
              </w:rPr>
              <w:t>三、通用技术要求</w:t>
            </w:r>
          </w:p>
        </w:tc>
      </w:tr>
      <w:tr>
        <w:tblPrEx>
          <w:tblW w:w="9169" w:type="dxa"/>
          <w:tblInd w:w="30" w:type="dxa"/>
          <w:tblLayout w:type="fixed"/>
        </w:tblPrEx>
        <w:trPr>
          <w:trHeight w:val="399"/>
        </w:trPr>
        <w:tc>
          <w:tcPr>
            <w:tcW w:w="834" w:type="dxa"/>
            <w:vAlign w:val="top"/>
          </w:tcPr>
          <w:p>
            <w:pPr>
              <w:pStyle w:val="TableText"/>
              <w:spacing w:before="159" w:line="182" w:lineRule="auto"/>
              <w:ind w:left="354"/>
            </w:pPr>
            <w:r>
              <w:t>5</w:t>
            </w:r>
          </w:p>
        </w:tc>
        <w:tc>
          <w:tcPr>
            <w:tcW w:w="2947" w:type="dxa"/>
            <w:vAlign w:val="top"/>
          </w:tcPr>
          <w:p>
            <w:pPr>
              <w:pStyle w:val="TableText"/>
              <w:spacing w:before="106" w:line="220" w:lineRule="auto"/>
              <w:ind w:left="1260"/>
            </w:pPr>
            <w:r>
              <w:rPr>
                <w:spacing w:val="5"/>
              </w:rPr>
              <w:t>外观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26" w:line="237" w:lineRule="auto"/>
              <w:ind w:left="523"/>
            </w:pPr>
            <w:r>
              <w:t>△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26" w:line="237" w:lineRule="auto"/>
              <w:ind w:left="525"/>
            </w:pPr>
            <w:r>
              <w:t>△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06" w:line="219" w:lineRule="auto"/>
              <w:ind w:left="237"/>
            </w:pPr>
            <w:r>
              <w:rPr>
                <w:spacing w:val="9"/>
              </w:rPr>
              <w:t>观察项目</w:t>
            </w:r>
          </w:p>
        </w:tc>
        <w:tc>
          <w:tcPr>
            <w:tcW w:w="15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69" w:type="dxa"/>
          <w:tblInd w:w="30" w:type="dxa"/>
          <w:tblLayout w:type="fixed"/>
        </w:tblPrEx>
        <w:trPr>
          <w:trHeight w:val="414"/>
        </w:trPr>
        <w:tc>
          <w:tcPr>
            <w:tcW w:w="834" w:type="dxa"/>
            <w:vAlign w:val="top"/>
          </w:tcPr>
          <w:p>
            <w:pPr>
              <w:pStyle w:val="TableText"/>
              <w:spacing w:before="168" w:line="183" w:lineRule="auto"/>
              <w:ind w:left="354"/>
            </w:pPr>
            <w:r>
              <w:t>6</w:t>
            </w:r>
          </w:p>
        </w:tc>
        <w:tc>
          <w:tcPr>
            <w:tcW w:w="2947" w:type="dxa"/>
            <w:vAlign w:val="top"/>
          </w:tcPr>
          <w:p>
            <w:pPr>
              <w:pStyle w:val="TableText"/>
              <w:spacing w:before="118" w:line="221" w:lineRule="auto"/>
              <w:ind w:left="760"/>
            </w:pPr>
            <w:r>
              <w:rPr>
                <w:spacing w:val="1"/>
              </w:rPr>
              <w:t>电源电压适应性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50" w:line="201" w:lineRule="exact"/>
              <w:ind w:left="543"/>
              <w:rPr>
                <w:sz w:val="15"/>
                <w:szCs w:val="15"/>
              </w:rPr>
            </w:pPr>
            <w:r>
              <w:rPr>
                <w:position w:val="1"/>
                <w:sz w:val="15"/>
                <w:szCs w:val="15"/>
              </w:rPr>
              <w:t>×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36" w:line="237" w:lineRule="auto"/>
              <w:ind w:left="525"/>
            </w:pPr>
            <w:r>
              <w:t>△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17" w:line="220" w:lineRule="auto"/>
              <w:ind w:left="237"/>
            </w:pPr>
            <w:r>
              <w:rPr>
                <w:spacing w:val="9"/>
              </w:rPr>
              <w:t>试验项目</w:t>
            </w:r>
          </w:p>
        </w:tc>
        <w:tc>
          <w:tcPr>
            <w:tcW w:w="15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22"/>
          <w:footerReference w:type="default" r:id="rId23"/>
          <w:type w:val="nextPage"/>
          <w:pgSz w:w="11290" w:h="16610"/>
          <w:pgMar w:top="1610" w:right="879" w:bottom="928" w:left="1130" w:header="1284" w:footer="789" w:gutter="0"/>
          <w:pgNumType w:start="10"/>
          <w:cols w:space="708"/>
          <w:titlePg w:val="0"/>
        </w:sectPr>
      </w:pPr>
    </w:p>
    <w:p>
      <w:pPr>
        <w:spacing w:before="220" w:line="223" w:lineRule="auto"/>
        <w:ind w:left="4169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5"/>
          <w:sz w:val="23"/>
          <w:szCs w:val="23"/>
        </w:rPr>
        <w:t>表1(续)</w:t>
      </w:r>
    </w:p>
    <w:p>
      <w:pPr>
        <w:spacing w:line="96" w:lineRule="exact"/>
      </w:pPr>
    </w:p>
    <w:tbl>
      <w:tblPr>
        <w:tblStyle w:val="TableNormal2"/>
        <w:tblW w:w="9170" w:type="dxa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34"/>
        <w:gridCol w:w="2937"/>
        <w:gridCol w:w="1269"/>
        <w:gridCol w:w="1258"/>
        <w:gridCol w:w="1259"/>
        <w:gridCol w:w="1613"/>
      </w:tblGrid>
      <w:tr>
        <w:tblPrEx>
          <w:tblW w:w="9170" w:type="dxa"/>
          <w:tblInd w:w="3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4"/>
        </w:trPr>
        <w:tc>
          <w:tcPr>
            <w:tcW w:w="834" w:type="dxa"/>
            <w:vAlign w:val="top"/>
          </w:tcPr>
          <w:p>
            <w:pPr>
              <w:pStyle w:val="TableText"/>
              <w:spacing w:before="114" w:line="221" w:lineRule="auto"/>
              <w:ind w:left="204"/>
            </w:pPr>
            <w:r>
              <w:rPr>
                <w:spacing w:val="-2"/>
              </w:rPr>
              <w:t>序号</w:t>
            </w:r>
          </w:p>
        </w:tc>
        <w:tc>
          <w:tcPr>
            <w:tcW w:w="2937" w:type="dxa"/>
            <w:vAlign w:val="top"/>
          </w:tcPr>
          <w:p>
            <w:pPr>
              <w:pStyle w:val="TableText"/>
              <w:spacing w:before="111" w:line="218" w:lineRule="auto"/>
              <w:ind w:left="1060"/>
            </w:pPr>
            <w:r>
              <w:rPr>
                <w:spacing w:val="9"/>
              </w:rPr>
              <w:t>评价项目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113" w:line="219" w:lineRule="auto"/>
              <w:ind w:left="324"/>
            </w:pPr>
            <w:r>
              <w:rPr>
                <w:spacing w:val="-2"/>
              </w:rPr>
              <w:t>便携式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13" w:line="220" w:lineRule="auto"/>
              <w:ind w:left="325"/>
            </w:pPr>
            <w:r>
              <w:rPr>
                <w:spacing w:val="2"/>
              </w:rPr>
              <w:t>固定式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113" w:line="219" w:lineRule="auto"/>
              <w:ind w:left="227"/>
            </w:pPr>
            <w:r>
              <w:rPr>
                <w:spacing w:val="3"/>
              </w:rPr>
              <w:t>项目类型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spacing w:before="114" w:line="221" w:lineRule="auto"/>
              <w:ind w:left="598"/>
            </w:pPr>
            <w:r>
              <w:rPr>
                <w:spacing w:val="5"/>
              </w:rPr>
              <w:t>备注</w:t>
            </w:r>
          </w:p>
        </w:tc>
      </w:tr>
      <w:tr>
        <w:tblPrEx>
          <w:tblW w:w="9170" w:type="dxa"/>
          <w:tblInd w:w="39" w:type="dxa"/>
          <w:tblLayout w:type="fixed"/>
        </w:tblPrEx>
        <w:trPr>
          <w:trHeight w:val="410"/>
        </w:trPr>
        <w:tc>
          <w:tcPr>
            <w:tcW w:w="834" w:type="dxa"/>
            <w:vAlign w:val="top"/>
          </w:tcPr>
          <w:p>
            <w:pPr>
              <w:pStyle w:val="TableText"/>
              <w:spacing w:before="161" w:line="182" w:lineRule="auto"/>
              <w:ind w:left="355"/>
            </w:pPr>
            <w:r>
              <w:t>7</w:t>
            </w:r>
          </w:p>
        </w:tc>
        <w:tc>
          <w:tcPr>
            <w:tcW w:w="2937" w:type="dxa"/>
            <w:vAlign w:val="top"/>
          </w:tcPr>
          <w:p>
            <w:pPr>
              <w:pStyle w:val="TableText"/>
              <w:spacing w:before="109" w:line="219" w:lineRule="auto"/>
              <w:ind w:left="961"/>
            </w:pPr>
            <w:r>
              <w:rPr>
                <w:spacing w:val="-2"/>
              </w:rPr>
              <w:t>工作稳定性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129" w:line="237" w:lineRule="auto"/>
              <w:ind w:left="524"/>
            </w:pPr>
            <w:r>
              <w:t>△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29" w:line="237" w:lineRule="auto"/>
              <w:ind w:left="525"/>
            </w:pPr>
            <w:r>
              <w:t>△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109" w:line="220" w:lineRule="auto"/>
              <w:ind w:left="227"/>
            </w:pPr>
            <w:r>
              <w:rPr>
                <w:spacing w:val="9"/>
              </w:rPr>
              <w:t>试验项目</w:t>
            </w:r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70" w:type="dxa"/>
          <w:tblInd w:w="39" w:type="dxa"/>
          <w:tblLayout w:type="fixed"/>
        </w:tblPrEx>
        <w:trPr>
          <w:trHeight w:val="410"/>
        </w:trPr>
        <w:tc>
          <w:tcPr>
            <w:tcW w:w="834" w:type="dxa"/>
            <w:vAlign w:val="top"/>
          </w:tcPr>
          <w:p>
            <w:pPr>
              <w:pStyle w:val="TableText"/>
              <w:spacing w:before="160" w:line="183" w:lineRule="auto"/>
              <w:ind w:left="355"/>
            </w:pPr>
            <w:r>
              <w:t>8</w:t>
            </w:r>
          </w:p>
        </w:tc>
        <w:tc>
          <w:tcPr>
            <w:tcW w:w="2937" w:type="dxa"/>
            <w:vAlign w:val="top"/>
          </w:tcPr>
          <w:p>
            <w:pPr>
              <w:pStyle w:val="TableText"/>
              <w:spacing w:before="109" w:line="220" w:lineRule="auto"/>
              <w:ind w:left="660"/>
            </w:pPr>
            <w:r>
              <w:rPr>
                <w:spacing w:val="-2"/>
              </w:rPr>
              <w:t>工作温度下限试验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128" w:line="237" w:lineRule="auto"/>
              <w:ind w:left="524"/>
            </w:pPr>
            <w:r>
              <w:t>△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28" w:line="237" w:lineRule="auto"/>
              <w:ind w:left="525"/>
            </w:pPr>
            <w:r>
              <w:t>△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109" w:line="220" w:lineRule="auto"/>
              <w:ind w:left="227"/>
            </w:pPr>
            <w:r>
              <w:rPr>
                <w:spacing w:val="9"/>
              </w:rPr>
              <w:t>试验项目</w:t>
            </w:r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70" w:type="dxa"/>
          <w:tblInd w:w="39" w:type="dxa"/>
          <w:tblLayout w:type="fixed"/>
        </w:tblPrEx>
        <w:trPr>
          <w:trHeight w:val="409"/>
        </w:trPr>
        <w:tc>
          <w:tcPr>
            <w:tcW w:w="834" w:type="dxa"/>
            <w:vAlign w:val="top"/>
          </w:tcPr>
          <w:p>
            <w:pPr>
              <w:pStyle w:val="TableText"/>
              <w:spacing w:before="160" w:line="183" w:lineRule="auto"/>
              <w:ind w:left="355"/>
            </w:pPr>
            <w:r>
              <w:t>9</w:t>
            </w:r>
          </w:p>
        </w:tc>
        <w:tc>
          <w:tcPr>
            <w:tcW w:w="2937" w:type="dxa"/>
            <w:vAlign w:val="top"/>
          </w:tcPr>
          <w:p>
            <w:pPr>
              <w:pStyle w:val="TableText"/>
              <w:spacing w:before="109" w:line="220" w:lineRule="auto"/>
              <w:ind w:left="660"/>
            </w:pPr>
            <w:r>
              <w:rPr>
                <w:spacing w:val="-2"/>
              </w:rPr>
              <w:t>工作温度上限试验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128" w:line="237" w:lineRule="auto"/>
              <w:ind w:left="524"/>
            </w:pPr>
            <w:r>
              <w:t>△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28" w:line="237" w:lineRule="auto"/>
              <w:ind w:left="525"/>
            </w:pPr>
            <w:r>
              <w:t>△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109" w:line="220" w:lineRule="auto"/>
              <w:ind w:left="227"/>
            </w:pPr>
            <w:r>
              <w:rPr>
                <w:spacing w:val="9"/>
              </w:rPr>
              <w:t>试验项目</w:t>
            </w:r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70" w:type="dxa"/>
          <w:tblInd w:w="39" w:type="dxa"/>
          <w:tblLayout w:type="fixed"/>
        </w:tblPrEx>
        <w:trPr>
          <w:trHeight w:val="409"/>
        </w:trPr>
        <w:tc>
          <w:tcPr>
            <w:tcW w:w="9170" w:type="dxa"/>
            <w:gridSpan w:val="6"/>
            <w:vAlign w:val="top"/>
          </w:tcPr>
          <w:p>
            <w:pPr>
              <w:pStyle w:val="TableText"/>
              <w:spacing w:before="108" w:line="218" w:lineRule="auto"/>
              <w:ind w:left="3765"/>
            </w:pPr>
            <w:r>
              <w:rPr>
                <w:spacing w:val="1"/>
              </w:rPr>
              <w:t>四、防爆安全要求</w:t>
            </w:r>
          </w:p>
        </w:tc>
      </w:tr>
      <w:tr>
        <w:tblPrEx>
          <w:tblW w:w="9170" w:type="dxa"/>
          <w:tblInd w:w="39" w:type="dxa"/>
          <w:tblLayout w:type="fixed"/>
        </w:tblPrEx>
        <w:trPr>
          <w:trHeight w:val="409"/>
        </w:trPr>
        <w:tc>
          <w:tcPr>
            <w:tcW w:w="834" w:type="dxa"/>
            <w:vAlign w:val="top"/>
          </w:tcPr>
          <w:p>
            <w:pPr>
              <w:pStyle w:val="TableText"/>
              <w:spacing w:before="161" w:line="184" w:lineRule="auto"/>
              <w:ind w:left="305"/>
            </w:pPr>
            <w:r>
              <w:rPr>
                <w:spacing w:val="-6"/>
              </w:rPr>
              <w:t>10</w:t>
            </w:r>
          </w:p>
        </w:tc>
        <w:tc>
          <w:tcPr>
            <w:tcW w:w="2937" w:type="dxa"/>
            <w:vAlign w:val="top"/>
          </w:tcPr>
          <w:p>
            <w:pPr>
              <w:pStyle w:val="TableText"/>
              <w:spacing w:before="112" w:line="221" w:lineRule="auto"/>
              <w:ind w:left="1060"/>
            </w:pPr>
            <w:r>
              <w:rPr>
                <w:spacing w:val="-2"/>
              </w:rPr>
              <w:t>绝缘电阻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130" w:line="237" w:lineRule="auto"/>
              <w:ind w:left="524"/>
            </w:pPr>
            <w:r>
              <w:t>△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30" w:line="237" w:lineRule="auto"/>
              <w:ind w:left="525"/>
            </w:pPr>
            <w:r>
              <w:t>△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111" w:line="220" w:lineRule="auto"/>
              <w:ind w:left="227"/>
            </w:pPr>
            <w:r>
              <w:rPr>
                <w:spacing w:val="9"/>
              </w:rPr>
              <w:t>试验项目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spacing w:before="109" w:line="218" w:lineRule="auto"/>
              <w:ind w:left="198"/>
            </w:pPr>
            <w:r>
              <w:rPr>
                <w:spacing w:val="-1"/>
              </w:rPr>
              <w:t>仅适用防爆型</w:t>
            </w:r>
          </w:p>
        </w:tc>
      </w:tr>
      <w:tr>
        <w:tblPrEx>
          <w:tblW w:w="9170" w:type="dxa"/>
          <w:tblInd w:w="39" w:type="dxa"/>
          <w:tblLayout w:type="fixed"/>
        </w:tblPrEx>
        <w:trPr>
          <w:trHeight w:val="409"/>
        </w:trPr>
        <w:tc>
          <w:tcPr>
            <w:tcW w:w="834" w:type="dxa"/>
            <w:vAlign w:val="top"/>
          </w:tcPr>
          <w:p>
            <w:pPr>
              <w:pStyle w:val="TableText"/>
              <w:spacing w:before="162" w:line="184" w:lineRule="auto"/>
              <w:ind w:left="305"/>
            </w:pPr>
            <w:r>
              <w:rPr>
                <w:spacing w:val="-6"/>
              </w:rPr>
              <w:t>11</w:t>
            </w:r>
          </w:p>
        </w:tc>
        <w:tc>
          <w:tcPr>
            <w:tcW w:w="2937" w:type="dxa"/>
            <w:vAlign w:val="top"/>
          </w:tcPr>
          <w:p>
            <w:pPr>
              <w:pStyle w:val="TableText"/>
              <w:spacing w:before="112" w:line="220" w:lineRule="auto"/>
              <w:ind w:left="1060"/>
            </w:pPr>
            <w:r>
              <w:rPr>
                <w:spacing w:val="2"/>
              </w:rPr>
              <w:t>绝缘强度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132" w:line="237" w:lineRule="auto"/>
              <w:ind w:left="524"/>
            </w:pPr>
            <w:r>
              <w:t>△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32" w:line="237" w:lineRule="auto"/>
              <w:ind w:left="525"/>
            </w:pPr>
            <w:r>
              <w:t>△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112" w:line="220" w:lineRule="auto"/>
              <w:ind w:left="227"/>
            </w:pPr>
            <w:r>
              <w:rPr>
                <w:spacing w:val="9"/>
              </w:rPr>
              <w:t>试验项目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spacing w:before="110" w:line="218" w:lineRule="auto"/>
              <w:ind w:left="198"/>
            </w:pPr>
            <w:r>
              <w:rPr>
                <w:spacing w:val="-1"/>
              </w:rPr>
              <w:t>仅适用防爆型</w:t>
            </w:r>
          </w:p>
        </w:tc>
      </w:tr>
      <w:tr>
        <w:tblPrEx>
          <w:tblW w:w="9170" w:type="dxa"/>
          <w:tblInd w:w="39" w:type="dxa"/>
          <w:tblLayout w:type="fixed"/>
        </w:tblPrEx>
        <w:trPr>
          <w:trHeight w:val="410"/>
        </w:trPr>
        <w:tc>
          <w:tcPr>
            <w:tcW w:w="834" w:type="dxa"/>
            <w:vAlign w:val="top"/>
          </w:tcPr>
          <w:p>
            <w:pPr>
              <w:pStyle w:val="TableText"/>
              <w:spacing w:before="163" w:line="184" w:lineRule="auto"/>
              <w:ind w:left="305"/>
            </w:pPr>
            <w:r>
              <w:rPr>
                <w:spacing w:val="-6"/>
              </w:rPr>
              <w:t>12</w:t>
            </w:r>
          </w:p>
        </w:tc>
        <w:tc>
          <w:tcPr>
            <w:tcW w:w="2937" w:type="dxa"/>
            <w:vAlign w:val="top"/>
          </w:tcPr>
          <w:p>
            <w:pPr>
              <w:pStyle w:val="TableText"/>
              <w:spacing w:before="111" w:line="219" w:lineRule="auto"/>
              <w:ind w:left="660"/>
            </w:pPr>
            <w:r>
              <w:rPr>
                <w:spacing w:val="-2"/>
              </w:rPr>
              <w:t>元件本安性能检查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132" w:line="237" w:lineRule="auto"/>
              <w:ind w:left="524"/>
            </w:pPr>
            <w:r>
              <w:t>△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32" w:line="237" w:lineRule="auto"/>
              <w:ind w:left="525"/>
            </w:pPr>
            <w:r>
              <w:t>△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113" w:line="220" w:lineRule="auto"/>
              <w:ind w:left="227"/>
            </w:pPr>
            <w:r>
              <w:rPr>
                <w:spacing w:val="9"/>
              </w:rPr>
              <w:t>试验项目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spacing w:before="111" w:line="218" w:lineRule="auto"/>
              <w:ind w:left="198"/>
            </w:pPr>
            <w:r>
              <w:rPr>
                <w:spacing w:val="-1"/>
              </w:rPr>
              <w:t>仅适用防爆型</w:t>
            </w:r>
          </w:p>
        </w:tc>
      </w:tr>
      <w:tr>
        <w:tblPrEx>
          <w:tblW w:w="9170" w:type="dxa"/>
          <w:tblInd w:w="39" w:type="dxa"/>
          <w:tblLayout w:type="fixed"/>
        </w:tblPrEx>
        <w:trPr>
          <w:trHeight w:val="409"/>
        </w:trPr>
        <w:tc>
          <w:tcPr>
            <w:tcW w:w="834" w:type="dxa"/>
            <w:vAlign w:val="top"/>
          </w:tcPr>
          <w:p>
            <w:pPr>
              <w:pStyle w:val="TableText"/>
              <w:spacing w:before="163" w:line="184" w:lineRule="auto"/>
              <w:ind w:left="305"/>
            </w:pPr>
            <w:r>
              <w:rPr>
                <w:spacing w:val="-6"/>
              </w:rPr>
              <w:t>13</w:t>
            </w:r>
          </w:p>
        </w:tc>
        <w:tc>
          <w:tcPr>
            <w:tcW w:w="2937" w:type="dxa"/>
            <w:vAlign w:val="top"/>
          </w:tcPr>
          <w:p>
            <w:pPr>
              <w:pStyle w:val="TableText"/>
              <w:spacing w:before="113" w:line="219" w:lineRule="auto"/>
              <w:ind w:left="660"/>
            </w:pPr>
            <w:r>
              <w:rPr>
                <w:spacing w:val="-2"/>
              </w:rPr>
              <w:t>外壳防护性能测试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132" w:line="237" w:lineRule="auto"/>
              <w:ind w:left="524"/>
            </w:pPr>
            <w:r>
              <w:t>△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32" w:line="237" w:lineRule="auto"/>
              <w:ind w:left="525"/>
            </w:pPr>
            <w:r>
              <w:t>△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113" w:line="220" w:lineRule="auto"/>
              <w:ind w:left="227"/>
            </w:pPr>
            <w:r>
              <w:rPr>
                <w:spacing w:val="9"/>
              </w:rPr>
              <w:t>试验项目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spacing w:before="111" w:line="218" w:lineRule="auto"/>
              <w:ind w:left="198"/>
            </w:pPr>
            <w:r>
              <w:rPr>
                <w:spacing w:val="-1"/>
              </w:rPr>
              <w:t>仅适用防爆型</w:t>
            </w:r>
          </w:p>
        </w:tc>
      </w:tr>
      <w:tr>
        <w:tblPrEx>
          <w:tblW w:w="9170" w:type="dxa"/>
          <w:tblInd w:w="39" w:type="dxa"/>
          <w:tblLayout w:type="fixed"/>
        </w:tblPrEx>
        <w:trPr>
          <w:trHeight w:val="410"/>
        </w:trPr>
        <w:tc>
          <w:tcPr>
            <w:tcW w:w="834" w:type="dxa"/>
            <w:vAlign w:val="top"/>
          </w:tcPr>
          <w:p>
            <w:pPr>
              <w:pStyle w:val="TableText"/>
              <w:spacing w:before="164" w:line="184" w:lineRule="auto"/>
              <w:ind w:left="305"/>
            </w:pPr>
            <w:r>
              <w:rPr>
                <w:spacing w:val="-6"/>
              </w:rPr>
              <w:t>14</w:t>
            </w:r>
          </w:p>
        </w:tc>
        <w:tc>
          <w:tcPr>
            <w:tcW w:w="2937" w:type="dxa"/>
            <w:vAlign w:val="top"/>
          </w:tcPr>
          <w:p>
            <w:pPr>
              <w:pStyle w:val="TableText"/>
              <w:spacing w:before="114" w:line="219" w:lineRule="auto"/>
              <w:ind w:left="361"/>
            </w:pPr>
            <w:r>
              <w:rPr>
                <w:spacing w:val="-1"/>
              </w:rPr>
              <w:t>轻合金外壳摩擦火花试验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134" w:line="237" w:lineRule="auto"/>
              <w:ind w:left="524"/>
            </w:pPr>
            <w:r>
              <w:t>△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34" w:line="237" w:lineRule="auto"/>
              <w:ind w:left="525"/>
            </w:pPr>
            <w:r>
              <w:t>△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114" w:line="220" w:lineRule="auto"/>
              <w:ind w:left="227"/>
            </w:pPr>
            <w:r>
              <w:rPr>
                <w:spacing w:val="9"/>
              </w:rPr>
              <w:t>试验项目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spacing w:before="112" w:line="218" w:lineRule="auto"/>
              <w:ind w:left="198"/>
            </w:pPr>
            <w:r>
              <w:rPr>
                <w:spacing w:val="-1"/>
              </w:rPr>
              <w:t>仅适用防爆型</w:t>
            </w:r>
          </w:p>
        </w:tc>
      </w:tr>
      <w:tr>
        <w:tblPrEx>
          <w:tblW w:w="9170" w:type="dxa"/>
          <w:tblInd w:w="39" w:type="dxa"/>
          <w:tblLayout w:type="fixed"/>
        </w:tblPrEx>
        <w:trPr>
          <w:trHeight w:val="409"/>
        </w:trPr>
        <w:tc>
          <w:tcPr>
            <w:tcW w:w="834" w:type="dxa"/>
            <w:vAlign w:val="top"/>
          </w:tcPr>
          <w:p>
            <w:pPr>
              <w:pStyle w:val="TableText"/>
              <w:spacing w:before="164" w:line="184" w:lineRule="auto"/>
              <w:ind w:left="305"/>
            </w:pPr>
            <w:r>
              <w:rPr>
                <w:spacing w:val="-6"/>
              </w:rPr>
              <w:t>15</w:t>
            </w:r>
          </w:p>
        </w:tc>
        <w:tc>
          <w:tcPr>
            <w:tcW w:w="2937" w:type="dxa"/>
            <w:vAlign w:val="top"/>
          </w:tcPr>
          <w:p>
            <w:pPr>
              <w:pStyle w:val="TableText"/>
              <w:spacing w:before="115" w:line="221" w:lineRule="auto"/>
              <w:ind w:left="660"/>
            </w:pPr>
            <w:r>
              <w:rPr>
                <w:spacing w:val="-1"/>
              </w:rPr>
              <w:t>表面绝缘电阻测试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133" w:line="237" w:lineRule="auto"/>
              <w:ind w:left="524"/>
            </w:pPr>
            <w:r>
              <w:t>△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33" w:line="237" w:lineRule="auto"/>
              <w:ind w:left="525"/>
            </w:pPr>
            <w:r>
              <w:t>△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114" w:line="220" w:lineRule="auto"/>
              <w:ind w:left="227"/>
            </w:pPr>
            <w:r>
              <w:rPr>
                <w:spacing w:val="9"/>
              </w:rPr>
              <w:t>试验项目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spacing w:before="112" w:line="218" w:lineRule="auto"/>
              <w:ind w:left="198"/>
            </w:pPr>
            <w:r>
              <w:rPr>
                <w:spacing w:val="-1"/>
              </w:rPr>
              <w:t>仅适用防爆型</w:t>
            </w:r>
          </w:p>
        </w:tc>
      </w:tr>
      <w:tr>
        <w:tblPrEx>
          <w:tblW w:w="9170" w:type="dxa"/>
          <w:tblInd w:w="39" w:type="dxa"/>
          <w:tblLayout w:type="fixed"/>
        </w:tblPrEx>
        <w:trPr>
          <w:trHeight w:val="410"/>
        </w:trPr>
        <w:tc>
          <w:tcPr>
            <w:tcW w:w="834" w:type="dxa"/>
            <w:vAlign w:val="top"/>
          </w:tcPr>
          <w:p>
            <w:pPr>
              <w:pStyle w:val="TableText"/>
              <w:spacing w:before="165" w:line="184" w:lineRule="auto"/>
              <w:ind w:left="305"/>
            </w:pPr>
            <w:r>
              <w:rPr>
                <w:spacing w:val="-6"/>
              </w:rPr>
              <w:t>16</w:t>
            </w:r>
          </w:p>
        </w:tc>
        <w:tc>
          <w:tcPr>
            <w:tcW w:w="2937" w:type="dxa"/>
            <w:vAlign w:val="top"/>
          </w:tcPr>
          <w:p>
            <w:pPr>
              <w:pStyle w:val="TableText"/>
              <w:spacing w:before="115" w:line="219" w:lineRule="auto"/>
              <w:ind w:left="861"/>
            </w:pPr>
            <w:r>
              <w:rPr>
                <w:spacing w:val="-2"/>
              </w:rPr>
              <w:t>火花点燃试验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135" w:line="237" w:lineRule="auto"/>
              <w:ind w:left="524"/>
            </w:pPr>
            <w:r>
              <w:t>△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35" w:line="237" w:lineRule="auto"/>
              <w:ind w:left="525"/>
            </w:pPr>
            <w:r>
              <w:t>△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115" w:line="220" w:lineRule="auto"/>
              <w:ind w:left="227"/>
            </w:pPr>
            <w:r>
              <w:rPr>
                <w:spacing w:val="9"/>
              </w:rPr>
              <w:t>试验项目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spacing w:before="113" w:line="218" w:lineRule="auto"/>
              <w:ind w:left="198"/>
            </w:pPr>
            <w:r>
              <w:rPr>
                <w:spacing w:val="-1"/>
              </w:rPr>
              <w:t>仅适用防爆型</w:t>
            </w:r>
          </w:p>
        </w:tc>
      </w:tr>
      <w:tr>
        <w:tblPrEx>
          <w:tblW w:w="9170" w:type="dxa"/>
          <w:tblInd w:w="39" w:type="dxa"/>
          <w:tblLayout w:type="fixed"/>
        </w:tblPrEx>
        <w:trPr>
          <w:trHeight w:val="419"/>
        </w:trPr>
        <w:tc>
          <w:tcPr>
            <w:tcW w:w="834" w:type="dxa"/>
            <w:vAlign w:val="top"/>
          </w:tcPr>
          <w:p>
            <w:pPr>
              <w:pStyle w:val="TableText"/>
              <w:spacing w:before="165" w:line="184" w:lineRule="auto"/>
              <w:ind w:left="305"/>
            </w:pPr>
            <w:r>
              <w:rPr>
                <w:spacing w:val="-6"/>
              </w:rPr>
              <w:t>17</w:t>
            </w:r>
          </w:p>
        </w:tc>
        <w:tc>
          <w:tcPr>
            <w:tcW w:w="2937" w:type="dxa"/>
            <w:vAlign w:val="top"/>
          </w:tcPr>
          <w:p>
            <w:pPr>
              <w:pStyle w:val="TableText"/>
              <w:spacing w:before="115" w:line="219" w:lineRule="auto"/>
              <w:ind w:left="660"/>
            </w:pPr>
            <w:r>
              <w:rPr>
                <w:spacing w:val="-2"/>
              </w:rPr>
              <w:t>最高表面温度测试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134" w:line="237" w:lineRule="auto"/>
              <w:ind w:left="524"/>
            </w:pPr>
            <w:r>
              <w:t>△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34" w:line="237" w:lineRule="auto"/>
              <w:ind w:left="525"/>
            </w:pPr>
            <w:r>
              <w:t>△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115" w:line="220" w:lineRule="auto"/>
              <w:ind w:left="227"/>
            </w:pPr>
            <w:r>
              <w:rPr>
                <w:spacing w:val="9"/>
              </w:rPr>
              <w:t>试验项目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spacing w:before="113" w:line="218" w:lineRule="auto"/>
              <w:ind w:left="198"/>
            </w:pPr>
            <w:r>
              <w:rPr>
                <w:spacing w:val="-1"/>
              </w:rPr>
              <w:t>仅适用防爆型</w:t>
            </w:r>
          </w:p>
        </w:tc>
      </w:tr>
      <w:tr>
        <w:tblPrEx>
          <w:tblW w:w="9170" w:type="dxa"/>
          <w:tblInd w:w="39" w:type="dxa"/>
          <w:tblLayout w:type="fixed"/>
        </w:tblPrEx>
        <w:trPr>
          <w:trHeight w:val="399"/>
        </w:trPr>
        <w:tc>
          <w:tcPr>
            <w:tcW w:w="834" w:type="dxa"/>
            <w:vAlign w:val="top"/>
          </w:tcPr>
          <w:p>
            <w:pPr>
              <w:pStyle w:val="TableText"/>
              <w:spacing w:before="156" w:line="184" w:lineRule="auto"/>
              <w:ind w:left="305"/>
            </w:pPr>
            <w:r>
              <w:rPr>
                <w:spacing w:val="-6"/>
              </w:rPr>
              <w:t>18</w:t>
            </w:r>
          </w:p>
        </w:tc>
        <w:tc>
          <w:tcPr>
            <w:tcW w:w="2937" w:type="dxa"/>
            <w:vAlign w:val="top"/>
          </w:tcPr>
          <w:p>
            <w:pPr>
              <w:pStyle w:val="TableText"/>
              <w:spacing w:before="106" w:line="220" w:lineRule="auto"/>
              <w:ind w:left="361"/>
            </w:pPr>
            <w:r>
              <w:t>电气间隙与爬电距离测试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125" w:line="237" w:lineRule="auto"/>
              <w:ind w:left="524"/>
            </w:pPr>
            <w:r>
              <w:t>△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25" w:line="237" w:lineRule="auto"/>
              <w:ind w:left="525"/>
            </w:pPr>
            <w:r>
              <w:t>△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106" w:line="220" w:lineRule="auto"/>
              <w:ind w:left="227"/>
            </w:pPr>
            <w:r>
              <w:rPr>
                <w:spacing w:val="9"/>
              </w:rPr>
              <w:t>试验项目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spacing w:before="104" w:line="218" w:lineRule="auto"/>
              <w:ind w:left="198"/>
            </w:pPr>
            <w:r>
              <w:rPr>
                <w:spacing w:val="-1"/>
              </w:rPr>
              <w:t>仅适用防爆型</w:t>
            </w:r>
          </w:p>
        </w:tc>
      </w:tr>
      <w:tr>
        <w:tblPrEx>
          <w:tblW w:w="9170" w:type="dxa"/>
          <w:tblInd w:w="39" w:type="dxa"/>
          <w:tblLayout w:type="fixed"/>
        </w:tblPrEx>
        <w:trPr>
          <w:trHeight w:val="410"/>
        </w:trPr>
        <w:tc>
          <w:tcPr>
            <w:tcW w:w="834" w:type="dxa"/>
            <w:vAlign w:val="top"/>
          </w:tcPr>
          <w:p>
            <w:pPr>
              <w:pStyle w:val="TableText"/>
              <w:spacing w:before="167" w:line="184" w:lineRule="auto"/>
              <w:ind w:left="305"/>
            </w:pPr>
            <w:r>
              <w:rPr>
                <w:spacing w:val="-6"/>
              </w:rPr>
              <w:t>19</w:t>
            </w:r>
          </w:p>
        </w:tc>
        <w:tc>
          <w:tcPr>
            <w:tcW w:w="2937" w:type="dxa"/>
            <w:vAlign w:val="top"/>
          </w:tcPr>
          <w:p>
            <w:pPr>
              <w:pStyle w:val="TableText"/>
              <w:spacing w:before="116" w:line="219" w:lineRule="auto"/>
              <w:ind w:left="1060"/>
            </w:pPr>
            <w:r>
              <w:rPr>
                <w:spacing w:val="-2"/>
              </w:rPr>
              <w:t>本安参数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137" w:line="237" w:lineRule="auto"/>
              <w:ind w:left="524"/>
            </w:pPr>
            <w:r>
              <w:t>△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37" w:line="237" w:lineRule="auto"/>
              <w:ind w:left="525"/>
            </w:pPr>
            <w:r>
              <w:t>△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117" w:line="220" w:lineRule="auto"/>
              <w:ind w:left="227"/>
            </w:pPr>
            <w:r>
              <w:rPr>
                <w:spacing w:val="9"/>
              </w:rPr>
              <w:t>试验项目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spacing w:before="115" w:line="218" w:lineRule="auto"/>
              <w:ind w:left="198"/>
            </w:pPr>
            <w:r>
              <w:rPr>
                <w:spacing w:val="-1"/>
              </w:rPr>
              <w:t>仅适用防爆型</w:t>
            </w:r>
          </w:p>
        </w:tc>
      </w:tr>
      <w:tr>
        <w:tblPrEx>
          <w:tblW w:w="9170" w:type="dxa"/>
          <w:tblInd w:w="39" w:type="dxa"/>
          <w:tblLayout w:type="fixed"/>
        </w:tblPrEx>
        <w:trPr>
          <w:trHeight w:val="424"/>
        </w:trPr>
        <w:tc>
          <w:tcPr>
            <w:tcW w:w="9170" w:type="dxa"/>
            <w:gridSpan w:val="6"/>
            <w:vAlign w:val="top"/>
          </w:tcPr>
          <w:p>
            <w:pPr>
              <w:pStyle w:val="TableText"/>
              <w:spacing w:before="117" w:line="220" w:lineRule="auto"/>
              <w:ind w:left="545"/>
            </w:pPr>
            <w:r>
              <w:rPr>
                <w:spacing w:val="-1"/>
              </w:rPr>
              <w:t>备注：△表示适用项，×表示不适用项。</w:t>
            </w:r>
          </w:p>
        </w:tc>
      </w:tr>
    </w:tbl>
    <w:p>
      <w:pPr>
        <w:spacing w:before="289" w:line="221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6"/>
          <w:sz w:val="23"/>
          <w:szCs w:val="23"/>
        </w:rPr>
        <w:t>8</w:t>
      </w:r>
      <w:r>
        <w:rPr>
          <w:rFonts w:ascii="SimHei" w:eastAsia="SimHei" w:hAnsi="SimHei" w:cs="SimHei"/>
          <w:spacing w:val="5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6"/>
          <w:sz w:val="23"/>
          <w:szCs w:val="23"/>
        </w:rPr>
        <w:t>提供样机的数量及样机的使用方式</w:t>
      </w:r>
    </w:p>
    <w:p>
      <w:pPr>
        <w:pStyle w:val="BodyText"/>
        <w:spacing w:before="298" w:line="219" w:lineRule="auto"/>
        <w:rPr>
          <w:sz w:val="23"/>
          <w:szCs w:val="23"/>
        </w:rPr>
      </w:pPr>
      <w:r>
        <w:rPr>
          <w:spacing w:val="6"/>
          <w:sz w:val="23"/>
          <w:szCs w:val="23"/>
        </w:rPr>
        <w:t>8.1  提供样机的数量</w:t>
      </w:r>
    </w:p>
    <w:p>
      <w:pPr>
        <w:pStyle w:val="BodyText"/>
        <w:spacing w:before="87" w:line="219" w:lineRule="auto"/>
        <w:ind w:left="480"/>
        <w:rPr>
          <w:sz w:val="23"/>
          <w:szCs w:val="23"/>
        </w:rPr>
      </w:pPr>
      <w:r>
        <w:rPr>
          <w:spacing w:val="6"/>
          <w:sz w:val="23"/>
          <w:szCs w:val="23"/>
        </w:rPr>
        <w:t>按下列原则确定样机的数量。</w:t>
      </w:r>
    </w:p>
    <w:p>
      <w:pPr>
        <w:pStyle w:val="BodyText"/>
        <w:spacing w:before="97" w:line="219" w:lineRule="auto"/>
        <w:rPr>
          <w:sz w:val="23"/>
          <w:szCs w:val="23"/>
        </w:rPr>
      </w:pPr>
      <w:r>
        <w:rPr>
          <w:spacing w:val="12"/>
          <w:sz w:val="23"/>
          <w:szCs w:val="23"/>
        </w:rPr>
        <w:t>8.1.1  对于单一产品的，提供3台样机。</w:t>
      </w:r>
    </w:p>
    <w:p>
      <w:pPr>
        <w:pStyle w:val="BodyText"/>
        <w:spacing w:before="107" w:line="219" w:lineRule="auto"/>
        <w:rPr>
          <w:sz w:val="23"/>
          <w:szCs w:val="23"/>
        </w:rPr>
      </w:pPr>
      <w:r>
        <w:rPr>
          <w:spacing w:val="7"/>
          <w:sz w:val="23"/>
          <w:szCs w:val="23"/>
        </w:rPr>
        <w:t>8.1.2  对于系列产品，按下面的原</w:t>
      </w:r>
      <w:r>
        <w:rPr>
          <w:spacing w:val="6"/>
          <w:sz w:val="23"/>
          <w:szCs w:val="23"/>
        </w:rPr>
        <w:t>则确定提供样机的数量；</w:t>
      </w:r>
    </w:p>
    <w:p>
      <w:pPr>
        <w:pStyle w:val="BodyText"/>
        <w:spacing w:before="106" w:line="245" w:lineRule="auto"/>
        <w:ind w:left="480" w:right="150"/>
        <w:rPr>
          <w:sz w:val="23"/>
          <w:szCs w:val="23"/>
        </w:rPr>
      </w:pPr>
      <w:r>
        <w:rPr>
          <w:spacing w:val="15"/>
          <w:sz w:val="23"/>
          <w:szCs w:val="23"/>
        </w:rPr>
        <w:t>a) 准确度相同、测量范围不同的系列产品，量程上、下限产品分</w:t>
      </w:r>
      <w:r>
        <w:rPr>
          <w:spacing w:val="14"/>
          <w:sz w:val="23"/>
          <w:szCs w:val="23"/>
        </w:rPr>
        <w:t>别提供3台样机</w:t>
      </w:r>
      <w:r>
        <w:rPr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>b)</w:t>
      </w:r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 </w:t>
      </w:r>
      <w:r>
        <w:rPr>
          <w:spacing w:val="13"/>
          <w:sz w:val="23"/>
          <w:szCs w:val="23"/>
        </w:rPr>
        <w:t>准确度不同、测量范围和结构相同的系列产品，每种产品提供3台。</w:t>
      </w:r>
    </w:p>
    <w:p>
      <w:pPr>
        <w:pStyle w:val="BodyText"/>
        <w:spacing w:before="140" w:line="218" w:lineRule="auto"/>
        <w:ind w:left="3"/>
        <w:rPr>
          <w:sz w:val="23"/>
          <w:szCs w:val="23"/>
        </w:rPr>
      </w:pPr>
      <w:r>
        <w:rPr>
          <w:b/>
          <w:bCs/>
          <w:spacing w:val="10"/>
          <w:sz w:val="23"/>
          <w:szCs w:val="23"/>
        </w:rPr>
        <w:t>8.1.3</w:t>
      </w:r>
      <w:r>
        <w:rPr>
          <w:spacing w:val="10"/>
          <w:sz w:val="23"/>
          <w:szCs w:val="23"/>
        </w:rPr>
        <w:t xml:space="preserve">  防爆型粉尘仪应提交国家有关政府部</w:t>
      </w:r>
      <w:r>
        <w:rPr>
          <w:spacing w:val="9"/>
          <w:sz w:val="23"/>
          <w:szCs w:val="23"/>
        </w:rPr>
        <w:t>门认可的检测机构提供的防爆合格证。</w:t>
      </w:r>
    </w:p>
    <w:p>
      <w:pPr>
        <w:pStyle w:val="BodyText"/>
        <w:spacing w:before="79" w:line="219" w:lineRule="auto"/>
        <w:rPr>
          <w:sz w:val="23"/>
          <w:szCs w:val="23"/>
        </w:rPr>
        <w:sectPr>
          <w:headerReference w:type="default" r:id="rId24"/>
          <w:footerReference w:type="default" r:id="rId25"/>
          <w:pgSz w:w="11290" w:h="16610"/>
          <w:pgMar w:top="1540" w:right="1099" w:bottom="1065" w:left="959" w:header="1209" w:footer="916" w:gutter="0"/>
          <w:pgNumType w:start="11"/>
          <w:cols w:space="708"/>
        </w:sectPr>
      </w:pPr>
      <w:r>
        <w:rPr>
          <w:spacing w:val="7"/>
          <w:sz w:val="23"/>
          <w:szCs w:val="23"/>
        </w:rPr>
        <w:t>8.2</w:t>
      </w:r>
      <w:r>
        <w:rPr>
          <w:spacing w:val="118"/>
          <w:sz w:val="23"/>
          <w:szCs w:val="23"/>
        </w:rPr>
        <w:t xml:space="preserve"> </w:t>
      </w:r>
      <w:r>
        <w:rPr>
          <w:spacing w:val="7"/>
          <w:sz w:val="23"/>
          <w:szCs w:val="23"/>
        </w:rPr>
        <w:t>样机的使用方式</w:t>
      </w:r>
    </w:p>
    <w:p>
      <w:pPr>
        <w:pStyle w:val="BodyText"/>
        <w:spacing w:before="117" w:line="254" w:lineRule="auto"/>
        <w:ind w:right="65" w:firstLine="480"/>
        <w:rPr>
          <w:sz w:val="23"/>
          <w:szCs w:val="23"/>
        </w:rPr>
      </w:pPr>
      <w:r>
        <w:rPr>
          <w:spacing w:val="11"/>
          <w:sz w:val="23"/>
          <w:szCs w:val="23"/>
        </w:rPr>
        <w:t>计量要求、技术要求试验项目应在同一台样机上进行，且不得在试验期间或试验中</w:t>
      </w:r>
      <w:r>
        <w:rPr>
          <w:spacing w:val="7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对样机进行调整。</w:t>
      </w:r>
    </w:p>
    <w:p>
      <w:pPr>
        <w:spacing w:before="273" w:line="221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8"/>
          <w:sz w:val="23"/>
          <w:szCs w:val="23"/>
        </w:rPr>
        <w:t>9</w:t>
      </w:r>
      <w:r>
        <w:rPr>
          <w:rFonts w:ascii="SimHei" w:eastAsia="SimHei" w:hAnsi="SimHei" w:cs="SimHei"/>
          <w:spacing w:val="8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8"/>
          <w:sz w:val="23"/>
          <w:szCs w:val="23"/>
        </w:rPr>
        <w:t>试验项目的试验方法和条件以及数据处理和合格判定</w:t>
      </w:r>
    </w:p>
    <w:p>
      <w:pPr>
        <w:pStyle w:val="BodyText"/>
        <w:spacing w:before="271" w:line="220" w:lineRule="auto"/>
        <w:rPr>
          <w:sz w:val="23"/>
          <w:szCs w:val="23"/>
        </w:rPr>
      </w:pPr>
      <w:r>
        <w:rPr>
          <w:spacing w:val="5"/>
          <w:sz w:val="23"/>
          <w:szCs w:val="23"/>
        </w:rPr>
        <w:t>9.1  计量单位</w:t>
      </w:r>
    </w:p>
    <w:p>
      <w:pPr>
        <w:pStyle w:val="BodyText"/>
        <w:spacing w:before="106" w:line="221" w:lineRule="auto"/>
        <w:rPr>
          <w:sz w:val="23"/>
          <w:szCs w:val="23"/>
        </w:rPr>
      </w:pPr>
      <w:r>
        <w:rPr>
          <w:spacing w:val="4"/>
          <w:sz w:val="23"/>
          <w:szCs w:val="23"/>
        </w:rPr>
        <w:t>9.1.1  试验目的</w:t>
      </w:r>
    </w:p>
    <w:p>
      <w:pPr>
        <w:pStyle w:val="BodyText"/>
        <w:spacing w:before="104" w:line="219" w:lineRule="auto"/>
        <w:ind w:left="480"/>
        <w:rPr>
          <w:sz w:val="23"/>
          <w:szCs w:val="23"/>
        </w:rPr>
      </w:pPr>
      <w:r>
        <w:rPr>
          <w:spacing w:val="14"/>
          <w:sz w:val="23"/>
          <w:szCs w:val="23"/>
        </w:rPr>
        <w:t>试验的目的是检查粉尘仪计量单位是否满足4.</w:t>
      </w:r>
      <w:r>
        <w:rPr>
          <w:spacing w:val="13"/>
          <w:sz w:val="23"/>
          <w:szCs w:val="23"/>
        </w:rPr>
        <w:t>1的要求。</w:t>
      </w:r>
    </w:p>
    <w:p>
      <w:pPr>
        <w:spacing w:line="219" w:lineRule="auto"/>
        <w:rPr>
          <w:sz w:val="23"/>
          <w:szCs w:val="23"/>
        </w:rPr>
        <w:sectPr>
          <w:headerReference w:type="default" r:id="rId26"/>
          <w:footerReference w:type="default" r:id="rId27"/>
          <w:type w:val="nextPage"/>
          <w:pgSz w:w="11290" w:h="16610"/>
          <w:pgMar w:top="1540" w:right="1099" w:bottom="1065" w:left="959" w:header="1209" w:footer="916" w:gutter="0"/>
          <w:pgNumType w:start="12"/>
          <w:cols w:space="708"/>
          <w:titlePg w:val="0"/>
        </w:sectPr>
      </w:pPr>
    </w:p>
    <w:p>
      <w:pPr>
        <w:pStyle w:val="BodyText"/>
        <w:spacing w:before="237" w:line="221" w:lineRule="auto"/>
        <w:ind w:left="33"/>
        <w:outlineLvl w:val="0"/>
        <w:rPr>
          <w:sz w:val="23"/>
          <w:szCs w:val="23"/>
        </w:rPr>
      </w:pPr>
      <w:r>
        <w:rPr>
          <w:b/>
          <w:bCs/>
          <w:spacing w:val="2"/>
          <w:sz w:val="23"/>
          <w:szCs w:val="23"/>
        </w:rPr>
        <w:t>9.1.2</w:t>
      </w:r>
      <w:r>
        <w:rPr>
          <w:spacing w:val="2"/>
          <w:sz w:val="23"/>
          <w:szCs w:val="23"/>
        </w:rPr>
        <w:t xml:space="preserve">  </w:t>
      </w:r>
      <w:r>
        <w:rPr>
          <w:b/>
          <w:bCs/>
          <w:spacing w:val="2"/>
          <w:sz w:val="23"/>
          <w:szCs w:val="23"/>
        </w:rPr>
        <w:t>试验设备</w:t>
      </w:r>
    </w:p>
    <w:p>
      <w:pPr>
        <w:pStyle w:val="BodyText"/>
        <w:spacing w:before="50" w:line="212" w:lineRule="auto"/>
        <w:ind w:left="51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4"/>
          <w:sz w:val="23"/>
          <w:szCs w:val="23"/>
        </w:rPr>
        <w:t xml:space="preserve">直流稳压电源：输出电压： </w:t>
      </w:r>
      <w:r>
        <w:rPr>
          <w:rFonts w:ascii="Times New Roman" w:eastAsia="Times New Roman" w:hAnsi="Times New Roman" w:cs="Times New Roman"/>
          <w:sz w:val="23"/>
          <w:szCs w:val="23"/>
        </w:rPr>
        <w:t>DC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(0</w:t>
      </w:r>
      <w:r>
        <w:rPr>
          <w:spacing w:val="4"/>
          <w:sz w:val="23"/>
          <w:szCs w:val="23"/>
        </w:rPr>
        <w:t>～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30)V;         </w:t>
      </w:r>
      <w:r>
        <w:rPr>
          <w:spacing w:val="4"/>
          <w:sz w:val="23"/>
          <w:szCs w:val="23"/>
        </w:rPr>
        <w:t>输出电流：3</w:t>
      </w:r>
      <w:r>
        <w:rPr>
          <w:spacing w:val="-5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A;   </w:t>
      </w:r>
      <w:r>
        <w:rPr>
          <w:spacing w:val="3"/>
          <w:sz w:val="23"/>
          <w:szCs w:val="23"/>
        </w:rPr>
        <w:t>分辨力：高于0.1</w:t>
      </w:r>
      <w:r>
        <w:rPr>
          <w:spacing w:val="-6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V;</w:t>
      </w:r>
    </w:p>
    <w:p>
      <w:pPr>
        <w:pStyle w:val="BodyText"/>
        <w:spacing w:before="169" w:line="184" w:lineRule="auto"/>
        <w:ind w:left="29"/>
        <w:rPr>
          <w:sz w:val="23"/>
          <w:szCs w:val="23"/>
        </w:rPr>
      </w:pPr>
      <w:r>
        <w:rPr>
          <w:spacing w:val="-4"/>
          <w:sz w:val="23"/>
          <w:szCs w:val="23"/>
        </w:rPr>
        <w:t>0.01</w:t>
      </w:r>
      <w:r>
        <w:rPr>
          <w:spacing w:val="41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A。</w:t>
      </w:r>
    </w:p>
    <w:p>
      <w:pPr>
        <w:pStyle w:val="BodyText"/>
        <w:spacing w:before="94" w:line="220" w:lineRule="auto"/>
        <w:ind w:left="33"/>
        <w:rPr>
          <w:sz w:val="23"/>
          <w:szCs w:val="23"/>
        </w:rPr>
      </w:pPr>
      <w:r>
        <w:rPr>
          <w:b/>
          <w:bCs/>
          <w:spacing w:val="3"/>
          <w:sz w:val="23"/>
          <w:szCs w:val="23"/>
        </w:rPr>
        <w:t>9.1.3</w:t>
      </w:r>
      <w:r>
        <w:rPr>
          <w:spacing w:val="3"/>
          <w:sz w:val="23"/>
          <w:szCs w:val="23"/>
        </w:rPr>
        <w:t xml:space="preserve">  试验程序</w:t>
      </w:r>
    </w:p>
    <w:p>
      <w:pPr>
        <w:pStyle w:val="BodyText"/>
        <w:spacing w:before="83" w:line="219" w:lineRule="auto"/>
        <w:ind w:left="519"/>
        <w:rPr>
          <w:sz w:val="23"/>
          <w:szCs w:val="23"/>
        </w:rPr>
      </w:pPr>
      <w:r>
        <w:rPr>
          <w:spacing w:val="7"/>
          <w:sz w:val="23"/>
          <w:szCs w:val="23"/>
        </w:rPr>
        <w:t>电池供电型粉尘仪，开机检查显示浓度值的计量单位；</w:t>
      </w:r>
    </w:p>
    <w:p>
      <w:pPr>
        <w:pStyle w:val="BodyText"/>
        <w:spacing w:before="96" w:line="246" w:lineRule="auto"/>
        <w:ind w:left="33" w:right="775" w:firstLine="486"/>
        <w:rPr>
          <w:sz w:val="25"/>
          <w:szCs w:val="25"/>
        </w:rPr>
      </w:pPr>
      <w:r>
        <w:rPr>
          <w:spacing w:val="10"/>
          <w:sz w:val="23"/>
          <w:szCs w:val="23"/>
        </w:rPr>
        <w:t>外部供电型粉尘仪，接直流或交流电源，开机检查显示浓度值的计量单位。</w:t>
      </w:r>
      <w:r>
        <w:rPr>
          <w:spacing w:val="13"/>
          <w:sz w:val="23"/>
          <w:szCs w:val="23"/>
        </w:rPr>
        <w:t xml:space="preserve"> </w:t>
      </w:r>
      <w:r>
        <w:rPr>
          <w:b/>
          <w:bCs/>
          <w:spacing w:val="-9"/>
          <w:sz w:val="25"/>
          <w:szCs w:val="25"/>
        </w:rPr>
        <w:t>9.1.4</w:t>
      </w:r>
      <w:r>
        <w:rPr>
          <w:spacing w:val="-9"/>
          <w:sz w:val="25"/>
          <w:szCs w:val="25"/>
        </w:rPr>
        <w:t xml:space="preserve">  合格判定</w:t>
      </w:r>
    </w:p>
    <w:p>
      <w:pPr>
        <w:pStyle w:val="BodyText"/>
        <w:spacing w:before="103" w:line="219" w:lineRule="auto"/>
        <w:ind w:left="519"/>
        <w:rPr>
          <w:sz w:val="23"/>
          <w:szCs w:val="23"/>
        </w:rPr>
      </w:pPr>
      <w:r>
        <w:rPr>
          <w:spacing w:val="14"/>
          <w:sz w:val="23"/>
          <w:szCs w:val="23"/>
        </w:rPr>
        <w:t>粉尘仪计量单位应符合4.1的要求。</w:t>
      </w:r>
    </w:p>
    <w:p>
      <w:pPr>
        <w:pStyle w:val="BodyText"/>
        <w:spacing w:before="69" w:line="220" w:lineRule="auto"/>
        <w:ind w:left="29"/>
        <w:rPr>
          <w:sz w:val="25"/>
          <w:szCs w:val="25"/>
        </w:rPr>
      </w:pPr>
      <w:r>
        <w:rPr>
          <w:spacing w:val="-10"/>
          <w:sz w:val="25"/>
          <w:szCs w:val="25"/>
        </w:rPr>
        <w:t>9.2</w:t>
      </w:r>
      <w:r>
        <w:rPr>
          <w:spacing w:val="113"/>
          <w:sz w:val="25"/>
          <w:szCs w:val="25"/>
        </w:rPr>
        <w:t xml:space="preserve"> </w:t>
      </w:r>
      <w:r>
        <w:rPr>
          <w:spacing w:val="-10"/>
          <w:sz w:val="25"/>
          <w:szCs w:val="25"/>
        </w:rPr>
        <w:t>标志</w:t>
      </w:r>
    </w:p>
    <w:p>
      <w:pPr>
        <w:pStyle w:val="BodyText"/>
        <w:spacing w:before="71" w:line="221" w:lineRule="auto"/>
        <w:ind w:left="33"/>
        <w:rPr>
          <w:sz w:val="23"/>
          <w:szCs w:val="23"/>
        </w:rPr>
      </w:pPr>
      <w:r>
        <w:rPr>
          <w:b/>
          <w:bCs/>
          <w:spacing w:val="5"/>
          <w:sz w:val="23"/>
          <w:szCs w:val="23"/>
        </w:rPr>
        <w:t>9.2.1</w:t>
      </w:r>
      <w:r>
        <w:rPr>
          <w:sz w:val="23"/>
          <w:szCs w:val="23"/>
        </w:rPr>
        <w:t xml:space="preserve">  </w:t>
      </w:r>
      <w:r>
        <w:rPr>
          <w:spacing w:val="5"/>
          <w:sz w:val="23"/>
          <w:szCs w:val="23"/>
        </w:rPr>
        <w:t>试验目的</w:t>
      </w:r>
    </w:p>
    <w:p>
      <w:pPr>
        <w:pStyle w:val="BodyText"/>
        <w:spacing w:before="104" w:line="219" w:lineRule="auto"/>
        <w:ind w:left="519"/>
        <w:rPr>
          <w:sz w:val="23"/>
          <w:szCs w:val="23"/>
        </w:rPr>
      </w:pPr>
      <w:r>
        <w:rPr>
          <w:spacing w:val="13"/>
          <w:sz w:val="23"/>
          <w:szCs w:val="23"/>
        </w:rPr>
        <w:t>试验的目的是检验粉尘仪标志是否满足4.2的要求。</w:t>
      </w:r>
    </w:p>
    <w:p>
      <w:pPr>
        <w:pStyle w:val="BodyText"/>
        <w:spacing w:before="88" w:line="220" w:lineRule="auto"/>
        <w:ind w:left="29"/>
        <w:rPr>
          <w:sz w:val="23"/>
          <w:szCs w:val="23"/>
        </w:rPr>
      </w:pPr>
      <w:r>
        <w:rPr>
          <w:spacing w:val="5"/>
          <w:sz w:val="23"/>
          <w:szCs w:val="23"/>
        </w:rPr>
        <w:t>9.2.2  试验程序</w:t>
      </w:r>
    </w:p>
    <w:p>
      <w:pPr>
        <w:pStyle w:val="BodyText"/>
        <w:spacing w:before="74" w:line="380" w:lineRule="exact"/>
        <w:ind w:left="519"/>
        <w:rPr>
          <w:sz w:val="23"/>
          <w:szCs w:val="23"/>
        </w:rPr>
      </w:pPr>
      <w:r>
        <w:rPr>
          <w:spacing w:val="8"/>
          <w:position w:val="11"/>
          <w:sz w:val="23"/>
          <w:szCs w:val="23"/>
        </w:rPr>
        <w:t>目测检查粉尘仪的铭牌、计量法制标志和计量器具标识内</w:t>
      </w:r>
      <w:r>
        <w:rPr>
          <w:spacing w:val="7"/>
          <w:position w:val="11"/>
          <w:sz w:val="23"/>
          <w:szCs w:val="23"/>
        </w:rPr>
        <w:t>容。</w:t>
      </w:r>
    </w:p>
    <w:p>
      <w:pPr>
        <w:pStyle w:val="BodyText"/>
        <w:spacing w:before="1" w:line="219" w:lineRule="auto"/>
        <w:ind w:left="29"/>
        <w:rPr>
          <w:sz w:val="23"/>
          <w:szCs w:val="23"/>
        </w:rPr>
      </w:pPr>
      <w:r>
        <w:rPr>
          <w:spacing w:val="5"/>
          <w:sz w:val="23"/>
          <w:szCs w:val="23"/>
        </w:rPr>
        <w:t>9.2.3  合格判定</w:t>
      </w:r>
    </w:p>
    <w:p>
      <w:pPr>
        <w:pStyle w:val="BodyText"/>
        <w:spacing w:before="77" w:line="219" w:lineRule="auto"/>
        <w:ind w:left="519"/>
        <w:rPr>
          <w:sz w:val="23"/>
          <w:szCs w:val="23"/>
        </w:rPr>
      </w:pPr>
      <w:r>
        <w:rPr>
          <w:spacing w:val="13"/>
          <w:sz w:val="23"/>
          <w:szCs w:val="23"/>
        </w:rPr>
        <w:t>粉尘仪标志应符合4.2的要求。</w:t>
      </w:r>
    </w:p>
    <w:p>
      <w:pPr>
        <w:pStyle w:val="BodyText"/>
        <w:spacing w:before="87" w:line="219" w:lineRule="auto"/>
        <w:ind w:left="29"/>
        <w:rPr>
          <w:sz w:val="23"/>
          <w:szCs w:val="23"/>
        </w:rPr>
      </w:pPr>
      <w:r>
        <w:rPr>
          <w:spacing w:val="6"/>
          <w:sz w:val="23"/>
          <w:szCs w:val="23"/>
        </w:rPr>
        <w:t>9.3</w:t>
      </w:r>
      <w:r>
        <w:rPr>
          <w:spacing w:val="12"/>
          <w:sz w:val="23"/>
          <w:szCs w:val="23"/>
        </w:rPr>
        <w:t xml:space="preserve">  </w:t>
      </w:r>
      <w:r>
        <w:rPr>
          <w:spacing w:val="6"/>
          <w:sz w:val="23"/>
          <w:szCs w:val="23"/>
        </w:rPr>
        <w:t>示值误差</w:t>
      </w:r>
    </w:p>
    <w:p>
      <w:pPr>
        <w:pStyle w:val="BodyText"/>
        <w:spacing w:before="98" w:line="221" w:lineRule="auto"/>
        <w:ind w:left="29"/>
        <w:rPr>
          <w:sz w:val="23"/>
          <w:szCs w:val="23"/>
        </w:rPr>
      </w:pPr>
      <w:r>
        <w:rPr>
          <w:spacing w:val="4"/>
          <w:sz w:val="23"/>
          <w:szCs w:val="23"/>
        </w:rPr>
        <w:t>9.3.1</w:t>
      </w:r>
      <w:r>
        <w:rPr>
          <w:spacing w:val="12"/>
          <w:sz w:val="23"/>
          <w:szCs w:val="23"/>
        </w:rPr>
        <w:t xml:space="preserve">  </w:t>
      </w:r>
      <w:r>
        <w:rPr>
          <w:spacing w:val="4"/>
          <w:sz w:val="23"/>
          <w:szCs w:val="23"/>
        </w:rPr>
        <w:t>试验目的</w:t>
      </w:r>
    </w:p>
    <w:p>
      <w:pPr>
        <w:pStyle w:val="BodyText"/>
        <w:spacing w:before="94" w:line="219" w:lineRule="auto"/>
        <w:ind w:left="519"/>
        <w:rPr>
          <w:sz w:val="23"/>
          <w:szCs w:val="23"/>
        </w:rPr>
      </w:pPr>
      <w:r>
        <w:rPr>
          <w:spacing w:val="13"/>
          <w:sz w:val="23"/>
          <w:szCs w:val="23"/>
        </w:rPr>
        <w:t>试验的目的是检验粉尘仪是否满足5.1的要求。</w:t>
      </w:r>
    </w:p>
    <w:p>
      <w:pPr>
        <w:pStyle w:val="BodyText"/>
        <w:spacing w:before="77" w:line="219" w:lineRule="auto"/>
        <w:ind w:left="29"/>
        <w:rPr>
          <w:sz w:val="23"/>
          <w:szCs w:val="23"/>
        </w:rPr>
      </w:pPr>
      <w:r>
        <w:rPr>
          <w:spacing w:val="4"/>
          <w:sz w:val="23"/>
          <w:szCs w:val="23"/>
        </w:rPr>
        <w:t>9.3.2  试验条件</w:t>
      </w:r>
    </w:p>
    <w:p>
      <w:pPr>
        <w:pStyle w:val="BodyText"/>
        <w:spacing w:before="72" w:line="268" w:lineRule="auto"/>
        <w:ind w:left="29" w:right="39" w:firstLine="489"/>
        <w:rPr>
          <w:sz w:val="23"/>
          <w:szCs w:val="23"/>
        </w:rPr>
      </w:pPr>
      <w:r>
        <w:rPr>
          <w:spacing w:val="26"/>
          <w:sz w:val="23"/>
          <w:szCs w:val="23"/>
        </w:rPr>
        <w:t>大气压力为(86～106)</w:t>
      </w:r>
      <w:r>
        <w:rPr>
          <w:spacing w:val="-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kPa</w:t>
      </w:r>
      <w:r>
        <w:rPr>
          <w:rFonts w:ascii="Times New Roman" w:eastAsia="Times New Roman" w:hAnsi="Times New Roman" w:cs="Times New Roman"/>
          <w:spacing w:val="26"/>
          <w:sz w:val="23"/>
          <w:szCs w:val="23"/>
        </w:rPr>
        <w:t xml:space="preserve">,   </w:t>
      </w:r>
      <w:r>
        <w:rPr>
          <w:spacing w:val="26"/>
          <w:sz w:val="23"/>
          <w:szCs w:val="23"/>
        </w:rPr>
        <w:t>温度为(10～35)℃,相对湿度不大于85%;</w:t>
      </w:r>
      <w:r>
        <w:rPr>
          <w:spacing w:val="25"/>
          <w:sz w:val="23"/>
          <w:szCs w:val="23"/>
        </w:rPr>
        <w:t>粉尘浓</w:t>
      </w:r>
      <w:r>
        <w:rPr>
          <w:sz w:val="23"/>
          <w:szCs w:val="23"/>
        </w:rPr>
        <w:t xml:space="preserve"> </w:t>
      </w:r>
      <w:r>
        <w:rPr>
          <w:spacing w:val="11"/>
          <w:sz w:val="23"/>
          <w:szCs w:val="23"/>
        </w:rPr>
        <w:t>度粉尘仪应在此条件下放置1</w:t>
      </w:r>
      <w:r>
        <w:rPr>
          <w:spacing w:val="-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29"/>
          <w:w w:val="101"/>
          <w:sz w:val="23"/>
          <w:szCs w:val="23"/>
        </w:rPr>
        <w:t xml:space="preserve"> </w:t>
      </w:r>
      <w:r>
        <w:rPr>
          <w:spacing w:val="11"/>
          <w:sz w:val="23"/>
          <w:szCs w:val="23"/>
        </w:rPr>
        <w:t>以上，方可进行测试。</w:t>
      </w:r>
    </w:p>
    <w:p>
      <w:pPr>
        <w:pStyle w:val="BodyText"/>
        <w:spacing w:before="79" w:line="221" w:lineRule="auto"/>
        <w:ind w:left="29"/>
        <w:rPr>
          <w:sz w:val="23"/>
          <w:szCs w:val="23"/>
        </w:rPr>
      </w:pPr>
      <w:r>
        <w:rPr>
          <w:spacing w:val="5"/>
          <w:sz w:val="23"/>
          <w:szCs w:val="23"/>
        </w:rPr>
        <w:t>9.3.3  试验设备</w:t>
      </w:r>
    </w:p>
    <w:p>
      <w:pPr>
        <w:pStyle w:val="BodyText"/>
        <w:spacing w:before="83" w:line="244" w:lineRule="auto"/>
        <w:ind w:left="518" w:right="5739" w:hanging="489"/>
        <w:rPr>
          <w:sz w:val="23"/>
          <w:szCs w:val="23"/>
        </w:rPr>
      </w:pPr>
      <w:hyperlink r:id="rId28" w:history="1">
        <w:r>
          <w:rPr>
            <w:spacing w:val="6"/>
            <w:sz w:val="23"/>
            <w:szCs w:val="23"/>
          </w:rPr>
          <w:t>9.3.3.1</w:t>
        </w:r>
      </w:hyperlink>
      <w:r>
        <w:rPr>
          <w:spacing w:val="6"/>
          <w:sz w:val="23"/>
          <w:szCs w:val="23"/>
        </w:rPr>
        <w:t xml:space="preserve">  高浓度粉尘仪检验设备</w:t>
      </w:r>
      <w:r>
        <w:rPr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a)  </w:t>
      </w:r>
      <w:r>
        <w:rPr>
          <w:spacing w:val="9"/>
          <w:sz w:val="23"/>
          <w:szCs w:val="23"/>
        </w:rPr>
        <w:t>高浓度粉尘发生装置</w:t>
      </w:r>
    </w:p>
    <w:p>
      <w:pPr>
        <w:pStyle w:val="BodyText"/>
        <w:spacing w:before="87" w:line="279" w:lineRule="auto"/>
        <w:ind w:left="29" w:right="41" w:firstLine="489"/>
        <w:jc w:val="both"/>
        <w:rPr>
          <w:sz w:val="23"/>
          <w:szCs w:val="23"/>
        </w:rPr>
      </w:pPr>
      <w:r>
        <w:rPr>
          <w:spacing w:val="13"/>
          <w:sz w:val="23"/>
          <w:szCs w:val="23"/>
        </w:rPr>
        <w:t>当被检粉尘仪的测量上限大于10</w:t>
      </w:r>
      <w:r>
        <w:rPr>
          <w:spacing w:val="-5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mg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>/m³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 </w:t>
      </w:r>
      <w:r>
        <w:rPr>
          <w:spacing w:val="13"/>
          <w:sz w:val="23"/>
          <w:szCs w:val="23"/>
        </w:rPr>
        <w:t>时，应使用高浓度粉尘发</w:t>
      </w:r>
      <w:r>
        <w:rPr>
          <w:spacing w:val="12"/>
          <w:sz w:val="23"/>
          <w:szCs w:val="23"/>
        </w:rPr>
        <w:t>生装置，其浓度</w:t>
      </w:r>
      <w:r>
        <w:rPr>
          <w:sz w:val="23"/>
          <w:szCs w:val="23"/>
        </w:rPr>
        <w:t xml:space="preserve"> </w:t>
      </w:r>
      <w:r>
        <w:rPr>
          <w:spacing w:val="17"/>
          <w:sz w:val="23"/>
          <w:szCs w:val="23"/>
        </w:rPr>
        <w:t>发生范围为(10～1000)</w:t>
      </w:r>
      <w:r>
        <w:rPr>
          <w:spacing w:val="-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mg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/m³;     </w:t>
      </w:r>
      <w:r>
        <w:rPr>
          <w:spacing w:val="17"/>
          <w:sz w:val="23"/>
          <w:szCs w:val="23"/>
        </w:rPr>
        <w:t>使用的粉尘为干燥煤尘、滑石粉或其他适</w:t>
      </w:r>
      <w:r>
        <w:rPr>
          <w:spacing w:val="16"/>
          <w:sz w:val="23"/>
          <w:szCs w:val="23"/>
        </w:rPr>
        <w:t>宜的粉尘</w:t>
      </w:r>
      <w:r>
        <w:rPr>
          <w:sz w:val="23"/>
          <w:szCs w:val="23"/>
        </w:rPr>
        <w:t xml:space="preserve"> </w:t>
      </w:r>
      <w:r>
        <w:rPr>
          <w:spacing w:val="13"/>
          <w:sz w:val="23"/>
          <w:szCs w:val="23"/>
        </w:rPr>
        <w:t>粒子；测试段中标准采样装置采样口和受检粉尘仪采样口两个采样点3次相同测量平均</w:t>
      </w:r>
      <w:r>
        <w:rPr>
          <w:spacing w:val="15"/>
          <w:sz w:val="23"/>
          <w:szCs w:val="23"/>
        </w:rPr>
        <w:t xml:space="preserve"> </w:t>
      </w:r>
      <w:r>
        <w:rPr>
          <w:spacing w:val="26"/>
          <w:sz w:val="23"/>
          <w:szCs w:val="23"/>
        </w:rPr>
        <w:t xml:space="preserve">值的偏差应不大于5%;中心点稳定性(连续相同测量6次，每次测量1 </w:t>
      </w:r>
      <w:r>
        <w:rPr>
          <w:rFonts w:ascii="Times New Roman" w:eastAsia="Times New Roman" w:hAnsi="Times New Roman" w:cs="Times New Roman"/>
          <w:sz w:val="23"/>
          <w:szCs w:val="23"/>
        </w:rPr>
        <w:t>min</w:t>
      </w:r>
      <w:r>
        <w:rPr>
          <w:rFonts w:ascii="Times New Roman" w:eastAsia="Times New Roman" w:hAnsi="Times New Roman" w:cs="Times New Roman"/>
          <w:spacing w:val="26"/>
          <w:sz w:val="23"/>
          <w:szCs w:val="23"/>
        </w:rPr>
        <w:t xml:space="preserve">)   </w:t>
      </w:r>
      <w:r>
        <w:rPr>
          <w:spacing w:val="26"/>
          <w:sz w:val="23"/>
          <w:szCs w:val="23"/>
        </w:rPr>
        <w:t>实验标</w:t>
      </w:r>
      <w:r>
        <w:rPr>
          <w:spacing w:val="6"/>
          <w:sz w:val="23"/>
          <w:szCs w:val="23"/>
        </w:rPr>
        <w:t xml:space="preserve"> </w:t>
      </w:r>
      <w:r>
        <w:rPr>
          <w:spacing w:val="22"/>
          <w:sz w:val="23"/>
          <w:szCs w:val="23"/>
        </w:rPr>
        <w:t>准偏差应不大于5%。</w:t>
      </w:r>
    </w:p>
    <w:p>
      <w:pPr>
        <w:pStyle w:val="BodyText"/>
        <w:spacing w:before="81" w:line="386" w:lineRule="exact"/>
        <w:ind w:left="51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8"/>
          <w:position w:val="12"/>
          <w:sz w:val="23"/>
          <w:szCs w:val="23"/>
        </w:rPr>
        <w:t xml:space="preserve">b)  </w:t>
      </w:r>
      <w:r>
        <w:rPr>
          <w:spacing w:val="8"/>
          <w:position w:val="12"/>
          <w:sz w:val="23"/>
          <w:szCs w:val="23"/>
        </w:rPr>
        <w:t>标准采样装置</w:t>
      </w:r>
    </w:p>
    <w:p>
      <w:pPr>
        <w:pStyle w:val="BodyText"/>
        <w:spacing w:line="219" w:lineRule="auto"/>
        <w:ind w:left="519"/>
        <w:rPr>
          <w:sz w:val="23"/>
          <w:szCs w:val="23"/>
        </w:rPr>
        <w:sectPr>
          <w:headerReference w:type="default" r:id="rId29"/>
          <w:footerReference w:type="default" r:id="rId30"/>
          <w:pgSz w:w="11290" w:h="16610"/>
          <w:pgMar w:top="1600" w:right="970" w:bottom="951" w:left="1090" w:header="1249" w:footer="793" w:gutter="0"/>
          <w:pgNumType w:start="13"/>
          <w:cols w:space="708"/>
        </w:sectPr>
      </w:pPr>
      <w:r>
        <w:rPr>
          <w:spacing w:val="3"/>
          <w:sz w:val="23"/>
          <w:szCs w:val="23"/>
        </w:rPr>
        <w:t>技术要求如下：</w:t>
      </w:r>
    </w:p>
    <w:p>
      <w:pPr>
        <w:pStyle w:val="BodyText"/>
        <w:spacing w:before="86" w:line="267" w:lineRule="auto"/>
        <w:ind w:left="29" w:right="32" w:firstLine="489"/>
        <w:jc w:val="both"/>
        <w:rPr>
          <w:sz w:val="23"/>
          <w:szCs w:val="23"/>
        </w:rPr>
      </w:pPr>
      <w:r>
        <w:rPr>
          <w:spacing w:val="25"/>
          <w:sz w:val="23"/>
          <w:szCs w:val="23"/>
        </w:rPr>
        <w:t>应采用滑片式等脉动较小的泵作为气源；气源流量应不小于粉尘仪使用流量的</w:t>
      </w:r>
      <w:r>
        <w:rPr>
          <w:spacing w:val="6"/>
          <w:sz w:val="23"/>
          <w:szCs w:val="23"/>
        </w:rPr>
        <w:t xml:space="preserve"> </w:t>
      </w:r>
      <w:r>
        <w:rPr>
          <w:spacing w:val="22"/>
          <w:sz w:val="23"/>
          <w:szCs w:val="23"/>
        </w:rPr>
        <w:t>2倍；其缓冲体积不小于粉尘仪1</w:t>
      </w:r>
      <w:r>
        <w:rPr>
          <w:rFonts w:ascii="Times New Roman" w:eastAsia="Times New Roman" w:hAnsi="Times New Roman" w:cs="Times New Roman"/>
          <w:sz w:val="23"/>
          <w:szCs w:val="23"/>
        </w:rPr>
        <w:t>min</w:t>
      </w:r>
      <w:r>
        <w:rPr>
          <w:rFonts w:ascii="Times New Roman" w:eastAsia="Times New Roman" w:hAnsi="Times New Roman" w:cs="Times New Roman"/>
          <w:spacing w:val="37"/>
          <w:w w:val="101"/>
          <w:sz w:val="23"/>
          <w:szCs w:val="23"/>
        </w:rPr>
        <w:t xml:space="preserve"> </w:t>
      </w:r>
      <w:r>
        <w:rPr>
          <w:spacing w:val="22"/>
          <w:sz w:val="23"/>
          <w:szCs w:val="23"/>
        </w:rPr>
        <w:t>时间的额</w:t>
      </w:r>
      <w:r>
        <w:rPr>
          <w:spacing w:val="21"/>
          <w:sz w:val="23"/>
          <w:szCs w:val="23"/>
        </w:rPr>
        <w:t>定采样体积的3倍；流量计准确度等级</w:t>
      </w:r>
      <w:r>
        <w:rPr>
          <w:sz w:val="23"/>
          <w:szCs w:val="23"/>
        </w:rPr>
        <w:t xml:space="preserve"> </w:t>
      </w:r>
      <w:r>
        <w:rPr>
          <w:spacing w:val="11"/>
          <w:sz w:val="23"/>
          <w:szCs w:val="23"/>
        </w:rPr>
        <w:t>为1</w:t>
      </w:r>
      <w:r>
        <w:rPr>
          <w:spacing w:val="-62"/>
          <w:sz w:val="23"/>
          <w:szCs w:val="23"/>
        </w:rPr>
        <w:t xml:space="preserve"> </w:t>
      </w:r>
      <w:r>
        <w:rPr>
          <w:spacing w:val="11"/>
          <w:sz w:val="23"/>
          <w:szCs w:val="23"/>
        </w:rPr>
        <w:t>.0级。</w:t>
      </w:r>
    </w:p>
    <w:p>
      <w:pPr>
        <w:pStyle w:val="BodyText"/>
        <w:spacing w:before="80" w:line="344" w:lineRule="exact"/>
        <w:ind w:left="519"/>
        <w:rPr>
          <w:sz w:val="23"/>
          <w:szCs w:val="23"/>
        </w:rPr>
      </w:pPr>
      <w:r>
        <w:rPr>
          <w:spacing w:val="12"/>
          <w:position w:val="8"/>
          <w:sz w:val="23"/>
          <w:szCs w:val="23"/>
        </w:rPr>
        <w:t>c)</w:t>
      </w:r>
      <w:r>
        <w:rPr>
          <w:spacing w:val="-14"/>
          <w:position w:val="8"/>
          <w:sz w:val="23"/>
          <w:szCs w:val="23"/>
        </w:rPr>
        <w:t xml:space="preserve"> </w:t>
      </w:r>
      <w:r>
        <w:rPr>
          <w:spacing w:val="12"/>
          <w:position w:val="8"/>
          <w:sz w:val="23"/>
          <w:szCs w:val="23"/>
        </w:rPr>
        <w:t>气压计：测量范围(86～105)</w:t>
      </w:r>
      <w:r>
        <w:rPr>
          <w:spacing w:val="-35"/>
          <w:position w:val="8"/>
          <w:sz w:val="23"/>
          <w:szCs w:val="23"/>
        </w:rPr>
        <w:t xml:space="preserve"> </w:t>
      </w:r>
      <w:r>
        <w:rPr>
          <w:position w:val="8"/>
          <w:sz w:val="23"/>
          <w:szCs w:val="23"/>
        </w:rPr>
        <w:t>kPa</w:t>
      </w:r>
      <w:r>
        <w:rPr>
          <w:spacing w:val="12"/>
          <w:position w:val="8"/>
          <w:sz w:val="23"/>
          <w:szCs w:val="23"/>
        </w:rPr>
        <w:t>,</w:t>
      </w:r>
      <w:r>
        <w:rPr>
          <w:spacing w:val="62"/>
          <w:position w:val="8"/>
          <w:sz w:val="23"/>
          <w:szCs w:val="23"/>
        </w:rPr>
        <w:t xml:space="preserve"> </w:t>
      </w:r>
      <w:r>
        <w:rPr>
          <w:spacing w:val="12"/>
          <w:position w:val="8"/>
          <w:sz w:val="23"/>
          <w:szCs w:val="23"/>
        </w:rPr>
        <w:t>允许误差限为±200</w:t>
      </w:r>
      <w:r>
        <w:rPr>
          <w:spacing w:val="-29"/>
          <w:position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3"/>
          <w:szCs w:val="23"/>
        </w:rPr>
        <w:t>Pa</w:t>
      </w:r>
      <w:r>
        <w:rPr>
          <w:spacing w:val="12"/>
          <w:position w:val="8"/>
          <w:sz w:val="23"/>
          <w:szCs w:val="23"/>
        </w:rPr>
        <w:t>。</w:t>
      </w:r>
    </w:p>
    <w:p>
      <w:pPr>
        <w:pStyle w:val="BodyText"/>
        <w:spacing w:line="219" w:lineRule="auto"/>
        <w:ind w:left="519"/>
        <w:rPr>
          <w:sz w:val="25"/>
          <w:szCs w:val="25"/>
        </w:rPr>
      </w:pPr>
      <w:r>
        <w:rPr>
          <w:spacing w:val="-5"/>
          <w:sz w:val="25"/>
          <w:szCs w:val="25"/>
        </w:rPr>
        <w:t>d)</w:t>
      </w:r>
      <w:r>
        <w:rPr>
          <w:spacing w:val="-25"/>
          <w:sz w:val="25"/>
          <w:szCs w:val="25"/>
        </w:rPr>
        <w:t xml:space="preserve"> </w:t>
      </w:r>
      <w:r>
        <w:rPr>
          <w:spacing w:val="-5"/>
          <w:sz w:val="25"/>
          <w:szCs w:val="25"/>
        </w:rPr>
        <w:t>秒表：分度值0.01 s。</w:t>
      </w:r>
    </w:p>
    <w:p>
      <w:pPr>
        <w:pStyle w:val="BodyText"/>
        <w:spacing w:before="60" w:line="366" w:lineRule="exact"/>
        <w:ind w:left="519"/>
        <w:rPr>
          <w:sz w:val="25"/>
          <w:szCs w:val="25"/>
        </w:rPr>
      </w:pPr>
      <w:r>
        <w:rPr>
          <w:spacing w:val="7"/>
          <w:position w:val="8"/>
          <w:sz w:val="25"/>
          <w:szCs w:val="25"/>
        </w:rPr>
        <w:t>e)</w:t>
      </w:r>
      <w:r>
        <w:rPr>
          <w:spacing w:val="-27"/>
          <w:position w:val="8"/>
          <w:sz w:val="25"/>
          <w:szCs w:val="25"/>
        </w:rPr>
        <w:t xml:space="preserve"> </w:t>
      </w:r>
      <w:r>
        <w:rPr>
          <w:spacing w:val="7"/>
          <w:position w:val="8"/>
          <w:sz w:val="25"/>
          <w:szCs w:val="25"/>
        </w:rPr>
        <w:t>温度计：测量范围(0～50)℃,分度值0.1℃。</w:t>
      </w:r>
    </w:p>
    <w:p>
      <w:pPr>
        <w:pStyle w:val="BodyText"/>
        <w:spacing w:before="1" w:line="212" w:lineRule="auto"/>
        <w:ind w:left="51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>f)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  </w:t>
      </w:r>
      <w:r>
        <w:rPr>
          <w:spacing w:val="14"/>
          <w:sz w:val="23"/>
          <w:szCs w:val="23"/>
        </w:rPr>
        <w:t>天平：量程应不小于20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g,   </w:t>
      </w:r>
      <w:r>
        <w:rPr>
          <w:spacing w:val="14"/>
          <w:sz w:val="23"/>
          <w:szCs w:val="23"/>
        </w:rPr>
        <w:t>分度值</w:t>
      </w:r>
      <w:r>
        <w:rPr>
          <w:spacing w:val="13"/>
          <w:sz w:val="23"/>
          <w:szCs w:val="23"/>
        </w:rPr>
        <w:t xml:space="preserve">为0.1 </w:t>
      </w:r>
      <w:r>
        <w:rPr>
          <w:rFonts w:ascii="Times New Roman" w:eastAsia="Times New Roman" w:hAnsi="Times New Roman" w:cs="Times New Roman"/>
          <w:sz w:val="23"/>
          <w:szCs w:val="23"/>
        </w:rPr>
        <w:t>mg</w:t>
      </w:r>
      <w:r>
        <w:rPr>
          <w:spacing w:val="13"/>
          <w:sz w:val="23"/>
          <w:szCs w:val="23"/>
        </w:rPr>
        <w:t>。</w:t>
      </w:r>
    </w:p>
    <w:p>
      <w:pPr>
        <w:spacing w:line="212" w:lineRule="auto"/>
        <w:rPr>
          <w:sz w:val="23"/>
          <w:szCs w:val="23"/>
        </w:rPr>
        <w:sectPr>
          <w:headerReference w:type="default" r:id="rId31"/>
          <w:footerReference w:type="default" r:id="rId32"/>
          <w:type w:val="nextPage"/>
          <w:pgSz w:w="11290" w:h="16610"/>
          <w:pgMar w:top="1600" w:right="970" w:bottom="951" w:left="1090" w:header="1249" w:footer="793" w:gutter="0"/>
          <w:pgNumType w:start="14"/>
          <w:cols w:space="708"/>
          <w:titlePg w:val="0"/>
        </w:sectPr>
      </w:pPr>
    </w:p>
    <w:p>
      <w:pPr>
        <w:pStyle w:val="BodyText"/>
        <w:spacing w:before="202" w:line="212" w:lineRule="auto"/>
        <w:ind w:left="4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8"/>
        </w:rPr>
        <w:t>g)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 </w:t>
      </w:r>
      <w:r>
        <w:rPr>
          <w:spacing w:val="8"/>
        </w:rPr>
        <w:t>直流稳压电源：输出电压</w:t>
      </w:r>
      <w:r>
        <w:rPr>
          <w:rFonts w:ascii="Times New Roman" w:eastAsia="Times New Roman" w:hAnsi="Times New Roman" w:cs="Times New Roman"/>
        </w:rPr>
        <w:t>DC</w:t>
      </w:r>
      <w:r>
        <w:rPr>
          <w:rFonts w:ascii="Times New Roman" w:eastAsia="Times New Roman" w:hAnsi="Times New Roman" w:cs="Times New Roman"/>
          <w:spacing w:val="8"/>
        </w:rPr>
        <w:t>(0</w:t>
      </w:r>
      <w:r>
        <w:rPr>
          <w:spacing w:val="8"/>
        </w:rPr>
        <w:t>～</w:t>
      </w:r>
      <w:r>
        <w:rPr>
          <w:rFonts w:ascii="Times New Roman" w:eastAsia="Times New Roman" w:hAnsi="Times New Roman" w:cs="Times New Roman"/>
          <w:spacing w:val="8"/>
        </w:rPr>
        <w:t xml:space="preserve">30)V;        </w:t>
      </w:r>
      <w:r>
        <w:rPr>
          <w:spacing w:val="8"/>
        </w:rPr>
        <w:t>输出电流3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A;   </w:t>
      </w:r>
      <w:r>
        <w:rPr>
          <w:spacing w:val="8"/>
        </w:rPr>
        <w:t>分辨力高</w:t>
      </w:r>
      <w:r>
        <w:rPr>
          <w:spacing w:val="7"/>
        </w:rPr>
        <w:t>于0.1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V,</w:t>
      </w:r>
    </w:p>
    <w:p>
      <w:pPr>
        <w:pStyle w:val="BodyText"/>
        <w:spacing w:before="151" w:line="184" w:lineRule="auto"/>
      </w:pPr>
      <w:r>
        <w:rPr>
          <w:spacing w:val="-4"/>
        </w:rPr>
        <w:t>0.01</w:t>
      </w:r>
      <w:r>
        <w:rPr>
          <w:spacing w:val="47"/>
        </w:rPr>
        <w:t xml:space="preserve"> </w:t>
      </w:r>
      <w:r>
        <w:rPr>
          <w:spacing w:val="-4"/>
        </w:rPr>
        <w:t>A。</w:t>
      </w:r>
    </w:p>
    <w:p>
      <w:pPr>
        <w:pStyle w:val="BodyText"/>
        <w:spacing w:before="91" w:line="219" w:lineRule="auto"/>
        <w:ind w:left="460"/>
      </w:pPr>
      <w:r>
        <w:rPr>
          <w:spacing w:val="16"/>
        </w:rPr>
        <w:t>h) 数字万用表：直流电压(0~≥500)</w:t>
      </w:r>
      <w:r>
        <w:rPr>
          <w:spacing w:val="-43"/>
        </w:rPr>
        <w:t xml:space="preserve"> </w:t>
      </w:r>
      <w:r>
        <w:rPr>
          <w:spacing w:val="16"/>
        </w:rPr>
        <w:t>V;</w:t>
      </w:r>
      <w:r>
        <w:rPr>
          <w:spacing w:val="64"/>
        </w:rPr>
        <w:t xml:space="preserve"> </w:t>
      </w:r>
      <w:r>
        <w:rPr>
          <w:spacing w:val="16"/>
        </w:rPr>
        <w:t>直流电流(0~≥300)</w:t>
      </w:r>
      <w:r>
        <w:rPr>
          <w:spacing w:val="-42"/>
        </w:rPr>
        <w:t xml:space="preserve"> </w:t>
      </w:r>
      <w:r>
        <w:t>mA</w:t>
      </w:r>
      <w:r>
        <w:rPr>
          <w:spacing w:val="15"/>
        </w:rPr>
        <w:t>;  分辨力四</w:t>
      </w:r>
    </w:p>
    <w:p>
      <w:pPr>
        <w:pStyle w:val="BodyText"/>
        <w:spacing w:before="55" w:line="220" w:lineRule="auto"/>
      </w:pPr>
      <w:r>
        <w:rPr>
          <w:spacing w:val="6"/>
        </w:rPr>
        <w:t>位半；准确度0.5级。</w:t>
      </w:r>
    </w:p>
    <w:p>
      <w:pPr>
        <w:pStyle w:val="BodyText"/>
        <w:spacing w:before="66" w:line="212" w:lineRule="auto"/>
        <w:ind w:left="460"/>
      </w:pPr>
      <w:r>
        <w:rPr>
          <w:rFonts w:ascii="Times New Roman" w:eastAsia="Times New Roman" w:hAnsi="Times New Roman" w:cs="Times New Roman"/>
          <w:spacing w:val="10"/>
        </w:rPr>
        <w:t xml:space="preserve">i)  </w:t>
      </w:r>
      <w:r>
        <w:rPr>
          <w:spacing w:val="10"/>
        </w:rPr>
        <w:t>频率计：(0～1000)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</w:rPr>
        <w:t>kHz</w:t>
      </w:r>
      <w:r>
        <w:rPr>
          <w:rFonts w:ascii="Times New Roman" w:eastAsia="Times New Roman" w:hAnsi="Times New Roman" w:cs="Times New Roman"/>
          <w:spacing w:val="10"/>
        </w:rPr>
        <w:t xml:space="preserve">;   </w:t>
      </w:r>
      <w:r>
        <w:rPr>
          <w:spacing w:val="10"/>
        </w:rPr>
        <w:t>分辨力1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</w:rPr>
        <w:t>Hz</w:t>
      </w:r>
      <w:r>
        <w:rPr>
          <w:spacing w:val="10"/>
        </w:rPr>
        <w:t>。</w:t>
      </w:r>
    </w:p>
    <w:p>
      <w:pPr>
        <w:pStyle w:val="BodyText"/>
        <w:spacing w:before="84" w:line="350" w:lineRule="exact"/>
        <w:ind w:left="460"/>
      </w:pPr>
      <w:r>
        <w:rPr>
          <w:rFonts w:ascii="Times New Roman" w:eastAsia="Times New Roman" w:hAnsi="Times New Roman" w:cs="Times New Roman"/>
          <w:spacing w:val="4"/>
          <w:position w:val="8"/>
        </w:rPr>
        <w:t xml:space="preserve">j)  </w:t>
      </w:r>
      <w:r>
        <w:rPr>
          <w:spacing w:val="4"/>
          <w:position w:val="8"/>
        </w:rPr>
        <w:t xml:space="preserve">示波器：带宽100 </w:t>
      </w:r>
      <w:r>
        <w:rPr>
          <w:rFonts w:ascii="Times New Roman" w:eastAsia="Times New Roman" w:hAnsi="Times New Roman" w:cs="Times New Roman"/>
          <w:position w:val="8"/>
        </w:rPr>
        <w:t>MHz</w:t>
      </w:r>
      <w:r>
        <w:rPr>
          <w:rFonts w:ascii="Times New Roman" w:eastAsia="Times New Roman" w:hAnsi="Times New Roman" w:cs="Times New Roman"/>
          <w:spacing w:val="4"/>
          <w:position w:val="8"/>
        </w:rPr>
        <w:t xml:space="preserve">;   </w:t>
      </w:r>
      <w:r>
        <w:rPr>
          <w:spacing w:val="4"/>
          <w:position w:val="8"/>
        </w:rPr>
        <w:t xml:space="preserve">采样率1.0 </w:t>
      </w:r>
      <w:r>
        <w:rPr>
          <w:rFonts w:ascii="Times New Roman" w:eastAsia="Times New Roman" w:hAnsi="Times New Roman" w:cs="Times New Roman"/>
          <w:position w:val="8"/>
        </w:rPr>
        <w:t>GS</w:t>
      </w:r>
      <w:r>
        <w:rPr>
          <w:rFonts w:ascii="Times New Roman" w:eastAsia="Times New Roman" w:hAnsi="Times New Roman" w:cs="Times New Roman"/>
          <w:spacing w:val="4"/>
          <w:position w:val="8"/>
        </w:rPr>
        <w:t>/s</w:t>
      </w:r>
      <w:r>
        <w:rPr>
          <w:spacing w:val="4"/>
          <w:position w:val="8"/>
        </w:rPr>
        <w:t>。</w:t>
      </w:r>
    </w:p>
    <w:p>
      <w:pPr>
        <w:pStyle w:val="BodyText"/>
        <w:spacing w:line="212" w:lineRule="auto"/>
        <w:ind w:left="460"/>
      </w:pPr>
      <w:r>
        <w:rPr>
          <w:rFonts w:ascii="Times New Roman" w:eastAsia="Times New Roman" w:hAnsi="Times New Roman" w:cs="Times New Roman"/>
          <w:spacing w:val="4"/>
        </w:rPr>
        <w:t xml:space="preserve">k)  </w:t>
      </w:r>
      <w:r>
        <w:rPr>
          <w:spacing w:val="4"/>
        </w:rPr>
        <w:t>仿真线缆：2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</w:rPr>
        <w:t>km</w:t>
      </w:r>
      <w:r>
        <w:rPr>
          <w:spacing w:val="4"/>
        </w:rPr>
        <w:t>。</w:t>
      </w:r>
    </w:p>
    <w:p>
      <w:pPr>
        <w:pStyle w:val="BodyText"/>
        <w:spacing w:before="111" w:line="344" w:lineRule="exact"/>
      </w:pPr>
      <w:hyperlink r:id="rId33" w:history="1">
        <w:r>
          <w:rPr>
            <w:spacing w:val="-2"/>
            <w:position w:val="7"/>
          </w:rPr>
          <w:t>9.3.3.2</w:t>
        </w:r>
      </w:hyperlink>
      <w:r>
        <w:rPr>
          <w:spacing w:val="115"/>
          <w:position w:val="7"/>
        </w:rPr>
        <w:t xml:space="preserve"> </w:t>
      </w:r>
      <w:r>
        <w:rPr>
          <w:spacing w:val="-2"/>
          <w:position w:val="7"/>
        </w:rPr>
        <w:t>低浓度粉尘仪试验设备</w:t>
      </w:r>
    </w:p>
    <w:p>
      <w:pPr>
        <w:pStyle w:val="BodyText"/>
        <w:spacing w:line="212" w:lineRule="auto"/>
        <w:ind w:left="460"/>
      </w:pPr>
      <w:r>
        <w:rPr>
          <w:rFonts w:ascii="Times New Roman" w:eastAsia="Times New Roman" w:hAnsi="Times New Roman" w:cs="Times New Roman"/>
          <w:spacing w:val="1"/>
        </w:rPr>
        <w:t xml:space="preserve">a)  </w:t>
      </w:r>
      <w:r>
        <w:rPr>
          <w:spacing w:val="1"/>
        </w:rPr>
        <w:t>低浓度粉尘发生装置</w:t>
      </w:r>
    </w:p>
    <w:p>
      <w:pPr>
        <w:pStyle w:val="BodyText"/>
        <w:spacing w:before="81" w:line="270" w:lineRule="auto"/>
        <w:ind w:firstLine="460"/>
      </w:pPr>
      <w:r>
        <w:rPr>
          <w:spacing w:val="5"/>
        </w:rPr>
        <w:t>当被检粉尘仪的测量上限小于或等于10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</w:rPr>
        <w:t>mg</w:t>
      </w:r>
      <w:r>
        <w:rPr>
          <w:rFonts w:ascii="Times New Roman" w:eastAsia="Times New Roman" w:hAnsi="Times New Roman" w:cs="Times New Roman"/>
          <w:spacing w:val="5"/>
        </w:rPr>
        <w:t>/m³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spacing w:val="5"/>
        </w:rPr>
        <w:t>时，应使用</w:t>
      </w:r>
      <w:r>
        <w:rPr>
          <w:spacing w:val="4"/>
        </w:rPr>
        <w:t>低浓度粉尘发生装置或</w:t>
      </w:r>
      <w:r>
        <w:t xml:space="preserve">  </w:t>
      </w:r>
      <w:r>
        <w:rPr>
          <w:spacing w:val="10"/>
        </w:rPr>
        <w:t>标准粒子发生装置，其浓度发生范围为(0.1～10)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</w:rPr>
        <w:t>mg</w:t>
      </w:r>
      <w:r>
        <w:rPr>
          <w:rFonts w:ascii="Times New Roman" w:eastAsia="Times New Roman" w:hAnsi="Times New Roman" w:cs="Times New Roman"/>
          <w:spacing w:val="10"/>
        </w:rPr>
        <w:t xml:space="preserve">/m³;    </w:t>
      </w:r>
      <w:r>
        <w:rPr>
          <w:spacing w:val="10"/>
        </w:rPr>
        <w:t>使用的粉尘为干燥煤尘、</w:t>
      </w:r>
      <w:r>
        <w:t xml:space="preserve"> </w:t>
      </w:r>
      <w:r>
        <w:rPr>
          <w:spacing w:val="1"/>
        </w:rPr>
        <w:t>滑石粉、单分散相聚苯乙烯粒子、其他粒径小于或等于被检粉尘仪切割粒径的适宜的粒</w:t>
      </w:r>
      <w:r>
        <w:t xml:space="preserve">  </w:t>
      </w:r>
      <w:r>
        <w:rPr>
          <w:spacing w:val="4"/>
        </w:rPr>
        <w:t>子；测试段中参考粉尘仪采样口和受检粉尘仪采样口</w:t>
      </w:r>
      <w:r>
        <w:rPr>
          <w:spacing w:val="3"/>
        </w:rPr>
        <w:t>两个采样点3次相同测量平均值的</w:t>
      </w:r>
      <w:r>
        <w:t xml:space="preserve">  </w:t>
      </w:r>
      <w:r>
        <w:rPr>
          <w:spacing w:val="23"/>
        </w:rPr>
        <w:t>偏差应不大于5%;中心点稳定性(连续相同测量6</w:t>
      </w:r>
      <w:r>
        <w:rPr>
          <w:spacing w:val="22"/>
        </w:rPr>
        <w:t>次)实验标准偏差应不大于5%。</w:t>
      </w:r>
    </w:p>
    <w:p>
      <w:pPr>
        <w:pStyle w:val="BodyText"/>
        <w:spacing w:before="48" w:line="212" w:lineRule="auto"/>
        <w:ind w:left="460"/>
      </w:pPr>
      <w:r>
        <w:rPr>
          <w:rFonts w:ascii="Times New Roman" w:eastAsia="Times New Roman" w:hAnsi="Times New Roman" w:cs="Times New Roman"/>
          <w:spacing w:val="2"/>
        </w:rPr>
        <w:t xml:space="preserve">b)  </w:t>
      </w:r>
      <w:r>
        <w:rPr>
          <w:spacing w:val="2"/>
        </w:rPr>
        <w:t>参考粉尘仪的技术要求</w:t>
      </w:r>
    </w:p>
    <w:p>
      <w:pPr>
        <w:pStyle w:val="BodyText"/>
        <w:spacing w:before="103" w:line="265" w:lineRule="auto"/>
        <w:ind w:right="29" w:firstLine="460"/>
      </w:pPr>
      <w:r>
        <w:rPr>
          <w:spacing w:val="15"/>
        </w:rPr>
        <w:t>参考粉尘仪：测量范围为(0.1～10)</w:t>
      </w:r>
      <w:r>
        <w:rPr>
          <w:spacing w:val="-15"/>
        </w:rPr>
        <w:t xml:space="preserve"> </w:t>
      </w:r>
      <w:r>
        <w:rPr>
          <w:rFonts w:ascii="Times New Roman" w:eastAsia="Times New Roman" w:hAnsi="Times New Roman" w:cs="Times New Roman"/>
        </w:rPr>
        <w:t>mg</w:t>
      </w:r>
      <w:r>
        <w:rPr>
          <w:rFonts w:ascii="Times New Roman" w:eastAsia="Times New Roman" w:hAnsi="Times New Roman" w:cs="Times New Roman"/>
          <w:spacing w:val="15"/>
        </w:rPr>
        <w:t>/m³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spacing w:val="15"/>
        </w:rPr>
        <w:t>、 最大允许误差不超过±5%,示值</w:t>
      </w:r>
      <w:r>
        <w:t xml:space="preserve">  </w:t>
      </w:r>
      <w:r>
        <w:rPr>
          <w:spacing w:val="19"/>
        </w:rPr>
        <w:t>重复性不大于3%(用尘箱试验);对光学原理的粉尘仪，若采用标准透光膜板</w:t>
      </w:r>
      <w:r>
        <w:rPr>
          <w:spacing w:val="18"/>
        </w:rPr>
        <w:t>测试：</w:t>
      </w:r>
      <w:r>
        <w:t xml:space="preserve"> </w:t>
      </w:r>
      <w:r>
        <w:rPr>
          <w:spacing w:val="10"/>
        </w:rPr>
        <w:t>其示值重复性应不大于1%。</w:t>
      </w:r>
    </w:p>
    <w:p>
      <w:pPr>
        <w:pStyle w:val="BodyText"/>
        <w:spacing w:before="48" w:line="212" w:lineRule="auto"/>
        <w:ind w:left="460"/>
      </w:pPr>
      <w:r>
        <w:rPr>
          <w:rFonts w:ascii="Times New Roman" w:eastAsia="Times New Roman" w:hAnsi="Times New Roman" w:cs="Times New Roman"/>
          <w:spacing w:val="3"/>
        </w:rPr>
        <w:t xml:space="preserve">c)  </w:t>
      </w:r>
      <w:r>
        <w:rPr>
          <w:spacing w:val="3"/>
        </w:rPr>
        <w:t>其他辅助试验设备：要求同9.3.3</w:t>
      </w:r>
      <w:r>
        <w:rPr>
          <w:rFonts w:ascii="Times New Roman" w:eastAsia="Times New Roman" w:hAnsi="Times New Roman" w:cs="Times New Roman"/>
          <w:spacing w:val="3"/>
        </w:rPr>
        <w:t>c)</w:t>
      </w:r>
      <w:r>
        <w:rPr>
          <w:spacing w:val="3"/>
        </w:rPr>
        <w:t>～</w:t>
      </w:r>
      <w:r>
        <w:rPr>
          <w:rFonts w:ascii="Times New Roman" w:eastAsia="Times New Roman" w:hAnsi="Times New Roman" w:cs="Times New Roman"/>
          <w:spacing w:val="3"/>
        </w:rPr>
        <w:t>k)</w:t>
      </w:r>
      <w:r>
        <w:rPr>
          <w:spacing w:val="3"/>
        </w:rPr>
        <w:t>。</w:t>
      </w:r>
    </w:p>
    <w:p>
      <w:pPr>
        <w:pStyle w:val="BodyText"/>
        <w:spacing w:before="102" w:line="220" w:lineRule="auto"/>
      </w:pPr>
      <w:r>
        <w:rPr>
          <w:spacing w:val="-2"/>
        </w:rPr>
        <w:t>9.3.4</w:t>
      </w:r>
      <w:r>
        <w:rPr>
          <w:spacing w:val="10"/>
        </w:rPr>
        <w:t xml:space="preserve">  </w:t>
      </w:r>
      <w:r>
        <w:rPr>
          <w:spacing w:val="-2"/>
        </w:rPr>
        <w:t>试验程序</w:t>
      </w:r>
    </w:p>
    <w:p>
      <w:pPr>
        <w:pStyle w:val="BodyText"/>
        <w:spacing w:before="91" w:line="253" w:lineRule="auto"/>
        <w:ind w:right="140" w:firstLine="460"/>
      </w:pPr>
      <w:r>
        <w:rPr>
          <w:spacing w:val="5"/>
        </w:rPr>
        <w:t>按</w:t>
      </w:r>
      <w:r>
        <w:t>JJG</w:t>
      </w:r>
      <w:r>
        <w:rPr>
          <w:spacing w:val="5"/>
        </w:rPr>
        <w:t>846—2015</w:t>
      </w:r>
      <w:r>
        <w:rPr>
          <w:spacing w:val="79"/>
        </w:rPr>
        <w:t xml:space="preserve"> </w:t>
      </w:r>
      <w:r>
        <w:rPr>
          <w:spacing w:val="5"/>
        </w:rPr>
        <w:t>的5.4.2进行试验；具备信号输出的固定式粉尘仪</w:t>
      </w:r>
      <w:r>
        <w:rPr>
          <w:spacing w:val="4"/>
        </w:rPr>
        <w:t>，在其信号输</w:t>
      </w:r>
      <w:r>
        <w:t xml:space="preserve"> </w:t>
      </w:r>
      <w:r>
        <w:rPr>
          <w:spacing w:val="3"/>
        </w:rPr>
        <w:t>出端连接2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</w:rPr>
        <w:t>km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spacing w:val="3"/>
        </w:rPr>
        <w:t>仿真线缆后，使用万用表或频率计或示波器测试其信</w:t>
      </w:r>
      <w:r>
        <w:rPr>
          <w:spacing w:val="2"/>
        </w:rPr>
        <w:t>号输出值。</w:t>
      </w:r>
    </w:p>
    <w:p>
      <w:pPr>
        <w:pStyle w:val="BodyText"/>
        <w:spacing w:before="55" w:line="219" w:lineRule="auto"/>
      </w:pPr>
      <w:r>
        <w:rPr>
          <w:spacing w:val="-1"/>
        </w:rPr>
        <w:t>9.3.5  数据处理</w:t>
      </w:r>
    </w:p>
    <w:p>
      <w:pPr>
        <w:pStyle w:val="BodyText"/>
        <w:spacing w:before="73" w:line="362" w:lineRule="exact"/>
        <w:ind w:left="460"/>
      </w:pPr>
      <w:r>
        <w:rPr>
          <w:spacing w:val="6"/>
          <w:position w:val="8"/>
        </w:rPr>
        <w:t>按</w:t>
      </w:r>
      <w:r>
        <w:rPr>
          <w:spacing w:val="-55"/>
          <w:position w:val="8"/>
        </w:rPr>
        <w:t xml:space="preserve"> </w:t>
      </w:r>
      <w:r>
        <w:rPr>
          <w:position w:val="8"/>
        </w:rPr>
        <w:t>JJG</w:t>
      </w:r>
      <w:r>
        <w:rPr>
          <w:spacing w:val="6"/>
          <w:position w:val="8"/>
        </w:rPr>
        <w:t xml:space="preserve"> 846—2015的5.4.2进行。</w:t>
      </w:r>
    </w:p>
    <w:p>
      <w:pPr>
        <w:pStyle w:val="BodyText"/>
        <w:spacing w:line="219" w:lineRule="auto"/>
      </w:pPr>
      <w:r>
        <w:rPr>
          <w:spacing w:val="1"/>
        </w:rPr>
        <w:t>9.3.6</w:t>
      </w:r>
      <w:r>
        <w:rPr>
          <w:spacing w:val="95"/>
        </w:rPr>
        <w:t xml:space="preserve"> </w:t>
      </w:r>
      <w:r>
        <w:rPr>
          <w:spacing w:val="1"/>
        </w:rPr>
        <w:t>合格判定</w:t>
      </w:r>
    </w:p>
    <w:p>
      <w:pPr>
        <w:pStyle w:val="BodyText"/>
        <w:spacing w:before="85" w:line="219" w:lineRule="auto"/>
        <w:ind w:left="460"/>
      </w:pPr>
      <w:r>
        <w:rPr>
          <w:spacing w:val="6"/>
        </w:rPr>
        <w:t>粉尘仪应符合5.1的要求。</w:t>
      </w:r>
    </w:p>
    <w:p>
      <w:pPr>
        <w:pStyle w:val="BodyText"/>
        <w:spacing w:before="76" w:line="219" w:lineRule="auto"/>
      </w:pPr>
      <w:r>
        <w:rPr>
          <w:spacing w:val="-4"/>
        </w:rPr>
        <w:t>9.4  示值重复性</w:t>
      </w:r>
    </w:p>
    <w:p>
      <w:pPr>
        <w:pStyle w:val="BodyText"/>
        <w:spacing w:before="66" w:line="221" w:lineRule="auto"/>
      </w:pPr>
      <w:r>
        <w:rPr>
          <w:spacing w:val="-2"/>
        </w:rPr>
        <w:t>9.4.1</w:t>
      </w:r>
      <w:r>
        <w:rPr>
          <w:spacing w:val="110"/>
        </w:rPr>
        <w:t xml:space="preserve"> </w:t>
      </w:r>
      <w:r>
        <w:rPr>
          <w:spacing w:val="-2"/>
        </w:rPr>
        <w:t>试验目的</w:t>
      </w:r>
    </w:p>
    <w:p>
      <w:pPr>
        <w:pStyle w:val="BodyText"/>
        <w:spacing w:before="92" w:line="219" w:lineRule="auto"/>
        <w:ind w:left="460"/>
      </w:pPr>
      <w:r>
        <w:rPr>
          <w:spacing w:val="6"/>
        </w:rPr>
        <w:t>试验的目的是检验粉尘仪是否满足5.2的要求。</w:t>
      </w:r>
    </w:p>
    <w:p>
      <w:pPr>
        <w:pStyle w:val="BodyText"/>
        <w:spacing w:before="65" w:line="219" w:lineRule="auto"/>
      </w:pPr>
      <w:r>
        <w:rPr>
          <w:spacing w:val="2"/>
        </w:rPr>
        <w:t>9.4.2</w:t>
      </w:r>
      <w:r>
        <w:rPr>
          <w:spacing w:val="111"/>
        </w:rPr>
        <w:t xml:space="preserve"> </w:t>
      </w:r>
      <w:r>
        <w:rPr>
          <w:spacing w:val="2"/>
        </w:rPr>
        <w:t>试验条件</w:t>
      </w:r>
    </w:p>
    <w:p>
      <w:pPr>
        <w:pStyle w:val="BodyText"/>
        <w:spacing w:before="62" w:line="250" w:lineRule="auto"/>
        <w:ind w:right="111" w:firstLine="460"/>
        <w:sectPr>
          <w:headerReference w:type="default" r:id="rId34"/>
          <w:footerReference w:type="default" r:id="rId35"/>
          <w:pgSz w:w="11290" w:h="16610"/>
          <w:pgMar w:top="1529" w:right="1060" w:bottom="1082" w:left="959" w:header="1222" w:footer="923" w:gutter="0"/>
          <w:pgNumType w:start="15"/>
          <w:cols w:space="708"/>
        </w:sectPr>
      </w:pPr>
      <w:r>
        <w:rPr>
          <w:spacing w:val="24"/>
        </w:rPr>
        <w:t>温度为(10～35)℃,相对湿度不大于85%;</w:t>
      </w:r>
      <w:r>
        <w:rPr>
          <w:spacing w:val="23"/>
        </w:rPr>
        <w:t>粉尘浓度粉尘仪应在此条件下放置</w:t>
      </w:r>
      <w:r>
        <w:t xml:space="preserve"> </w:t>
      </w:r>
      <w:r>
        <w:rPr>
          <w:spacing w:val="-4"/>
        </w:rPr>
        <w:t>1h</w:t>
      </w:r>
      <w:r>
        <w:rPr>
          <w:spacing w:val="57"/>
        </w:rPr>
        <w:t xml:space="preserve"> </w:t>
      </w:r>
      <w:r>
        <w:rPr>
          <w:spacing w:val="-4"/>
        </w:rPr>
        <w:t>以上，方可进行测试。</w:t>
      </w:r>
    </w:p>
    <w:p>
      <w:pPr>
        <w:pStyle w:val="BodyText"/>
        <w:spacing w:before="74" w:line="221" w:lineRule="auto"/>
      </w:pPr>
      <w:r>
        <w:rPr>
          <w:spacing w:val="1"/>
        </w:rPr>
        <w:t>9.4.3</w:t>
      </w:r>
      <w:r>
        <w:rPr>
          <w:spacing w:val="91"/>
        </w:rPr>
        <w:t xml:space="preserve"> </w:t>
      </w:r>
      <w:r>
        <w:rPr>
          <w:spacing w:val="1"/>
        </w:rPr>
        <w:t>试验设备</w:t>
      </w:r>
    </w:p>
    <w:p>
      <w:pPr>
        <w:pStyle w:val="BodyText"/>
        <w:spacing w:before="72" w:line="219" w:lineRule="auto"/>
        <w:ind w:left="460"/>
      </w:pPr>
      <w:r>
        <w:rPr>
          <w:spacing w:val="3"/>
        </w:rPr>
        <w:t>试验设备见9.3.3。</w:t>
      </w:r>
    </w:p>
    <w:p>
      <w:pPr>
        <w:pStyle w:val="BodyText"/>
        <w:spacing w:before="86" w:line="220" w:lineRule="auto"/>
      </w:pPr>
      <w:r>
        <w:t>9.4.4</w:t>
      </w:r>
      <w:r>
        <w:rPr>
          <w:spacing w:val="103"/>
        </w:rPr>
        <w:t xml:space="preserve"> </w:t>
      </w:r>
      <w:r>
        <w:t>试验程序</w:t>
      </w:r>
    </w:p>
    <w:p>
      <w:pPr>
        <w:pStyle w:val="BodyText"/>
        <w:spacing w:before="61" w:line="362" w:lineRule="exact"/>
        <w:ind w:left="460"/>
      </w:pPr>
      <w:r>
        <w:rPr>
          <w:spacing w:val="4"/>
          <w:position w:val="8"/>
        </w:rPr>
        <w:t>按</w:t>
      </w:r>
      <w:r>
        <w:rPr>
          <w:position w:val="8"/>
        </w:rPr>
        <w:t>JJG</w:t>
      </w:r>
      <w:r>
        <w:rPr>
          <w:spacing w:val="53"/>
          <w:position w:val="8"/>
        </w:rPr>
        <w:t xml:space="preserve"> </w:t>
      </w:r>
      <w:r>
        <w:rPr>
          <w:spacing w:val="4"/>
          <w:position w:val="8"/>
        </w:rPr>
        <w:t>846—2015</w:t>
      </w:r>
      <w:r>
        <w:rPr>
          <w:spacing w:val="-55"/>
          <w:position w:val="8"/>
        </w:rPr>
        <w:t xml:space="preserve"> </w:t>
      </w:r>
      <w:r>
        <w:rPr>
          <w:spacing w:val="4"/>
          <w:position w:val="8"/>
        </w:rPr>
        <w:t>的5.4.3进行试验。</w:t>
      </w:r>
    </w:p>
    <w:p>
      <w:pPr>
        <w:pStyle w:val="BodyText"/>
        <w:spacing w:line="219" w:lineRule="auto"/>
      </w:pPr>
      <w:r>
        <w:rPr>
          <w:spacing w:val="2"/>
        </w:rPr>
        <w:t>9.4.5</w:t>
      </w:r>
      <w:r>
        <w:rPr>
          <w:spacing w:val="110"/>
        </w:rPr>
        <w:t xml:space="preserve"> </w:t>
      </w:r>
      <w:r>
        <w:rPr>
          <w:spacing w:val="2"/>
        </w:rPr>
        <w:t>数据处理</w:t>
      </w:r>
    </w:p>
    <w:p>
      <w:pPr>
        <w:pStyle w:val="BodyText"/>
        <w:spacing w:before="73" w:line="218" w:lineRule="auto"/>
        <w:ind w:left="460"/>
      </w:pPr>
      <w:r>
        <w:rPr>
          <w:spacing w:val="3"/>
        </w:rPr>
        <w:t>按</w:t>
      </w:r>
      <w:r>
        <w:rPr>
          <w:spacing w:val="-52"/>
        </w:rPr>
        <w:t xml:space="preserve"> </w:t>
      </w:r>
      <w:r>
        <w:t>JJG</w:t>
      </w:r>
      <w:r>
        <w:rPr>
          <w:spacing w:val="3"/>
        </w:rPr>
        <w:t xml:space="preserve"> 846—2015的5.4.3</w:t>
      </w:r>
      <w:r>
        <w:rPr>
          <w:spacing w:val="-45"/>
        </w:rPr>
        <w:t xml:space="preserve"> </w:t>
      </w:r>
      <w:r>
        <w:rPr>
          <w:spacing w:val="3"/>
        </w:rPr>
        <w:t>进行。</w:t>
      </w:r>
    </w:p>
    <w:p>
      <w:pPr>
        <w:spacing w:line="218" w:lineRule="auto"/>
        <w:sectPr>
          <w:headerReference w:type="default" r:id="rId36"/>
          <w:footerReference w:type="default" r:id="rId37"/>
          <w:type w:val="nextPage"/>
          <w:pgSz w:w="11290" w:h="16610"/>
          <w:pgMar w:top="1529" w:right="1060" w:bottom="1082" w:left="959" w:header="1222" w:footer="923" w:gutter="0"/>
          <w:pgNumType w:start="16"/>
          <w:cols w:space="708"/>
          <w:titlePg w:val="0"/>
        </w:sectPr>
      </w:pPr>
    </w:p>
    <w:p>
      <w:pPr>
        <w:pStyle w:val="BodyText"/>
        <w:spacing w:before="219" w:line="219" w:lineRule="auto"/>
        <w:ind w:left="39"/>
      </w:pPr>
      <w:r>
        <w:t>9.4.6</w:t>
      </w:r>
      <w:r>
        <w:rPr>
          <w:spacing w:val="94"/>
        </w:rPr>
        <w:t xml:space="preserve"> </w:t>
      </w:r>
      <w:r>
        <w:t>合格判定</w:t>
      </w:r>
    </w:p>
    <w:p>
      <w:pPr>
        <w:pStyle w:val="BodyText"/>
        <w:spacing w:before="95" w:line="219" w:lineRule="auto"/>
        <w:ind w:left="509"/>
      </w:pPr>
      <w:r>
        <w:rPr>
          <w:spacing w:val="6"/>
        </w:rPr>
        <w:t>粉尘仪应符合5.2的要求。</w:t>
      </w:r>
    </w:p>
    <w:p>
      <w:pPr>
        <w:pStyle w:val="BodyText"/>
        <w:spacing w:before="65" w:line="220" w:lineRule="auto"/>
        <w:ind w:left="39"/>
      </w:pPr>
      <w:r>
        <w:rPr>
          <w:spacing w:val="2"/>
        </w:rPr>
        <w:t>9.5</w:t>
      </w:r>
      <w:r>
        <w:rPr>
          <w:spacing w:val="101"/>
        </w:rPr>
        <w:t xml:space="preserve"> </w:t>
      </w:r>
      <w:r>
        <w:rPr>
          <w:spacing w:val="2"/>
        </w:rPr>
        <w:t>外观</w:t>
      </w:r>
    </w:p>
    <w:p>
      <w:pPr>
        <w:pStyle w:val="BodyText"/>
        <w:spacing w:before="74" w:line="221" w:lineRule="auto"/>
        <w:ind w:left="39"/>
      </w:pPr>
      <w:r>
        <w:t>9.5.1</w:t>
      </w:r>
      <w:r>
        <w:rPr>
          <w:spacing w:val="97"/>
        </w:rPr>
        <w:t xml:space="preserve"> </w:t>
      </w:r>
      <w:r>
        <w:t>试验目的</w:t>
      </w:r>
    </w:p>
    <w:p>
      <w:pPr>
        <w:pStyle w:val="BodyText"/>
        <w:spacing w:before="92" w:line="219" w:lineRule="auto"/>
        <w:ind w:left="509"/>
      </w:pPr>
      <w:r>
        <w:rPr>
          <w:spacing w:val="5"/>
        </w:rPr>
        <w:t>试验的目的是检验粉尘仪是否满足6.1的要求。</w:t>
      </w:r>
    </w:p>
    <w:p>
      <w:pPr>
        <w:pStyle w:val="BodyText"/>
        <w:spacing w:before="65" w:line="219" w:lineRule="auto"/>
        <w:ind w:left="39"/>
      </w:pPr>
      <w:r>
        <w:rPr>
          <w:spacing w:val="-2"/>
        </w:rPr>
        <w:t>9.5.2</w:t>
      </w:r>
      <w:r>
        <w:rPr>
          <w:spacing w:val="90"/>
        </w:rPr>
        <w:t xml:space="preserve"> </w:t>
      </w:r>
      <w:r>
        <w:rPr>
          <w:spacing w:val="-2"/>
        </w:rPr>
        <w:t>试验条件</w:t>
      </w:r>
    </w:p>
    <w:p>
      <w:pPr>
        <w:pStyle w:val="BodyText"/>
        <w:spacing w:before="82" w:line="250" w:lineRule="auto"/>
        <w:ind w:left="39" w:right="111" w:firstLine="470"/>
      </w:pPr>
      <w:r>
        <w:rPr>
          <w:spacing w:val="23"/>
        </w:rPr>
        <w:t>温度为(10～35)℃,相对湿度不大于85%;粉尘浓度粉尘仪应</w:t>
      </w:r>
      <w:r>
        <w:rPr>
          <w:spacing w:val="22"/>
        </w:rPr>
        <w:t>在此条件下放置</w:t>
      </w:r>
      <w:r>
        <w:t xml:space="preserve"> </w:t>
      </w:r>
      <w:r>
        <w:rPr>
          <w:spacing w:val="-1"/>
        </w:rPr>
        <w:t>1 h以上，方可进行测试。</w:t>
      </w:r>
    </w:p>
    <w:p>
      <w:pPr>
        <w:pStyle w:val="BodyText"/>
        <w:spacing w:before="74" w:line="220" w:lineRule="auto"/>
        <w:ind w:left="39"/>
      </w:pPr>
      <w:r>
        <w:rPr>
          <w:spacing w:val="2"/>
        </w:rPr>
        <w:t>9.5.3</w:t>
      </w:r>
      <w:r>
        <w:rPr>
          <w:spacing w:val="95"/>
        </w:rPr>
        <w:t xml:space="preserve"> </w:t>
      </w:r>
      <w:r>
        <w:rPr>
          <w:spacing w:val="2"/>
        </w:rPr>
        <w:t>试验程序</w:t>
      </w:r>
    </w:p>
    <w:p>
      <w:pPr>
        <w:pStyle w:val="BodyText"/>
        <w:spacing w:before="82" w:line="361" w:lineRule="exact"/>
        <w:ind w:left="509"/>
      </w:pPr>
      <w:r>
        <w:rPr>
          <w:spacing w:val="-4"/>
          <w:position w:val="8"/>
        </w:rPr>
        <w:t>采用目测法检测粉尘仪外观。</w:t>
      </w:r>
    </w:p>
    <w:p>
      <w:pPr>
        <w:pStyle w:val="BodyText"/>
        <w:spacing w:line="219" w:lineRule="auto"/>
        <w:ind w:left="39"/>
      </w:pPr>
      <w:r>
        <w:rPr>
          <w:spacing w:val="-2"/>
        </w:rPr>
        <w:t>9.5.4</w:t>
      </w:r>
      <w:r>
        <w:rPr>
          <w:spacing w:val="112"/>
        </w:rPr>
        <w:t xml:space="preserve"> </w:t>
      </w:r>
      <w:r>
        <w:rPr>
          <w:spacing w:val="-2"/>
        </w:rPr>
        <w:t>合格判定</w:t>
      </w:r>
    </w:p>
    <w:p>
      <w:pPr>
        <w:pStyle w:val="BodyText"/>
        <w:spacing w:before="96" w:line="219" w:lineRule="auto"/>
        <w:ind w:left="509"/>
      </w:pPr>
      <w:r>
        <w:rPr>
          <w:spacing w:val="6"/>
        </w:rPr>
        <w:t>粉尘仪应符合6.1的要求。</w:t>
      </w:r>
    </w:p>
    <w:p>
      <w:pPr>
        <w:pStyle w:val="BodyText"/>
        <w:spacing w:before="66" w:line="221" w:lineRule="auto"/>
        <w:ind w:left="39"/>
      </w:pPr>
      <w:r>
        <w:rPr>
          <w:spacing w:val="-2"/>
        </w:rPr>
        <w:t>9.6</w:t>
      </w:r>
      <w:r>
        <w:rPr>
          <w:spacing w:val="110"/>
        </w:rPr>
        <w:t xml:space="preserve"> </w:t>
      </w:r>
      <w:r>
        <w:rPr>
          <w:spacing w:val="-2"/>
        </w:rPr>
        <w:t>电源电压适应性</w:t>
      </w:r>
    </w:p>
    <w:p>
      <w:pPr>
        <w:pStyle w:val="BodyText"/>
        <w:spacing w:before="73" w:line="221" w:lineRule="auto"/>
        <w:ind w:left="39"/>
      </w:pPr>
      <w:r>
        <w:t>9.6.1</w:t>
      </w:r>
      <w:r>
        <w:rPr>
          <w:spacing w:val="97"/>
        </w:rPr>
        <w:t xml:space="preserve"> </w:t>
      </w:r>
      <w:r>
        <w:t>试验目的</w:t>
      </w:r>
    </w:p>
    <w:p>
      <w:pPr>
        <w:pStyle w:val="BodyText"/>
        <w:spacing w:before="82" w:line="219" w:lineRule="auto"/>
        <w:ind w:left="509"/>
      </w:pPr>
      <w:r>
        <w:rPr>
          <w:spacing w:val="5"/>
        </w:rPr>
        <w:t>试验的目的是检验粉尘仪是否满足6.2的要求。</w:t>
      </w:r>
    </w:p>
    <w:p>
      <w:pPr>
        <w:pStyle w:val="BodyText"/>
        <w:spacing w:before="85" w:line="219" w:lineRule="auto"/>
        <w:ind w:left="39"/>
      </w:pPr>
      <w:r>
        <w:rPr>
          <w:spacing w:val="-2"/>
        </w:rPr>
        <w:t>9.6.2</w:t>
      </w:r>
      <w:r>
        <w:rPr>
          <w:spacing w:val="100"/>
        </w:rPr>
        <w:t xml:space="preserve"> </w:t>
      </w:r>
      <w:r>
        <w:rPr>
          <w:spacing w:val="-2"/>
        </w:rPr>
        <w:t>试验条件</w:t>
      </w:r>
    </w:p>
    <w:p>
      <w:pPr>
        <w:pStyle w:val="BodyText"/>
        <w:spacing w:before="72" w:line="250" w:lineRule="auto"/>
        <w:ind w:left="39" w:right="111" w:firstLine="470"/>
      </w:pPr>
      <w:r>
        <w:rPr>
          <w:spacing w:val="23"/>
        </w:rPr>
        <w:t>温度为(10～35)℃,相对湿度不大于85%;粉尘浓度粉尘仪应</w:t>
      </w:r>
      <w:r>
        <w:rPr>
          <w:spacing w:val="22"/>
        </w:rPr>
        <w:t>在此条件下放置</w:t>
      </w:r>
      <w:r>
        <w:t xml:space="preserve"> </w:t>
      </w:r>
      <w:r>
        <w:rPr>
          <w:spacing w:val="-5"/>
        </w:rPr>
        <w:t>1h</w:t>
      </w:r>
      <w:r>
        <w:rPr>
          <w:spacing w:val="51"/>
        </w:rPr>
        <w:t xml:space="preserve"> </w:t>
      </w:r>
      <w:r>
        <w:rPr>
          <w:spacing w:val="-5"/>
        </w:rPr>
        <w:t>以上，方可进行测试。</w:t>
      </w:r>
    </w:p>
    <w:p>
      <w:pPr>
        <w:pStyle w:val="BodyText"/>
        <w:spacing w:before="84" w:line="221" w:lineRule="auto"/>
        <w:ind w:left="39"/>
      </w:pPr>
      <w:r>
        <w:rPr>
          <w:spacing w:val="-2"/>
        </w:rPr>
        <w:t>9.6.3</w:t>
      </w:r>
      <w:r>
        <w:rPr>
          <w:spacing w:val="100"/>
        </w:rPr>
        <w:t xml:space="preserve"> </w:t>
      </w:r>
      <w:r>
        <w:rPr>
          <w:spacing w:val="-2"/>
        </w:rPr>
        <w:t>试验设备</w:t>
      </w:r>
    </w:p>
    <w:p>
      <w:pPr>
        <w:pStyle w:val="BodyText"/>
        <w:spacing w:before="45" w:line="212" w:lineRule="auto"/>
        <w:ind w:left="509"/>
      </w:pPr>
      <w:r>
        <w:rPr>
          <w:spacing w:val="1"/>
        </w:rPr>
        <w:t>电源调压器：交流或直流电压</w:t>
      </w:r>
      <w:r>
        <w:t>AC</w:t>
      </w:r>
      <w:r>
        <w:rPr>
          <w:spacing w:val="1"/>
        </w:rPr>
        <w:t>(0～300)V    或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</w:rPr>
        <w:t>DC</w:t>
      </w:r>
      <w:r>
        <w:rPr>
          <w:rFonts w:ascii="Times New Roman" w:eastAsia="Times New Roman" w:hAnsi="Times New Roman" w:cs="Times New Roman"/>
          <w:spacing w:val="1"/>
        </w:rPr>
        <w:t>(0</w:t>
      </w:r>
      <w:r>
        <w:rPr>
          <w:spacing w:val="1"/>
        </w:rPr>
        <w:t>～</w:t>
      </w:r>
      <w:r>
        <w:rPr>
          <w:rFonts w:ascii="Times New Roman" w:eastAsia="Times New Roman" w:hAnsi="Times New Roman" w:cs="Times New Roman"/>
          <w:spacing w:val="1"/>
        </w:rPr>
        <w:t>30)V</w:t>
      </w:r>
      <w:r>
        <w:rPr>
          <w:spacing w:val="1"/>
        </w:rPr>
        <w:t>。</w:t>
      </w:r>
    </w:p>
    <w:p>
      <w:pPr>
        <w:pStyle w:val="BodyText"/>
        <w:spacing w:before="122" w:line="220" w:lineRule="auto"/>
        <w:ind w:left="509"/>
      </w:pPr>
      <w:r>
        <w:rPr>
          <w:spacing w:val="2"/>
        </w:rPr>
        <w:t>其他试验设备：要求同9.3.3。</w:t>
      </w:r>
    </w:p>
    <w:p>
      <w:pPr>
        <w:pStyle w:val="BodyText"/>
        <w:spacing w:before="64" w:line="220" w:lineRule="auto"/>
        <w:ind w:left="39"/>
      </w:pPr>
      <w:r>
        <w:rPr>
          <w:spacing w:val="-2"/>
        </w:rPr>
        <w:t>9.6.4</w:t>
      </w:r>
      <w:r>
        <w:rPr>
          <w:spacing w:val="111"/>
        </w:rPr>
        <w:t xml:space="preserve"> </w:t>
      </w:r>
      <w:r>
        <w:rPr>
          <w:spacing w:val="-2"/>
        </w:rPr>
        <w:t>试验程序</w:t>
      </w:r>
    </w:p>
    <w:p>
      <w:pPr>
        <w:pStyle w:val="BodyText"/>
        <w:spacing w:before="72" w:line="263" w:lineRule="auto"/>
        <w:ind w:left="39" w:firstLine="470"/>
        <w:jc w:val="both"/>
      </w:pPr>
      <w:r>
        <w:rPr>
          <w:spacing w:val="13"/>
        </w:rPr>
        <w:t>将电源电压分别调节在额定电压的一10%和+10%时，按</w:t>
      </w:r>
      <w:r>
        <w:t>JJG</w:t>
      </w:r>
      <w:r>
        <w:rPr>
          <w:spacing w:val="13"/>
        </w:rPr>
        <w:t xml:space="preserve"> 846—2015</w:t>
      </w:r>
      <w:r>
        <w:rPr>
          <w:spacing w:val="-40"/>
        </w:rPr>
        <w:t xml:space="preserve"> </w:t>
      </w:r>
      <w:r>
        <w:rPr>
          <w:spacing w:val="13"/>
        </w:rPr>
        <w:t xml:space="preserve">的5.4.2 </w:t>
      </w:r>
      <w:r>
        <w:rPr>
          <w:spacing w:val="7"/>
        </w:rPr>
        <w:t>条进行试验；具备信号输出的固定式粉尘仪，在</w:t>
      </w:r>
      <w:r>
        <w:rPr>
          <w:spacing w:val="6"/>
        </w:rPr>
        <w:t xml:space="preserve">其信号输出端连接2 </w:t>
      </w:r>
      <w:r>
        <w:t>km</w:t>
      </w:r>
      <w:r>
        <w:rPr>
          <w:spacing w:val="6"/>
        </w:rPr>
        <w:t xml:space="preserve"> 仿真线缆后，</w:t>
      </w:r>
      <w:r>
        <w:t xml:space="preserve"> </w:t>
      </w:r>
      <w:r>
        <w:rPr>
          <w:spacing w:val="-1"/>
        </w:rPr>
        <w:t>使用万用表或频率计或示波器测试其信号输出值。</w:t>
      </w:r>
    </w:p>
    <w:p>
      <w:pPr>
        <w:pStyle w:val="BodyText"/>
        <w:spacing w:before="65" w:line="219" w:lineRule="auto"/>
        <w:ind w:left="39"/>
      </w:pPr>
      <w:r>
        <w:rPr>
          <w:spacing w:val="2"/>
        </w:rPr>
        <w:t>9.6.5</w:t>
      </w:r>
      <w:r>
        <w:rPr>
          <w:spacing w:val="90"/>
        </w:rPr>
        <w:t xml:space="preserve"> </w:t>
      </w:r>
      <w:r>
        <w:rPr>
          <w:spacing w:val="2"/>
        </w:rPr>
        <w:t>数据处理</w:t>
      </w:r>
    </w:p>
    <w:p>
      <w:pPr>
        <w:pStyle w:val="BodyText"/>
        <w:spacing w:before="35" w:line="400" w:lineRule="exact"/>
        <w:ind w:left="509"/>
        <w:rPr>
          <w:sz w:val="28"/>
          <w:szCs w:val="28"/>
        </w:rPr>
      </w:pPr>
      <w:r>
        <w:rPr>
          <w:spacing w:val="-16"/>
          <w:position w:val="8"/>
          <w:sz w:val="28"/>
          <w:szCs w:val="28"/>
        </w:rPr>
        <w:t>按JJG 846—2015的5.4.2进行。</w:t>
      </w:r>
    </w:p>
    <w:p>
      <w:pPr>
        <w:pStyle w:val="BodyText"/>
        <w:spacing w:before="1" w:line="219" w:lineRule="auto"/>
        <w:ind w:left="39"/>
      </w:pPr>
      <w:r>
        <w:t>9.6.6</w:t>
      </w:r>
      <w:r>
        <w:rPr>
          <w:spacing w:val="94"/>
        </w:rPr>
        <w:t xml:space="preserve"> </w:t>
      </w:r>
      <w:r>
        <w:t>合格判定</w:t>
      </w:r>
    </w:p>
    <w:p>
      <w:pPr>
        <w:pStyle w:val="BodyText"/>
        <w:spacing w:before="95" w:line="219" w:lineRule="auto"/>
        <w:ind w:left="509"/>
      </w:pPr>
      <w:r>
        <w:rPr>
          <w:spacing w:val="5"/>
        </w:rPr>
        <w:t>粉尘仪应符合第6.2的要求。</w:t>
      </w:r>
    </w:p>
    <w:p>
      <w:pPr>
        <w:pStyle w:val="BodyText"/>
        <w:spacing w:before="75" w:line="219" w:lineRule="auto"/>
        <w:ind w:left="39"/>
      </w:pPr>
      <w:r>
        <w:rPr>
          <w:spacing w:val="-3"/>
        </w:rPr>
        <w:t>9.7</w:t>
      </w:r>
      <w:r>
        <w:rPr>
          <w:spacing w:val="103"/>
        </w:rPr>
        <w:t xml:space="preserve"> </w:t>
      </w:r>
      <w:r>
        <w:rPr>
          <w:spacing w:val="-3"/>
        </w:rPr>
        <w:t>工作稳定性</w:t>
      </w:r>
    </w:p>
    <w:p>
      <w:pPr>
        <w:pStyle w:val="BodyText"/>
        <w:spacing w:before="67" w:line="221" w:lineRule="auto"/>
        <w:ind w:left="39"/>
        <w:sectPr>
          <w:headerReference w:type="default" r:id="rId38"/>
          <w:footerReference w:type="default" r:id="rId39"/>
          <w:pgSz w:w="11290" w:h="16610"/>
          <w:pgMar w:top="1569" w:right="900" w:bottom="984" w:left="1099" w:header="1262" w:footer="836" w:gutter="0"/>
          <w:pgNumType w:start="17"/>
          <w:cols w:space="708"/>
        </w:sectPr>
      </w:pPr>
      <w:r>
        <w:rPr>
          <w:spacing w:val="-2"/>
        </w:rPr>
        <w:t>9.7.1</w:t>
      </w:r>
      <w:r>
        <w:rPr>
          <w:spacing w:val="100"/>
        </w:rPr>
        <w:t xml:space="preserve"> </w:t>
      </w:r>
      <w:r>
        <w:rPr>
          <w:spacing w:val="-2"/>
        </w:rPr>
        <w:t>试验目的</w:t>
      </w:r>
    </w:p>
    <w:p>
      <w:pPr>
        <w:pStyle w:val="BodyText"/>
        <w:spacing w:before="71" w:line="219" w:lineRule="auto"/>
        <w:ind w:left="509"/>
      </w:pPr>
      <w:r>
        <w:rPr>
          <w:spacing w:val="5"/>
        </w:rPr>
        <w:t>试验的目的是检验粉尘仪是否满足6.3的要求。</w:t>
      </w:r>
    </w:p>
    <w:p>
      <w:pPr>
        <w:pStyle w:val="BodyText"/>
        <w:spacing w:before="66" w:line="219" w:lineRule="auto"/>
        <w:ind w:left="39"/>
      </w:pPr>
      <w:r>
        <w:rPr>
          <w:spacing w:val="-2"/>
        </w:rPr>
        <w:t>9.7.2</w:t>
      </w:r>
      <w:r>
        <w:rPr>
          <w:spacing w:val="100"/>
        </w:rPr>
        <w:t xml:space="preserve"> </w:t>
      </w:r>
      <w:r>
        <w:rPr>
          <w:spacing w:val="-2"/>
        </w:rPr>
        <w:t>试验条件</w:t>
      </w:r>
    </w:p>
    <w:p>
      <w:pPr>
        <w:pStyle w:val="BodyText"/>
        <w:spacing w:before="82" w:line="250" w:lineRule="auto"/>
        <w:ind w:left="39" w:right="111" w:firstLine="470"/>
      </w:pPr>
      <w:r>
        <w:rPr>
          <w:spacing w:val="23"/>
        </w:rPr>
        <w:t>温度为(10～35)℃,相对湿度不大于85%;粉尘浓度粉尘仪应</w:t>
      </w:r>
      <w:r>
        <w:rPr>
          <w:spacing w:val="22"/>
        </w:rPr>
        <w:t>在此条件下放置</w:t>
      </w:r>
      <w:r>
        <w:t xml:space="preserve"> </w:t>
      </w:r>
      <w:r>
        <w:rPr>
          <w:spacing w:val="-1"/>
        </w:rPr>
        <w:t>1 h以上，方可进行测试。</w:t>
      </w:r>
    </w:p>
    <w:p>
      <w:pPr>
        <w:pStyle w:val="BodyText"/>
        <w:spacing w:before="74" w:line="221" w:lineRule="auto"/>
        <w:ind w:left="39"/>
      </w:pPr>
      <w:r>
        <w:t>9.7.3</w:t>
      </w:r>
      <w:r>
        <w:rPr>
          <w:spacing w:val="90"/>
        </w:rPr>
        <w:t xml:space="preserve"> </w:t>
      </w:r>
      <w:r>
        <w:t>试验设备</w:t>
      </w:r>
    </w:p>
    <w:p>
      <w:pPr>
        <w:pStyle w:val="BodyText"/>
        <w:spacing w:before="72" w:line="219" w:lineRule="auto"/>
        <w:ind w:left="509"/>
      </w:pPr>
      <w:r>
        <w:rPr>
          <w:spacing w:val="4"/>
        </w:rPr>
        <w:t>秒表：分度值0.01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s</w:t>
      </w:r>
      <w:r>
        <w:rPr>
          <w:spacing w:val="4"/>
        </w:rPr>
        <w:t>。</w:t>
      </w:r>
    </w:p>
    <w:p>
      <w:pPr>
        <w:pStyle w:val="BodyText"/>
        <w:spacing w:before="76" w:line="220" w:lineRule="auto"/>
        <w:ind w:left="509"/>
      </w:pPr>
      <w:r>
        <w:rPr>
          <w:spacing w:val="2"/>
        </w:rPr>
        <w:t>其他试验设备：要求同9.3.3。</w:t>
      </w:r>
    </w:p>
    <w:p>
      <w:pPr>
        <w:spacing w:line="220" w:lineRule="auto"/>
        <w:sectPr>
          <w:headerReference w:type="default" r:id="rId40"/>
          <w:footerReference w:type="default" r:id="rId41"/>
          <w:type w:val="nextPage"/>
          <w:pgSz w:w="11290" w:h="16610"/>
          <w:pgMar w:top="1569" w:right="900" w:bottom="984" w:left="1099" w:header="1262" w:footer="836" w:gutter="0"/>
          <w:pgNumType w:start="18"/>
          <w:cols w:space="708"/>
          <w:titlePg w:val="0"/>
        </w:sectPr>
      </w:pPr>
    </w:p>
    <w:p>
      <w:pPr>
        <w:pStyle w:val="BodyText"/>
        <w:spacing w:before="230" w:line="220" w:lineRule="auto"/>
      </w:pPr>
      <w:r>
        <w:t>9.7.4</w:t>
      </w:r>
      <w:r>
        <w:rPr>
          <w:spacing w:val="103"/>
        </w:rPr>
        <w:t xml:space="preserve"> </w:t>
      </w:r>
      <w:r>
        <w:t>试验程序</w:t>
      </w:r>
    </w:p>
    <w:p>
      <w:pPr>
        <w:pStyle w:val="BodyText"/>
        <w:spacing w:before="72" w:line="243" w:lineRule="auto"/>
        <w:ind w:firstLine="479"/>
      </w:pPr>
      <w:r>
        <w:rPr>
          <w:spacing w:val="8"/>
        </w:rPr>
        <w:t>便携式粉尘仪充电后和更换电池后，开机在正常工作状态下，连续工作10 h</w:t>
      </w:r>
      <w:r>
        <w:rPr>
          <w:spacing w:val="-47"/>
        </w:rPr>
        <w:t xml:space="preserve"> </w:t>
      </w:r>
      <w:r>
        <w:rPr>
          <w:spacing w:val="8"/>
        </w:rPr>
        <w:t>后，</w:t>
      </w:r>
      <w:r>
        <w:t xml:space="preserve"> </w:t>
      </w:r>
      <w:r>
        <w:rPr>
          <w:spacing w:val="5"/>
        </w:rPr>
        <w:t>按</w:t>
      </w:r>
      <w:r>
        <w:t>JJG</w:t>
      </w:r>
      <w:r>
        <w:rPr>
          <w:spacing w:val="5"/>
        </w:rPr>
        <w:t>846—2015</w:t>
      </w:r>
      <w:r>
        <w:rPr>
          <w:spacing w:val="78"/>
        </w:rPr>
        <w:t xml:space="preserve"> </w:t>
      </w:r>
      <w:r>
        <w:rPr>
          <w:spacing w:val="5"/>
        </w:rPr>
        <w:t>的5.4.2进行试验。</w:t>
      </w:r>
    </w:p>
    <w:p>
      <w:pPr>
        <w:pStyle w:val="BodyText"/>
        <w:spacing w:before="86" w:line="218" w:lineRule="auto"/>
        <w:ind w:left="479"/>
      </w:pPr>
      <w:r>
        <w:rPr>
          <w:spacing w:val="5"/>
        </w:rPr>
        <w:t>固定式粉尘仪在空气中连续运行15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d </w:t>
      </w:r>
      <w:r>
        <w:rPr>
          <w:spacing w:val="5"/>
        </w:rPr>
        <w:t>后，按</w:t>
      </w:r>
      <w:r>
        <w:t>JJG</w:t>
      </w:r>
      <w:r>
        <w:rPr>
          <w:spacing w:val="5"/>
        </w:rPr>
        <w:t>846—</w:t>
      </w:r>
      <w:r>
        <w:rPr>
          <w:spacing w:val="4"/>
        </w:rPr>
        <w:t>2015</w:t>
      </w:r>
      <w:r>
        <w:rPr>
          <w:spacing w:val="79"/>
        </w:rPr>
        <w:t xml:space="preserve"> </w:t>
      </w:r>
      <w:r>
        <w:rPr>
          <w:spacing w:val="4"/>
        </w:rPr>
        <w:t>的5.4.2进行试验。</w:t>
      </w:r>
    </w:p>
    <w:p>
      <w:pPr>
        <w:pStyle w:val="BodyText"/>
        <w:spacing w:before="77" w:line="258" w:lineRule="auto"/>
        <w:ind w:right="108" w:firstLine="479"/>
      </w:pPr>
      <w:r>
        <w:rPr>
          <w:spacing w:val="1"/>
        </w:rPr>
        <w:t>将调校好的粉尘仪置于粉尘试验装置中，向</w:t>
      </w:r>
      <w:r>
        <w:t xml:space="preserve">粉尘试验装置内发尘并使浓度稳定到被 </w:t>
      </w:r>
      <w:r>
        <w:rPr>
          <w:spacing w:val="13"/>
        </w:rPr>
        <w:t>测粉尘仪检测浓度范围的20%,连续运行1</w:t>
      </w:r>
      <w:r>
        <w:rPr>
          <w:rFonts w:ascii="Times New Roman" w:eastAsia="Times New Roman" w:hAnsi="Times New Roman" w:cs="Times New Roman"/>
          <w:spacing w:val="13"/>
        </w:rPr>
        <w:t xml:space="preserve">h,   </w:t>
      </w:r>
      <w:r>
        <w:rPr>
          <w:spacing w:val="13"/>
        </w:rPr>
        <w:t>按</w:t>
      </w:r>
      <w:r>
        <w:rPr>
          <w:spacing w:val="-54"/>
        </w:rPr>
        <w:t xml:space="preserve"> </w:t>
      </w:r>
      <w:r>
        <w:t>JJG</w:t>
      </w:r>
      <w:r>
        <w:rPr>
          <w:spacing w:val="13"/>
        </w:rPr>
        <w:t>846—2015</w:t>
      </w:r>
      <w:r>
        <w:rPr>
          <w:spacing w:val="89"/>
        </w:rPr>
        <w:t xml:space="preserve"> </w:t>
      </w:r>
      <w:r>
        <w:rPr>
          <w:spacing w:val="13"/>
        </w:rPr>
        <w:t>的5.4.2进行，记录</w:t>
      </w:r>
      <w:r>
        <w:t xml:space="preserve"> </w:t>
      </w:r>
      <w:r>
        <w:rPr>
          <w:spacing w:val="-5"/>
        </w:rPr>
        <w:t>显示值或输出信号值。</w:t>
      </w:r>
    </w:p>
    <w:p>
      <w:pPr>
        <w:pStyle w:val="BodyText"/>
        <w:spacing w:before="75" w:line="219" w:lineRule="auto"/>
      </w:pPr>
      <w:r>
        <w:t>9.7.5</w:t>
      </w:r>
      <w:r>
        <w:rPr>
          <w:spacing w:val="97"/>
        </w:rPr>
        <w:t xml:space="preserve"> </w:t>
      </w:r>
      <w:r>
        <w:t>数据处理</w:t>
      </w:r>
    </w:p>
    <w:p>
      <w:pPr>
        <w:pStyle w:val="BodyText"/>
        <w:spacing w:before="93" w:line="352" w:lineRule="exact"/>
        <w:ind w:left="479"/>
      </w:pPr>
      <w:r>
        <w:rPr>
          <w:spacing w:val="1"/>
          <w:position w:val="8"/>
        </w:rPr>
        <w:t>按</w:t>
      </w:r>
      <w:r>
        <w:rPr>
          <w:position w:val="8"/>
        </w:rPr>
        <w:t>JJG</w:t>
      </w:r>
      <w:r>
        <w:rPr>
          <w:spacing w:val="1"/>
          <w:position w:val="8"/>
        </w:rPr>
        <w:t>846—2015</w:t>
      </w:r>
      <w:r>
        <w:rPr>
          <w:spacing w:val="87"/>
          <w:position w:val="8"/>
        </w:rPr>
        <w:t xml:space="preserve"> </w:t>
      </w:r>
      <w:r>
        <w:rPr>
          <w:spacing w:val="1"/>
          <w:position w:val="8"/>
        </w:rPr>
        <w:t>的5.4.2</w:t>
      </w:r>
      <w:r>
        <w:rPr>
          <w:spacing w:val="-35"/>
          <w:position w:val="8"/>
        </w:rPr>
        <w:t xml:space="preserve"> </w:t>
      </w:r>
      <w:r>
        <w:rPr>
          <w:spacing w:val="1"/>
          <w:position w:val="8"/>
        </w:rPr>
        <w:t>进行。</w:t>
      </w:r>
    </w:p>
    <w:p>
      <w:pPr>
        <w:pStyle w:val="BodyText"/>
        <w:spacing w:line="219" w:lineRule="auto"/>
      </w:pPr>
      <w:r>
        <w:rPr>
          <w:spacing w:val="1"/>
        </w:rPr>
        <w:t>9.7.6</w:t>
      </w:r>
      <w:r>
        <w:rPr>
          <w:spacing w:val="115"/>
        </w:rPr>
        <w:t xml:space="preserve"> </w:t>
      </w:r>
      <w:r>
        <w:rPr>
          <w:spacing w:val="1"/>
        </w:rPr>
        <w:t>合格判定</w:t>
      </w:r>
    </w:p>
    <w:p>
      <w:pPr>
        <w:pStyle w:val="BodyText"/>
        <w:spacing w:before="76" w:line="219" w:lineRule="auto"/>
        <w:ind w:left="479"/>
      </w:pPr>
      <w:r>
        <w:rPr>
          <w:spacing w:val="6"/>
        </w:rPr>
        <w:t>粉尘仪应符合第6.3的要求。</w:t>
      </w:r>
    </w:p>
    <w:p>
      <w:pPr>
        <w:pStyle w:val="BodyText"/>
        <w:spacing w:before="76" w:line="220" w:lineRule="auto"/>
      </w:pPr>
      <w:r>
        <w:rPr>
          <w:spacing w:val="-1"/>
        </w:rPr>
        <w:t>9.8</w:t>
      </w:r>
      <w:r>
        <w:rPr>
          <w:spacing w:val="120"/>
        </w:rPr>
        <w:t xml:space="preserve"> </w:t>
      </w:r>
      <w:r>
        <w:rPr>
          <w:spacing w:val="-1"/>
        </w:rPr>
        <w:t>工作温度下限试验</w:t>
      </w:r>
    </w:p>
    <w:p>
      <w:pPr>
        <w:pStyle w:val="BodyText"/>
        <w:spacing w:before="74" w:line="221" w:lineRule="auto"/>
      </w:pPr>
      <w:r>
        <w:rPr>
          <w:spacing w:val="-2"/>
        </w:rPr>
        <w:t>9.8.1</w:t>
      </w:r>
      <w:r>
        <w:rPr>
          <w:spacing w:val="110"/>
        </w:rPr>
        <w:t xml:space="preserve"> </w:t>
      </w:r>
      <w:r>
        <w:rPr>
          <w:spacing w:val="-2"/>
        </w:rPr>
        <w:t>试验目的</w:t>
      </w:r>
    </w:p>
    <w:p>
      <w:pPr>
        <w:pStyle w:val="BodyText"/>
        <w:spacing w:before="92" w:line="219" w:lineRule="auto"/>
        <w:ind w:left="479"/>
      </w:pPr>
      <w:r>
        <w:rPr>
          <w:spacing w:val="5"/>
        </w:rPr>
        <w:t>试验的目的是检验粉尘仪是否满足6.4的要求。</w:t>
      </w:r>
    </w:p>
    <w:p>
      <w:pPr>
        <w:pStyle w:val="BodyText"/>
        <w:spacing w:before="65" w:line="219" w:lineRule="auto"/>
      </w:pPr>
      <w:r>
        <w:rPr>
          <w:spacing w:val="-2"/>
        </w:rPr>
        <w:t>9.8.2</w:t>
      </w:r>
      <w:r>
        <w:rPr>
          <w:spacing w:val="90"/>
        </w:rPr>
        <w:t xml:space="preserve"> </w:t>
      </w:r>
      <w:r>
        <w:rPr>
          <w:spacing w:val="-2"/>
        </w:rPr>
        <w:t>试验条件</w:t>
      </w:r>
    </w:p>
    <w:p>
      <w:pPr>
        <w:pStyle w:val="BodyText"/>
        <w:spacing w:before="78" w:line="256" w:lineRule="auto"/>
        <w:ind w:left="3" w:right="480" w:firstLine="476"/>
      </w:pPr>
      <w:r>
        <w:rPr>
          <w:spacing w:val="18"/>
        </w:rPr>
        <w:t>温度为0℃(防爆型)或-</w:t>
      </w:r>
      <w:r>
        <w:rPr>
          <w:spacing w:val="-63"/>
        </w:rPr>
        <w:t xml:space="preserve"> </w:t>
      </w:r>
      <w:r>
        <w:rPr>
          <w:spacing w:val="18"/>
        </w:rPr>
        <w:t>10</w:t>
      </w:r>
      <w:r>
        <w:rPr>
          <w:spacing w:val="87"/>
        </w:rPr>
        <w:t xml:space="preserve"> </w:t>
      </w:r>
      <w:r>
        <w:rPr>
          <w:spacing w:val="18"/>
        </w:rPr>
        <w:t>℃(非防爆型),持续时间2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18"/>
        </w:rPr>
        <w:t>h,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spacing w:val="18"/>
        </w:rPr>
        <w:t>方可进行测试。</w:t>
      </w:r>
      <w:r>
        <w:rPr>
          <w:spacing w:val="2"/>
        </w:rPr>
        <w:t xml:space="preserve"> </w:t>
      </w:r>
      <w:r>
        <w:rPr>
          <w:b/>
          <w:bCs/>
          <w:spacing w:val="-4"/>
        </w:rPr>
        <w:t>9.8.3</w:t>
      </w:r>
      <w:r>
        <w:rPr>
          <w:spacing w:val="111"/>
        </w:rPr>
        <w:t xml:space="preserve"> </w:t>
      </w:r>
      <w:r>
        <w:rPr>
          <w:spacing w:val="-4"/>
        </w:rPr>
        <w:t>试验设备</w:t>
      </w:r>
    </w:p>
    <w:p>
      <w:pPr>
        <w:pStyle w:val="BodyText"/>
        <w:spacing w:before="72" w:line="219" w:lineRule="auto"/>
        <w:ind w:left="479"/>
      </w:pPr>
      <w:r>
        <w:rPr>
          <w:spacing w:val="1"/>
        </w:rPr>
        <w:t>低温试验箱：温度试验下限不高于一10℃。</w:t>
      </w:r>
    </w:p>
    <w:p>
      <w:pPr>
        <w:pStyle w:val="BodyText"/>
        <w:spacing w:before="66" w:line="220" w:lineRule="auto"/>
        <w:ind w:left="479"/>
      </w:pPr>
      <w:r>
        <w:rPr>
          <w:spacing w:val="1"/>
        </w:rPr>
        <w:t>其他试验设备：要求同9.3.3。</w:t>
      </w:r>
    </w:p>
    <w:p>
      <w:pPr>
        <w:pStyle w:val="BodyText"/>
        <w:spacing w:before="74" w:line="220" w:lineRule="auto"/>
      </w:pPr>
      <w:r>
        <w:rPr>
          <w:spacing w:val="1"/>
        </w:rPr>
        <w:t>9.8.4</w:t>
      </w:r>
      <w:r>
        <w:rPr>
          <w:spacing w:val="12"/>
        </w:rPr>
        <w:t xml:space="preserve">  </w:t>
      </w:r>
      <w:r>
        <w:rPr>
          <w:spacing w:val="1"/>
        </w:rPr>
        <w:t>试验程序</w:t>
      </w:r>
    </w:p>
    <w:p>
      <w:pPr>
        <w:pStyle w:val="BodyText"/>
        <w:spacing w:before="83" w:line="219" w:lineRule="auto"/>
        <w:ind w:left="479"/>
      </w:pPr>
      <w:r>
        <w:rPr>
          <w:spacing w:val="-3"/>
        </w:rPr>
        <w:t>按</w:t>
      </w:r>
      <w:r>
        <w:rPr>
          <w:spacing w:val="-21"/>
        </w:rPr>
        <w:t xml:space="preserve"> </w:t>
      </w:r>
      <w:r>
        <w:rPr>
          <w:spacing w:val="-3"/>
        </w:rPr>
        <w:t>GB/T</w:t>
      </w:r>
      <w:r>
        <w:rPr>
          <w:spacing w:val="113"/>
        </w:rPr>
        <w:t xml:space="preserve"> </w:t>
      </w:r>
      <w:r>
        <w:rPr>
          <w:spacing w:val="-3"/>
        </w:rPr>
        <w:t>2423.1—2008</w:t>
      </w:r>
      <w:r>
        <w:rPr>
          <w:spacing w:val="-54"/>
        </w:rPr>
        <w:t xml:space="preserve"> </w:t>
      </w:r>
      <w:r>
        <w:rPr>
          <w:spacing w:val="-3"/>
        </w:rPr>
        <w:t>试验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Ab </w:t>
      </w:r>
      <w:r>
        <w:rPr>
          <w:spacing w:val="-3"/>
        </w:rPr>
        <w:t>方法进行。</w:t>
      </w:r>
    </w:p>
    <w:p>
      <w:pPr>
        <w:pStyle w:val="BodyText"/>
        <w:spacing w:before="83" w:line="218" w:lineRule="auto"/>
        <w:ind w:right="96" w:firstLine="479"/>
        <w:rPr>
          <w:rFonts w:ascii="Times New Roman" w:eastAsia="Times New Roman" w:hAnsi="Times New Roman" w:cs="Times New Roman"/>
          <w:sz w:val="29"/>
          <w:szCs w:val="29"/>
        </w:rPr>
      </w:pPr>
      <w:r>
        <w:rPr>
          <w:spacing w:val="16"/>
        </w:rPr>
        <w:t>严酷程度：防爆型粉尘仪，温度0℃;非防爆型的粉尘仪温度-1</w:t>
      </w:r>
      <w:r>
        <w:rPr>
          <w:spacing w:val="15"/>
        </w:rPr>
        <w:t>0</w:t>
      </w:r>
      <w:r>
        <w:rPr>
          <w:spacing w:val="63"/>
        </w:rPr>
        <w:t xml:space="preserve"> </w:t>
      </w:r>
      <w:r>
        <w:rPr>
          <w:spacing w:val="15"/>
        </w:rPr>
        <w:t>℃:持续时间</w:t>
      </w:r>
      <w:r>
        <w:t xml:space="preserve"> </w:t>
      </w:r>
      <w:r>
        <w:rPr>
          <w:rFonts w:ascii="Times New Roman" w:eastAsia="Times New Roman" w:hAnsi="Times New Roman" w:cs="Times New Roman"/>
          <w:spacing w:val="-2"/>
          <w:sz w:val="29"/>
          <w:szCs w:val="29"/>
        </w:rPr>
        <w:t>2 h;</w:t>
      </w:r>
    </w:p>
    <w:p>
      <w:pPr>
        <w:pStyle w:val="BodyText"/>
        <w:spacing w:before="134" w:line="253" w:lineRule="auto"/>
        <w:ind w:right="105" w:firstLine="479"/>
      </w:pPr>
      <w:r>
        <w:rPr>
          <w:spacing w:val="10"/>
        </w:rPr>
        <w:t>试验后立即按</w:t>
      </w:r>
      <w:r>
        <w:t>JJG</w:t>
      </w:r>
      <w:r>
        <w:rPr>
          <w:spacing w:val="53"/>
        </w:rPr>
        <w:t xml:space="preserve"> </w:t>
      </w:r>
      <w:r>
        <w:rPr>
          <w:spacing w:val="10"/>
        </w:rPr>
        <w:t>846—2015</w:t>
      </w:r>
      <w:r>
        <w:rPr>
          <w:spacing w:val="-55"/>
        </w:rPr>
        <w:t xml:space="preserve"> </w:t>
      </w:r>
      <w:r>
        <w:rPr>
          <w:spacing w:val="10"/>
        </w:rPr>
        <w:t>的5.4.2条进行试验；具备信号输出的固定式粉尘</w:t>
      </w:r>
      <w:r>
        <w:t xml:space="preserve"> </w:t>
      </w:r>
      <w:r>
        <w:rPr>
          <w:spacing w:val="4"/>
        </w:rPr>
        <w:t>仪，在其信号输出端连接2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</w:rPr>
        <w:t>km</w:t>
      </w:r>
      <w:r>
        <w:rPr>
          <w:rFonts w:ascii="Times New Roman" w:eastAsia="Times New Roman" w:hAnsi="Times New Roman" w:cs="Times New Roman"/>
          <w:spacing w:val="46"/>
        </w:rPr>
        <w:t xml:space="preserve"> </w:t>
      </w:r>
      <w:r>
        <w:rPr>
          <w:spacing w:val="4"/>
        </w:rPr>
        <w:t>仿真线缆后，使用万用表或频率计或示波器测试其信号</w:t>
      </w:r>
      <w:r>
        <w:t xml:space="preserve"> </w:t>
      </w:r>
      <w:r>
        <w:rPr>
          <w:spacing w:val="-9"/>
        </w:rPr>
        <w:t>输出值。</w:t>
      </w:r>
    </w:p>
    <w:p>
      <w:pPr>
        <w:pStyle w:val="BodyText"/>
        <w:spacing w:before="85" w:line="219" w:lineRule="auto"/>
      </w:pPr>
      <w:r>
        <w:rPr>
          <w:spacing w:val="-2"/>
        </w:rPr>
        <w:t>9.8.5  数据处理</w:t>
      </w:r>
    </w:p>
    <w:p>
      <w:pPr>
        <w:pStyle w:val="BodyText"/>
        <w:spacing w:before="84" w:line="361" w:lineRule="exact"/>
        <w:ind w:left="479"/>
      </w:pPr>
      <w:r>
        <w:rPr>
          <w:spacing w:val="5"/>
          <w:position w:val="8"/>
        </w:rPr>
        <w:t>按</w:t>
      </w:r>
      <w:r>
        <w:rPr>
          <w:position w:val="8"/>
        </w:rPr>
        <w:t>JJG</w:t>
      </w:r>
      <w:r>
        <w:rPr>
          <w:spacing w:val="5"/>
          <w:position w:val="8"/>
        </w:rPr>
        <w:t>846—2015</w:t>
      </w:r>
      <w:r>
        <w:rPr>
          <w:spacing w:val="88"/>
          <w:position w:val="8"/>
        </w:rPr>
        <w:t xml:space="preserve"> </w:t>
      </w:r>
      <w:r>
        <w:rPr>
          <w:spacing w:val="5"/>
          <w:position w:val="8"/>
        </w:rPr>
        <w:t>的5.4.2进行。</w:t>
      </w:r>
    </w:p>
    <w:p>
      <w:pPr>
        <w:pStyle w:val="BodyText"/>
        <w:spacing w:before="1" w:line="219" w:lineRule="auto"/>
      </w:pPr>
      <w:r>
        <w:t>9.8.6</w:t>
      </w:r>
      <w:r>
        <w:rPr>
          <w:spacing w:val="104"/>
        </w:rPr>
        <w:t xml:space="preserve"> </w:t>
      </w:r>
      <w:r>
        <w:t>合格判定</w:t>
      </w:r>
    </w:p>
    <w:p>
      <w:pPr>
        <w:pStyle w:val="BodyText"/>
        <w:spacing w:before="75" w:line="219" w:lineRule="auto"/>
        <w:ind w:left="479"/>
      </w:pPr>
      <w:r>
        <w:rPr>
          <w:spacing w:val="6"/>
        </w:rPr>
        <w:t>粉尘仪应符合第6.4的要求。</w:t>
      </w:r>
    </w:p>
    <w:p>
      <w:pPr>
        <w:pStyle w:val="BodyText"/>
        <w:spacing w:before="66" w:line="220" w:lineRule="auto"/>
      </w:pPr>
      <w:r>
        <w:t>9.9</w:t>
      </w:r>
      <w:r>
        <w:rPr>
          <w:spacing w:val="4"/>
        </w:rPr>
        <w:t xml:space="preserve">  </w:t>
      </w:r>
      <w:r>
        <w:t>工作温度上限试验</w:t>
      </w:r>
    </w:p>
    <w:p>
      <w:pPr>
        <w:pStyle w:val="BodyText"/>
        <w:spacing w:before="74" w:line="221" w:lineRule="auto"/>
        <w:sectPr>
          <w:headerReference w:type="default" r:id="rId42"/>
          <w:footerReference w:type="default" r:id="rId43"/>
          <w:pgSz w:w="11290" w:h="16610"/>
          <w:pgMar w:top="1529" w:right="1089" w:bottom="1085" w:left="950" w:header="1214" w:footer="936" w:gutter="0"/>
          <w:pgNumType w:start="19"/>
          <w:cols w:space="708"/>
        </w:sectPr>
      </w:pPr>
      <w:r>
        <w:rPr>
          <w:spacing w:val="-2"/>
        </w:rPr>
        <w:t>9.9.1</w:t>
      </w:r>
      <w:r>
        <w:rPr>
          <w:spacing w:val="110"/>
        </w:rPr>
        <w:t xml:space="preserve"> </w:t>
      </w:r>
      <w:r>
        <w:rPr>
          <w:spacing w:val="-2"/>
        </w:rPr>
        <w:t>试验目的</w:t>
      </w:r>
    </w:p>
    <w:p>
      <w:pPr>
        <w:pStyle w:val="BodyText"/>
        <w:spacing w:before="82" w:line="350" w:lineRule="exact"/>
        <w:ind w:left="479"/>
      </w:pPr>
      <w:r>
        <w:rPr>
          <w:spacing w:val="5"/>
          <w:position w:val="7"/>
        </w:rPr>
        <w:t>试验的目的是检验粉尘仪是否满足6.4的要求。</w:t>
      </w:r>
    </w:p>
    <w:p>
      <w:pPr>
        <w:pStyle w:val="BodyText"/>
        <w:spacing w:line="219" w:lineRule="auto"/>
      </w:pPr>
      <w:r>
        <w:rPr>
          <w:spacing w:val="1"/>
        </w:rPr>
        <w:t>9.9.2</w:t>
      </w:r>
      <w:r>
        <w:rPr>
          <w:spacing w:val="90"/>
        </w:rPr>
        <w:t xml:space="preserve"> </w:t>
      </w:r>
      <w:r>
        <w:rPr>
          <w:spacing w:val="1"/>
        </w:rPr>
        <w:t>试验条件</w:t>
      </w:r>
    </w:p>
    <w:p>
      <w:pPr>
        <w:pStyle w:val="BodyText"/>
        <w:spacing w:before="69" w:line="378" w:lineRule="exact"/>
        <w:ind w:left="479"/>
      </w:pPr>
      <w:r>
        <w:rPr>
          <w:spacing w:val="5"/>
          <w:position w:val="10"/>
        </w:rPr>
        <w:t>温度为40</w:t>
      </w:r>
      <w:r>
        <w:rPr>
          <w:spacing w:val="57"/>
          <w:position w:val="10"/>
        </w:rPr>
        <w:t xml:space="preserve"> </w:t>
      </w:r>
      <w:r>
        <w:rPr>
          <w:spacing w:val="5"/>
          <w:position w:val="10"/>
        </w:rPr>
        <w:t xml:space="preserve">℃,持续时间2 </w:t>
      </w:r>
      <w:r>
        <w:rPr>
          <w:rFonts w:ascii="Times New Roman" w:eastAsia="Times New Roman" w:hAnsi="Times New Roman" w:cs="Times New Roman"/>
          <w:spacing w:val="5"/>
          <w:position w:val="10"/>
        </w:rPr>
        <w:t>h,</w:t>
      </w:r>
      <w:r>
        <w:rPr>
          <w:rFonts w:ascii="Times New Roman" w:eastAsia="Times New Roman" w:hAnsi="Times New Roman" w:cs="Times New Roman"/>
          <w:spacing w:val="25"/>
          <w:w w:val="101"/>
          <w:position w:val="10"/>
        </w:rPr>
        <w:t xml:space="preserve">  </w:t>
      </w:r>
      <w:r>
        <w:rPr>
          <w:spacing w:val="5"/>
          <w:position w:val="10"/>
        </w:rPr>
        <w:t>方可进行测试。</w:t>
      </w:r>
    </w:p>
    <w:p>
      <w:pPr>
        <w:pStyle w:val="BodyText"/>
        <w:spacing w:before="1" w:line="220" w:lineRule="auto"/>
      </w:pPr>
      <w:r>
        <w:t>9.9.3</w:t>
      </w:r>
      <w:r>
        <w:rPr>
          <w:spacing w:val="100"/>
        </w:rPr>
        <w:t xml:space="preserve"> </w:t>
      </w:r>
      <w:r>
        <w:t>试验设备</w:t>
      </w:r>
    </w:p>
    <w:p>
      <w:pPr>
        <w:pStyle w:val="BodyText"/>
        <w:spacing w:before="71" w:line="219" w:lineRule="auto"/>
        <w:ind w:left="479"/>
      </w:pPr>
      <w:r>
        <w:rPr>
          <w:spacing w:val="6"/>
        </w:rPr>
        <w:t>高温试验箱：温度试验上限不低于40℃。</w:t>
      </w:r>
    </w:p>
    <w:p>
      <w:pPr>
        <w:pStyle w:val="BodyText"/>
        <w:spacing w:before="56" w:line="220" w:lineRule="auto"/>
        <w:ind w:left="479"/>
      </w:pPr>
      <w:r>
        <w:rPr>
          <w:spacing w:val="4"/>
        </w:rPr>
        <w:t>其他试验设备：要求同9.3.3。</w:t>
      </w:r>
    </w:p>
    <w:p>
      <w:pPr>
        <w:spacing w:line="220" w:lineRule="auto"/>
        <w:sectPr>
          <w:headerReference w:type="default" r:id="rId44"/>
          <w:footerReference w:type="default" r:id="rId45"/>
          <w:type w:val="nextPage"/>
          <w:pgSz w:w="11290" w:h="16610"/>
          <w:pgMar w:top="1529" w:right="1089" w:bottom="1085" w:left="950" w:header="1214" w:footer="936" w:gutter="0"/>
          <w:pgNumType w:start="20"/>
          <w:cols w:space="708"/>
          <w:titlePg w:val="0"/>
        </w:sectPr>
      </w:pPr>
    </w:p>
    <w:p>
      <w:pPr>
        <w:pStyle w:val="BodyText"/>
        <w:spacing w:before="220" w:line="220" w:lineRule="auto"/>
        <w:ind w:left="30"/>
      </w:pPr>
      <w:r>
        <w:rPr>
          <w:spacing w:val="-2"/>
        </w:rPr>
        <w:t>9.9.4  试验程序</w:t>
      </w:r>
    </w:p>
    <w:p>
      <w:pPr>
        <w:pStyle w:val="BodyText"/>
        <w:spacing w:before="102" w:line="337" w:lineRule="exact"/>
        <w:ind w:left="510"/>
      </w:pPr>
      <w:r>
        <w:rPr>
          <w:spacing w:val="-2"/>
          <w:position w:val="6"/>
        </w:rPr>
        <w:t>按</w:t>
      </w:r>
      <w:r>
        <w:rPr>
          <w:spacing w:val="-42"/>
          <w:position w:val="6"/>
        </w:rPr>
        <w:t xml:space="preserve"> </w:t>
      </w:r>
      <w:r>
        <w:rPr>
          <w:spacing w:val="-2"/>
          <w:position w:val="6"/>
        </w:rPr>
        <w:t>GB/T2423.2—2008</w:t>
      </w:r>
      <w:r>
        <w:rPr>
          <w:spacing w:val="28"/>
          <w:position w:val="6"/>
        </w:rPr>
        <w:t xml:space="preserve">  </w:t>
      </w:r>
      <w:r>
        <w:rPr>
          <w:spacing w:val="-2"/>
          <w:position w:val="6"/>
        </w:rPr>
        <w:t>试验</w:t>
      </w:r>
      <w:r>
        <w:rPr>
          <w:spacing w:val="-50"/>
          <w:position w:val="6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6"/>
        </w:rPr>
        <w:t>Bb</w:t>
      </w:r>
      <w:r>
        <w:rPr>
          <w:rFonts w:ascii="Times New Roman" w:eastAsia="Times New Roman" w:hAnsi="Times New Roman" w:cs="Times New Roman"/>
          <w:spacing w:val="-16"/>
          <w:position w:val="6"/>
        </w:rPr>
        <w:t xml:space="preserve"> </w:t>
      </w:r>
      <w:r>
        <w:rPr>
          <w:spacing w:val="-2"/>
          <w:position w:val="6"/>
        </w:rPr>
        <w:t>方法进行。</w:t>
      </w:r>
    </w:p>
    <w:p>
      <w:pPr>
        <w:pStyle w:val="BodyText"/>
        <w:spacing w:line="216" w:lineRule="auto"/>
        <w:ind w:left="510"/>
      </w:pPr>
      <w:r>
        <w:rPr>
          <w:spacing w:val="6"/>
        </w:rPr>
        <w:t>严酷程度：温度40</w:t>
      </w:r>
      <w:r>
        <w:rPr>
          <w:spacing w:val="53"/>
        </w:rPr>
        <w:t xml:space="preserve"> </w:t>
      </w:r>
      <w:r>
        <w:rPr>
          <w:spacing w:val="6"/>
        </w:rPr>
        <w:t xml:space="preserve">℃,持续时间2 </w:t>
      </w:r>
      <w:r>
        <w:rPr>
          <w:rFonts w:ascii="Times New Roman" w:eastAsia="Times New Roman" w:hAnsi="Times New Roman" w:cs="Times New Roman"/>
          <w:spacing w:val="6"/>
        </w:rPr>
        <w:t>h</w:t>
      </w:r>
      <w:r>
        <w:rPr>
          <w:spacing w:val="6"/>
        </w:rPr>
        <w:t>。</w:t>
      </w:r>
    </w:p>
    <w:p>
      <w:pPr>
        <w:pStyle w:val="BodyText"/>
        <w:spacing w:before="100" w:line="253" w:lineRule="auto"/>
        <w:ind w:left="30" w:firstLine="480"/>
        <w:jc w:val="both"/>
      </w:pPr>
      <w:r>
        <w:rPr>
          <w:spacing w:val="6"/>
        </w:rPr>
        <w:t>试验后立即按</w:t>
      </w:r>
      <w:r>
        <w:t>JJG</w:t>
      </w:r>
      <w:r>
        <w:rPr>
          <w:spacing w:val="6"/>
        </w:rPr>
        <w:t>846—2015</w:t>
      </w:r>
      <w:r>
        <w:rPr>
          <w:spacing w:val="68"/>
        </w:rPr>
        <w:t xml:space="preserve"> </w:t>
      </w:r>
      <w:r>
        <w:rPr>
          <w:spacing w:val="6"/>
        </w:rPr>
        <w:t>的5.4.2</w:t>
      </w:r>
      <w:r>
        <w:rPr>
          <w:spacing w:val="-34"/>
        </w:rPr>
        <w:t xml:space="preserve"> </w:t>
      </w:r>
      <w:r>
        <w:rPr>
          <w:spacing w:val="5"/>
        </w:rPr>
        <w:t>进行试验；具备信号输出的固定式粉尘仪，</w:t>
      </w:r>
      <w:r>
        <w:t xml:space="preserve"> </w:t>
      </w:r>
      <w:r>
        <w:rPr>
          <w:spacing w:val="11"/>
        </w:rPr>
        <w:t>在其信号输出端连接2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</w:rPr>
        <w:t>km</w:t>
      </w:r>
      <w:r>
        <w:rPr>
          <w:rFonts w:ascii="Times New Roman" w:eastAsia="Times New Roman" w:hAnsi="Times New Roman" w:cs="Times New Roman"/>
          <w:spacing w:val="45"/>
        </w:rPr>
        <w:t xml:space="preserve"> </w:t>
      </w:r>
      <w:r>
        <w:rPr>
          <w:spacing w:val="11"/>
        </w:rPr>
        <w:t>仿真线缆后，使用万用表或频率计或示波器测</w:t>
      </w:r>
      <w:r>
        <w:rPr>
          <w:spacing w:val="10"/>
        </w:rPr>
        <w:t>试其信号输</w:t>
      </w:r>
      <w:r>
        <w:t xml:space="preserve">  </w:t>
      </w:r>
      <w:r>
        <w:rPr>
          <w:spacing w:val="-15"/>
        </w:rPr>
        <w:t>出值。</w:t>
      </w:r>
    </w:p>
    <w:p>
      <w:pPr>
        <w:pStyle w:val="BodyText"/>
        <w:spacing w:before="95" w:line="219" w:lineRule="auto"/>
        <w:ind w:left="30"/>
      </w:pPr>
      <w:r>
        <w:t>9.9.5</w:t>
      </w:r>
      <w:r>
        <w:rPr>
          <w:spacing w:val="97"/>
        </w:rPr>
        <w:t xml:space="preserve"> </w:t>
      </w:r>
      <w:r>
        <w:t>数据处理</w:t>
      </w:r>
    </w:p>
    <w:p>
      <w:pPr>
        <w:pStyle w:val="BodyText"/>
        <w:spacing w:before="73" w:line="362" w:lineRule="exact"/>
        <w:ind w:left="510"/>
      </w:pPr>
      <w:r>
        <w:rPr>
          <w:spacing w:val="5"/>
          <w:position w:val="8"/>
        </w:rPr>
        <w:t>按</w:t>
      </w:r>
      <w:r>
        <w:rPr>
          <w:position w:val="8"/>
        </w:rPr>
        <w:t>JJG</w:t>
      </w:r>
      <w:r>
        <w:rPr>
          <w:spacing w:val="5"/>
          <w:position w:val="8"/>
        </w:rPr>
        <w:t xml:space="preserve"> 846—2015</w:t>
      </w:r>
      <w:r>
        <w:rPr>
          <w:spacing w:val="-47"/>
          <w:position w:val="8"/>
        </w:rPr>
        <w:t xml:space="preserve"> </w:t>
      </w:r>
      <w:r>
        <w:rPr>
          <w:spacing w:val="5"/>
          <w:position w:val="8"/>
        </w:rPr>
        <w:t>的5.4.2进行。</w:t>
      </w:r>
    </w:p>
    <w:p>
      <w:pPr>
        <w:pStyle w:val="BodyText"/>
        <w:spacing w:line="219" w:lineRule="auto"/>
        <w:ind w:left="30"/>
      </w:pPr>
      <w:r>
        <w:rPr>
          <w:spacing w:val="1"/>
        </w:rPr>
        <w:t>9.9.6</w:t>
      </w:r>
      <w:r>
        <w:rPr>
          <w:spacing w:val="95"/>
        </w:rPr>
        <w:t xml:space="preserve"> </w:t>
      </w:r>
      <w:r>
        <w:rPr>
          <w:spacing w:val="1"/>
        </w:rPr>
        <w:t>合格判定</w:t>
      </w:r>
    </w:p>
    <w:p>
      <w:pPr>
        <w:pStyle w:val="BodyText"/>
        <w:spacing w:before="96" w:line="219" w:lineRule="auto"/>
        <w:ind w:left="510"/>
      </w:pPr>
      <w:r>
        <w:rPr>
          <w:spacing w:val="5"/>
        </w:rPr>
        <w:t>粉尘仪应符合第6.4的要求。</w:t>
      </w:r>
    </w:p>
    <w:p>
      <w:pPr>
        <w:pStyle w:val="BodyText"/>
        <w:spacing w:before="63" w:line="218" w:lineRule="auto"/>
        <w:ind w:left="30"/>
      </w:pPr>
      <w:r>
        <w:rPr>
          <w:spacing w:val="-1"/>
        </w:rPr>
        <w:t>9.10</w:t>
      </w:r>
      <w:r>
        <w:rPr>
          <w:spacing w:val="110"/>
        </w:rPr>
        <w:t xml:space="preserve"> </w:t>
      </w:r>
      <w:r>
        <w:rPr>
          <w:spacing w:val="-1"/>
        </w:rPr>
        <w:t>防爆安全要求</w:t>
      </w:r>
    </w:p>
    <w:p>
      <w:pPr>
        <w:pStyle w:val="BodyText"/>
        <w:spacing w:before="80" w:line="221" w:lineRule="auto"/>
        <w:ind w:left="30"/>
      </w:pPr>
      <w:r>
        <w:rPr>
          <w:spacing w:val="-2"/>
        </w:rPr>
        <w:t>9.10.1</w:t>
      </w:r>
      <w:r>
        <w:rPr>
          <w:spacing w:val="100"/>
        </w:rPr>
        <w:t xml:space="preserve"> </w:t>
      </w:r>
      <w:r>
        <w:rPr>
          <w:spacing w:val="-2"/>
        </w:rPr>
        <w:t>绝缘电阻</w:t>
      </w:r>
    </w:p>
    <w:p>
      <w:pPr>
        <w:pStyle w:val="BodyText"/>
        <w:spacing w:before="73" w:line="221" w:lineRule="auto"/>
        <w:ind w:left="30"/>
      </w:pPr>
      <w:hyperlink r:id="rId46" w:history="1">
        <w:r>
          <w:t>9.10.1.1</w:t>
        </w:r>
      </w:hyperlink>
      <w:r>
        <w:rPr>
          <w:spacing w:val="107"/>
        </w:rPr>
        <w:t xml:space="preserve"> </w:t>
      </w:r>
      <w:r>
        <w:t>试验目的</w:t>
      </w:r>
    </w:p>
    <w:p>
      <w:pPr>
        <w:pStyle w:val="BodyText"/>
        <w:spacing w:before="91" w:line="350" w:lineRule="exact"/>
        <w:ind w:left="510"/>
      </w:pPr>
      <w:r>
        <w:rPr>
          <w:spacing w:val="4"/>
          <w:position w:val="7"/>
        </w:rPr>
        <w:t>试验的目的是检验粉尘仪是否满足6.5.10的要求。</w:t>
      </w:r>
    </w:p>
    <w:p>
      <w:pPr>
        <w:pStyle w:val="BodyText"/>
        <w:spacing w:line="219" w:lineRule="auto"/>
        <w:ind w:left="30"/>
      </w:pPr>
      <w:hyperlink r:id="rId47" w:history="1">
        <w:r>
          <w:t>9.10.1.2</w:t>
        </w:r>
      </w:hyperlink>
      <w:r>
        <w:rPr>
          <w:spacing w:val="99"/>
        </w:rPr>
        <w:t xml:space="preserve"> </w:t>
      </w:r>
      <w:r>
        <w:t>试验条件</w:t>
      </w:r>
    </w:p>
    <w:p>
      <w:pPr>
        <w:pStyle w:val="BodyText"/>
        <w:spacing w:before="82" w:line="250" w:lineRule="auto"/>
        <w:ind w:left="30" w:firstLine="480"/>
      </w:pPr>
      <w:r>
        <w:rPr>
          <w:spacing w:val="20"/>
        </w:rPr>
        <w:t>温度为(10～35)℃,相对湿度不大于85%;粉尘仪应在此条件下放置1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20"/>
        </w:rPr>
        <w:t>h</w:t>
      </w:r>
      <w:r>
        <w:rPr>
          <w:rFonts w:ascii="Times New Roman" w:eastAsia="Times New Roman" w:hAnsi="Times New Roman" w:cs="Times New Roman"/>
          <w:spacing w:val="51"/>
          <w:w w:val="101"/>
        </w:rPr>
        <w:t xml:space="preserve"> </w:t>
      </w:r>
      <w:r>
        <w:rPr>
          <w:spacing w:val="20"/>
        </w:rPr>
        <w:t>以上，</w:t>
      </w:r>
      <w:r>
        <w:t xml:space="preserve"> </w:t>
      </w:r>
      <w:r>
        <w:rPr>
          <w:spacing w:val="-6"/>
        </w:rPr>
        <w:t>方可进行测试。</w:t>
      </w:r>
    </w:p>
    <w:p>
      <w:pPr>
        <w:pStyle w:val="BodyText"/>
        <w:spacing w:before="74" w:line="221" w:lineRule="auto"/>
        <w:ind w:left="30"/>
      </w:pPr>
      <w:hyperlink r:id="rId48" w:history="1">
        <w:r>
          <w:t>9.10.1.3</w:t>
        </w:r>
      </w:hyperlink>
      <w:r>
        <w:rPr>
          <w:spacing w:val="100"/>
        </w:rPr>
        <w:t xml:space="preserve"> </w:t>
      </w:r>
      <w:r>
        <w:t>试验设备</w:t>
      </w:r>
    </w:p>
    <w:p>
      <w:pPr>
        <w:pStyle w:val="BodyText"/>
        <w:spacing w:before="76" w:line="367" w:lineRule="exact"/>
        <w:ind w:left="510"/>
      </w:pPr>
      <w:r>
        <w:rPr>
          <w:spacing w:val="5"/>
          <w:position w:val="9"/>
        </w:rPr>
        <w:t xml:space="preserve">绝缘电阻表：输出电压500 </w:t>
      </w:r>
      <w:r>
        <w:rPr>
          <w:rFonts w:ascii="Times New Roman" w:eastAsia="Times New Roman" w:hAnsi="Times New Roman" w:cs="Times New Roman"/>
          <w:spacing w:val="5"/>
          <w:position w:val="9"/>
        </w:rPr>
        <w:t>V,</w:t>
      </w:r>
      <w:r>
        <w:rPr>
          <w:rFonts w:ascii="Times New Roman" w:eastAsia="Times New Roman" w:hAnsi="Times New Roman" w:cs="Times New Roman"/>
          <w:spacing w:val="37"/>
          <w:w w:val="101"/>
          <w:position w:val="9"/>
        </w:rPr>
        <w:t xml:space="preserve">  </w:t>
      </w:r>
      <w:r>
        <w:rPr>
          <w:spacing w:val="5"/>
          <w:position w:val="9"/>
        </w:rPr>
        <w:t>准确度级别为10级。</w:t>
      </w:r>
    </w:p>
    <w:p>
      <w:pPr>
        <w:pStyle w:val="BodyText"/>
        <w:spacing w:line="220" w:lineRule="auto"/>
        <w:ind w:left="510"/>
      </w:pPr>
      <w:r>
        <w:rPr>
          <w:spacing w:val="-1"/>
        </w:rPr>
        <w:t>湿热试验箱：温度试验上限不低于40</w:t>
      </w:r>
      <w:r>
        <w:rPr>
          <w:spacing w:val="47"/>
        </w:rPr>
        <w:t xml:space="preserve"> </w:t>
      </w:r>
      <w:r>
        <w:rPr>
          <w:spacing w:val="-1"/>
        </w:rPr>
        <w:t>℃。</w:t>
      </w:r>
    </w:p>
    <w:p>
      <w:pPr>
        <w:pStyle w:val="BodyText"/>
        <w:spacing w:before="84" w:line="220" w:lineRule="auto"/>
        <w:ind w:left="30"/>
      </w:pPr>
      <w:hyperlink r:id="rId49" w:history="1">
        <w:r>
          <w:rPr>
            <w:spacing w:val="-1"/>
          </w:rPr>
          <w:t>9.10.1.4</w:t>
        </w:r>
      </w:hyperlink>
      <w:r>
        <w:rPr>
          <w:spacing w:val="115"/>
        </w:rPr>
        <w:t xml:space="preserve"> </w:t>
      </w:r>
      <w:r>
        <w:rPr>
          <w:spacing w:val="-1"/>
        </w:rPr>
        <w:t>试验程序</w:t>
      </w:r>
    </w:p>
    <w:p>
      <w:pPr>
        <w:pStyle w:val="BodyText"/>
        <w:spacing w:before="71" w:line="218" w:lineRule="auto"/>
        <w:ind w:left="510"/>
      </w:pPr>
      <w:r>
        <w:rPr>
          <w:spacing w:val="4"/>
        </w:rPr>
        <w:t>常温常湿状态下，按</w:t>
      </w:r>
      <w:r>
        <w:t>JJG</w:t>
      </w:r>
      <w:r>
        <w:rPr>
          <w:spacing w:val="4"/>
        </w:rPr>
        <w:t>846—2015</w:t>
      </w:r>
      <w:r>
        <w:rPr>
          <w:spacing w:val="86"/>
        </w:rPr>
        <w:t xml:space="preserve"> </w:t>
      </w:r>
      <w:r>
        <w:rPr>
          <w:spacing w:val="4"/>
        </w:rPr>
        <w:t>的5.4.4进行试验。</w:t>
      </w:r>
    </w:p>
    <w:p>
      <w:pPr>
        <w:pStyle w:val="BodyText"/>
        <w:spacing w:before="76" w:line="246" w:lineRule="auto"/>
        <w:ind w:left="510" w:right="1310"/>
      </w:pPr>
      <w:r>
        <w:rPr>
          <w:spacing w:val="-2"/>
        </w:rPr>
        <w:t>防爆型粉尘仪交变湿热按</w:t>
      </w:r>
      <w:r>
        <w:rPr>
          <w:spacing w:val="-40"/>
        </w:rPr>
        <w:t xml:space="preserve"> </w:t>
      </w:r>
      <w:r>
        <w:rPr>
          <w:spacing w:val="-2"/>
        </w:rPr>
        <w:t>GB/T  2423.4—2008</w:t>
      </w:r>
      <w:r>
        <w:rPr>
          <w:spacing w:val="-44"/>
        </w:rPr>
        <w:t xml:space="preserve"> </w:t>
      </w:r>
      <w:r>
        <w:rPr>
          <w:spacing w:val="-2"/>
        </w:rPr>
        <w:t>试验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Db </w:t>
      </w:r>
      <w:r>
        <w:rPr>
          <w:spacing w:val="-2"/>
        </w:rPr>
        <w:t>方法进行试验。</w:t>
      </w:r>
      <w:r>
        <w:t xml:space="preserve"> </w:t>
      </w:r>
      <w:r>
        <w:rPr>
          <w:spacing w:val="12"/>
        </w:rPr>
        <w:t>严酷程度：温度40</w:t>
      </w:r>
      <w:r>
        <w:rPr>
          <w:spacing w:val="59"/>
        </w:rPr>
        <w:t xml:space="preserve"> </w:t>
      </w:r>
      <w:r>
        <w:rPr>
          <w:spacing w:val="12"/>
        </w:rPr>
        <w:t>℃,周期6</w:t>
      </w:r>
      <w:r>
        <w:rPr>
          <w:rFonts w:ascii="Times New Roman" w:eastAsia="Times New Roman" w:hAnsi="Times New Roman" w:cs="Times New Roman"/>
          <w:spacing w:val="12"/>
        </w:rPr>
        <w:t>d</w:t>
      </w:r>
      <w:r>
        <w:rPr>
          <w:spacing w:val="12"/>
        </w:rPr>
        <w:t>。</w:t>
      </w:r>
    </w:p>
    <w:p>
      <w:pPr>
        <w:pStyle w:val="BodyText"/>
        <w:spacing w:before="80" w:line="253" w:lineRule="auto"/>
        <w:ind w:left="30" w:right="410" w:firstLine="480"/>
      </w:pPr>
      <w:r>
        <w:rPr>
          <w:spacing w:val="6"/>
        </w:rPr>
        <w:t>湿热试验后，在正常环境中恢复2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h</w:t>
      </w:r>
      <w:r>
        <w:rPr>
          <w:rFonts w:ascii="Times New Roman" w:eastAsia="Times New Roman" w:hAnsi="Times New Roman" w:cs="Times New Roman"/>
          <w:spacing w:val="21"/>
        </w:rPr>
        <w:t xml:space="preserve"> </w:t>
      </w:r>
      <w:r>
        <w:rPr>
          <w:spacing w:val="6"/>
        </w:rPr>
        <w:t>后，按</w:t>
      </w:r>
      <w:r>
        <w:t>JJG</w:t>
      </w:r>
      <w:r>
        <w:rPr>
          <w:spacing w:val="6"/>
        </w:rPr>
        <w:t>846—2</w:t>
      </w:r>
      <w:r>
        <w:rPr>
          <w:spacing w:val="5"/>
        </w:rPr>
        <w:t>015</w:t>
      </w:r>
      <w:r>
        <w:rPr>
          <w:spacing w:val="88"/>
        </w:rPr>
        <w:t xml:space="preserve"> </w:t>
      </w:r>
      <w:r>
        <w:rPr>
          <w:spacing w:val="5"/>
        </w:rPr>
        <w:t>的5.4.4进行试验。</w:t>
      </w:r>
      <w:r>
        <w:t xml:space="preserve"> </w:t>
      </w:r>
      <w:hyperlink r:id="rId50" w:history="1">
        <w:r>
          <w:t>9.10.1.5</w:t>
        </w:r>
      </w:hyperlink>
      <w:r>
        <w:rPr>
          <w:spacing w:val="97"/>
        </w:rPr>
        <w:t xml:space="preserve"> </w:t>
      </w:r>
      <w:r>
        <w:t>数据处理</w:t>
      </w:r>
    </w:p>
    <w:p>
      <w:pPr>
        <w:pStyle w:val="BodyText"/>
        <w:spacing w:before="73" w:line="362" w:lineRule="exact"/>
        <w:ind w:left="510"/>
      </w:pPr>
      <w:r>
        <w:rPr>
          <w:spacing w:val="5"/>
          <w:position w:val="8"/>
        </w:rPr>
        <w:t>按</w:t>
      </w:r>
      <w:r>
        <w:rPr>
          <w:position w:val="8"/>
        </w:rPr>
        <w:t>JJG</w:t>
      </w:r>
      <w:r>
        <w:rPr>
          <w:spacing w:val="5"/>
          <w:position w:val="8"/>
        </w:rPr>
        <w:t>846—2015</w:t>
      </w:r>
      <w:r>
        <w:rPr>
          <w:spacing w:val="98"/>
          <w:position w:val="8"/>
        </w:rPr>
        <w:t xml:space="preserve"> </w:t>
      </w:r>
      <w:r>
        <w:rPr>
          <w:spacing w:val="5"/>
          <w:position w:val="8"/>
        </w:rPr>
        <w:t>的5.4.4进行。</w:t>
      </w:r>
    </w:p>
    <w:p>
      <w:pPr>
        <w:pStyle w:val="BodyText"/>
        <w:spacing w:line="219" w:lineRule="auto"/>
        <w:ind w:left="30"/>
      </w:pPr>
      <w:hyperlink r:id="rId51" w:history="1">
        <w:r>
          <w:rPr>
            <w:spacing w:val="1"/>
          </w:rPr>
          <w:t>9.10.1.6</w:t>
        </w:r>
      </w:hyperlink>
      <w:r>
        <w:rPr>
          <w:spacing w:val="92"/>
        </w:rPr>
        <w:t xml:space="preserve"> </w:t>
      </w:r>
      <w:r>
        <w:rPr>
          <w:spacing w:val="1"/>
        </w:rPr>
        <w:t>合格判定</w:t>
      </w:r>
    </w:p>
    <w:p>
      <w:pPr>
        <w:pStyle w:val="BodyText"/>
        <w:spacing w:before="76" w:line="219" w:lineRule="auto"/>
        <w:ind w:left="510"/>
      </w:pPr>
      <w:r>
        <w:rPr>
          <w:spacing w:val="-1"/>
        </w:rPr>
        <w:t>粉尘仪应符合第6.5.10</w:t>
      </w:r>
      <w:r>
        <w:rPr>
          <w:spacing w:val="-22"/>
        </w:rPr>
        <w:t xml:space="preserve"> </w:t>
      </w:r>
      <w:r>
        <w:rPr>
          <w:spacing w:val="-1"/>
        </w:rPr>
        <w:t>的要求。</w:t>
      </w:r>
    </w:p>
    <w:p>
      <w:pPr>
        <w:pStyle w:val="BodyText"/>
        <w:spacing w:before="85" w:line="220" w:lineRule="auto"/>
        <w:ind w:left="30"/>
      </w:pPr>
      <w:r>
        <w:rPr>
          <w:spacing w:val="-2"/>
        </w:rPr>
        <w:t>9.10.2</w:t>
      </w:r>
      <w:r>
        <w:rPr>
          <w:spacing w:val="110"/>
        </w:rPr>
        <w:t xml:space="preserve"> </w:t>
      </w:r>
      <w:r>
        <w:rPr>
          <w:spacing w:val="-2"/>
        </w:rPr>
        <w:t>绝缘强度</w:t>
      </w:r>
    </w:p>
    <w:p>
      <w:pPr>
        <w:pStyle w:val="BodyText"/>
        <w:spacing w:before="75" w:line="221" w:lineRule="auto"/>
        <w:ind w:left="30"/>
        <w:sectPr>
          <w:headerReference w:type="default" r:id="rId52"/>
          <w:footerReference w:type="default" r:id="rId53"/>
          <w:pgSz w:w="11290" w:h="16610"/>
          <w:pgMar w:top="1579" w:right="889" w:bottom="965" w:left="1119" w:header="1282" w:footer="816" w:gutter="0"/>
          <w:pgNumType w:start="21"/>
          <w:cols w:space="708"/>
        </w:sectPr>
      </w:pPr>
      <w:hyperlink r:id="rId54" w:history="1">
        <w:r>
          <w:rPr>
            <w:spacing w:val="2"/>
          </w:rPr>
          <w:t>9.10.2.1</w:t>
        </w:r>
      </w:hyperlink>
      <w:r>
        <w:rPr>
          <w:spacing w:val="83"/>
        </w:rPr>
        <w:t xml:space="preserve"> </w:t>
      </w:r>
      <w:r>
        <w:rPr>
          <w:spacing w:val="2"/>
        </w:rPr>
        <w:t>试验目的</w:t>
      </w:r>
    </w:p>
    <w:p>
      <w:pPr>
        <w:pStyle w:val="BodyText"/>
        <w:spacing w:before="71" w:line="370" w:lineRule="exact"/>
        <w:ind w:left="510"/>
      </w:pPr>
      <w:r>
        <w:rPr>
          <w:spacing w:val="4"/>
          <w:position w:val="9"/>
        </w:rPr>
        <w:t>试验的目的是检验粉尘仪是否满足6.5.11的要求。</w:t>
      </w:r>
    </w:p>
    <w:p>
      <w:pPr>
        <w:pStyle w:val="BodyText"/>
        <w:spacing w:before="1" w:line="219" w:lineRule="auto"/>
        <w:ind w:left="30"/>
      </w:pPr>
      <w:hyperlink r:id="rId55" w:history="1">
        <w:r>
          <w:t>9.10.2.2</w:t>
        </w:r>
      </w:hyperlink>
      <w:r>
        <w:rPr>
          <w:spacing w:val="99"/>
        </w:rPr>
        <w:t xml:space="preserve"> </w:t>
      </w:r>
      <w:r>
        <w:t>试验条件</w:t>
      </w:r>
    </w:p>
    <w:p>
      <w:pPr>
        <w:pStyle w:val="BodyText"/>
        <w:spacing w:before="61" w:line="250" w:lineRule="auto"/>
        <w:ind w:left="30" w:firstLine="480"/>
      </w:pPr>
      <w:r>
        <w:rPr>
          <w:spacing w:val="21"/>
        </w:rPr>
        <w:t>温度为(10～35)℃,相对湿度不大于85</w:t>
      </w:r>
      <w:r>
        <w:rPr>
          <w:spacing w:val="20"/>
        </w:rPr>
        <w:t>%;粉尘仪应在此条件下放置1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  <w:spacing w:val="20"/>
        </w:rPr>
        <w:t>h</w:t>
      </w:r>
      <w:r>
        <w:rPr>
          <w:rFonts w:ascii="Times New Roman" w:eastAsia="Times New Roman" w:hAnsi="Times New Roman" w:cs="Times New Roman"/>
          <w:spacing w:val="41"/>
          <w:w w:val="101"/>
        </w:rPr>
        <w:t xml:space="preserve"> </w:t>
      </w:r>
      <w:r>
        <w:rPr>
          <w:spacing w:val="20"/>
        </w:rPr>
        <w:t>以上，</w:t>
      </w:r>
      <w:r>
        <w:t xml:space="preserve"> </w:t>
      </w:r>
      <w:r>
        <w:rPr>
          <w:spacing w:val="-6"/>
        </w:rPr>
        <w:t>方可进行测试。</w:t>
      </w:r>
    </w:p>
    <w:p>
      <w:pPr>
        <w:pStyle w:val="BodyText"/>
        <w:spacing w:before="75" w:line="221" w:lineRule="auto"/>
        <w:ind w:left="30"/>
      </w:pPr>
      <w:hyperlink r:id="rId56" w:history="1">
        <w:r>
          <w:rPr>
            <w:spacing w:val="-2"/>
          </w:rPr>
          <w:t>9.10.2.3</w:t>
        </w:r>
      </w:hyperlink>
      <w:r>
        <w:rPr>
          <w:spacing w:val="116"/>
        </w:rPr>
        <w:t xml:space="preserve"> </w:t>
      </w:r>
      <w:r>
        <w:rPr>
          <w:spacing w:val="-2"/>
        </w:rPr>
        <w:t>试验设备</w:t>
      </w:r>
    </w:p>
    <w:p>
      <w:pPr>
        <w:pStyle w:val="BodyText"/>
        <w:spacing w:before="55" w:line="259" w:lineRule="auto"/>
        <w:ind w:left="510" w:right="500"/>
      </w:pPr>
      <w:r>
        <w:rPr>
          <w:spacing w:val="10"/>
        </w:rPr>
        <w:t>耐压试验仪：交流电压(0～1500)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10"/>
        </w:rPr>
        <w:t xml:space="preserve">V,   </w:t>
      </w:r>
      <w:r>
        <w:rPr>
          <w:spacing w:val="10"/>
        </w:rPr>
        <w:t xml:space="preserve">频率为50 </w:t>
      </w:r>
      <w:r>
        <w:rPr>
          <w:rFonts w:ascii="Times New Roman" w:eastAsia="Times New Roman" w:hAnsi="Times New Roman" w:cs="Times New Roman"/>
        </w:rPr>
        <w:t>Hz</w:t>
      </w:r>
      <w:r>
        <w:rPr>
          <w:rFonts w:ascii="Times New Roman" w:eastAsia="Times New Roman" w:hAnsi="Times New Roman" w:cs="Times New Roman"/>
          <w:spacing w:val="10"/>
        </w:rPr>
        <w:t xml:space="preserve">,   </w:t>
      </w:r>
      <w:r>
        <w:rPr>
          <w:spacing w:val="10"/>
        </w:rPr>
        <w:t>准确度等级优于5</w:t>
      </w:r>
      <w:r>
        <w:rPr>
          <w:spacing w:val="9"/>
        </w:rPr>
        <w:t>级。</w:t>
      </w:r>
      <w:r>
        <w:t xml:space="preserve"> </w:t>
      </w:r>
      <w:r>
        <w:rPr>
          <w:spacing w:val="-1"/>
        </w:rPr>
        <w:t>湿热试验箱：温度试验上限不低于40</w:t>
      </w:r>
      <w:r>
        <w:rPr>
          <w:spacing w:val="47"/>
        </w:rPr>
        <w:t xml:space="preserve"> </w:t>
      </w:r>
      <w:r>
        <w:rPr>
          <w:spacing w:val="-1"/>
        </w:rPr>
        <w:t>℃。</w:t>
      </w:r>
    </w:p>
    <w:p>
      <w:pPr>
        <w:spacing w:line="259" w:lineRule="auto"/>
        <w:sectPr>
          <w:headerReference w:type="default" r:id="rId57"/>
          <w:footerReference w:type="default" r:id="rId58"/>
          <w:type w:val="nextPage"/>
          <w:pgSz w:w="11290" w:h="16610"/>
          <w:pgMar w:top="1579" w:right="889" w:bottom="965" w:left="1119" w:header="1282" w:footer="816" w:gutter="0"/>
          <w:pgNumType w:start="22"/>
          <w:cols w:space="708"/>
          <w:titlePg w:val="0"/>
        </w:sectPr>
      </w:pPr>
    </w:p>
    <w:p>
      <w:pPr>
        <w:pStyle w:val="BodyText"/>
        <w:spacing w:before="220" w:line="220" w:lineRule="auto"/>
        <w:ind w:left="24"/>
        <w:rPr>
          <w:sz w:val="23"/>
          <w:szCs w:val="23"/>
        </w:rPr>
      </w:pPr>
      <w:hyperlink r:id="rId59" w:history="1">
        <w:r>
          <w:rPr>
            <w:spacing w:val="3"/>
            <w:sz w:val="23"/>
            <w:szCs w:val="23"/>
          </w:rPr>
          <w:t>9.10.2.4</w:t>
        </w:r>
      </w:hyperlink>
      <w:r>
        <w:rPr>
          <w:spacing w:val="18"/>
          <w:sz w:val="23"/>
          <w:szCs w:val="23"/>
        </w:rPr>
        <w:t xml:space="preserve">  </w:t>
      </w:r>
      <w:r>
        <w:rPr>
          <w:spacing w:val="3"/>
          <w:sz w:val="23"/>
          <w:szCs w:val="23"/>
        </w:rPr>
        <w:t>试验程序</w:t>
      </w:r>
    </w:p>
    <w:p>
      <w:pPr>
        <w:pStyle w:val="BodyText"/>
        <w:spacing w:before="93" w:line="218" w:lineRule="auto"/>
        <w:ind w:left="504"/>
        <w:rPr>
          <w:sz w:val="23"/>
          <w:szCs w:val="23"/>
        </w:rPr>
      </w:pPr>
      <w:r>
        <w:rPr>
          <w:spacing w:val="11"/>
          <w:sz w:val="23"/>
          <w:szCs w:val="23"/>
        </w:rPr>
        <w:t>常温常湿状态下，按</w:t>
      </w:r>
      <w:r>
        <w:rPr>
          <w:sz w:val="23"/>
          <w:szCs w:val="23"/>
        </w:rPr>
        <w:t>JJG</w:t>
      </w:r>
      <w:r>
        <w:rPr>
          <w:spacing w:val="11"/>
          <w:sz w:val="23"/>
          <w:szCs w:val="23"/>
        </w:rPr>
        <w:t>846—2015  的5.4.5进行试验。</w:t>
      </w:r>
    </w:p>
    <w:p>
      <w:pPr>
        <w:pStyle w:val="BodyText"/>
        <w:spacing w:before="98" w:line="218" w:lineRule="auto"/>
        <w:ind w:left="504"/>
        <w:rPr>
          <w:sz w:val="23"/>
          <w:szCs w:val="23"/>
        </w:rPr>
      </w:pPr>
      <w:r>
        <w:rPr>
          <w:spacing w:val="5"/>
          <w:sz w:val="23"/>
          <w:szCs w:val="23"/>
        </w:rPr>
        <w:t>防爆型粉尘仪交变湿热按</w:t>
      </w:r>
      <w:r>
        <w:rPr>
          <w:spacing w:val="-57"/>
          <w:sz w:val="23"/>
          <w:szCs w:val="23"/>
        </w:rPr>
        <w:t xml:space="preserve"> </w:t>
      </w:r>
      <w:r>
        <w:rPr>
          <w:sz w:val="23"/>
          <w:szCs w:val="23"/>
        </w:rPr>
        <w:t>GB</w:t>
      </w:r>
      <w:r>
        <w:rPr>
          <w:spacing w:val="5"/>
          <w:sz w:val="23"/>
          <w:szCs w:val="23"/>
        </w:rPr>
        <w:t>/T2423.4—2008   试验</w:t>
      </w:r>
      <w:r>
        <w:rPr>
          <w:spacing w:val="-34"/>
          <w:sz w:val="23"/>
          <w:szCs w:val="23"/>
        </w:rPr>
        <w:t xml:space="preserve"> </w:t>
      </w:r>
      <w:r>
        <w:rPr>
          <w:sz w:val="23"/>
          <w:szCs w:val="23"/>
        </w:rPr>
        <w:t>Db</w:t>
      </w:r>
      <w:r>
        <w:rPr>
          <w:spacing w:val="5"/>
          <w:sz w:val="23"/>
          <w:szCs w:val="23"/>
        </w:rPr>
        <w:t xml:space="preserve"> 方法进行。</w:t>
      </w:r>
    </w:p>
    <w:p>
      <w:pPr>
        <w:pStyle w:val="BodyText"/>
        <w:spacing w:before="87" w:line="216" w:lineRule="auto"/>
        <w:ind w:left="504"/>
        <w:rPr>
          <w:sz w:val="23"/>
          <w:szCs w:val="23"/>
        </w:rPr>
      </w:pPr>
      <w:r>
        <w:rPr>
          <w:spacing w:val="15"/>
          <w:sz w:val="23"/>
          <w:szCs w:val="23"/>
        </w:rPr>
        <w:t>严酷程度：温度40</w:t>
      </w:r>
      <w:r>
        <w:rPr>
          <w:spacing w:val="88"/>
          <w:sz w:val="23"/>
          <w:szCs w:val="23"/>
        </w:rPr>
        <w:t xml:space="preserve"> </w:t>
      </w:r>
      <w:r>
        <w:rPr>
          <w:spacing w:val="15"/>
          <w:sz w:val="23"/>
          <w:szCs w:val="23"/>
        </w:rPr>
        <w:t>℃,周期6</w:t>
      </w:r>
      <w:r>
        <w:rPr>
          <w:spacing w:val="-5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>d</w:t>
      </w:r>
      <w:r>
        <w:rPr>
          <w:spacing w:val="15"/>
          <w:sz w:val="23"/>
          <w:szCs w:val="23"/>
        </w:rPr>
        <w:t>。</w:t>
      </w:r>
    </w:p>
    <w:p>
      <w:pPr>
        <w:pStyle w:val="BodyText"/>
        <w:spacing w:before="91" w:line="255" w:lineRule="auto"/>
        <w:ind w:left="24" w:right="375" w:firstLine="479"/>
        <w:rPr>
          <w:sz w:val="23"/>
          <w:szCs w:val="23"/>
        </w:rPr>
      </w:pPr>
      <w:r>
        <w:rPr>
          <w:spacing w:val="13"/>
          <w:sz w:val="23"/>
          <w:szCs w:val="23"/>
        </w:rPr>
        <w:t>湿热试验后，在正常环境中恢复2</w:t>
      </w:r>
      <w:r>
        <w:rPr>
          <w:spacing w:val="-4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h </w:t>
      </w:r>
      <w:r>
        <w:rPr>
          <w:spacing w:val="13"/>
          <w:sz w:val="23"/>
          <w:szCs w:val="23"/>
        </w:rPr>
        <w:t>后，按</w:t>
      </w:r>
      <w:r>
        <w:rPr>
          <w:sz w:val="23"/>
          <w:szCs w:val="23"/>
        </w:rPr>
        <w:t>JJG</w:t>
      </w:r>
      <w:r>
        <w:rPr>
          <w:spacing w:val="13"/>
          <w:sz w:val="23"/>
          <w:szCs w:val="23"/>
        </w:rPr>
        <w:t>846—2015  的5.4.5进行试验。</w:t>
      </w:r>
      <w:r>
        <w:rPr>
          <w:sz w:val="23"/>
          <w:szCs w:val="23"/>
        </w:rPr>
        <w:t xml:space="preserve"> </w:t>
      </w:r>
      <w:hyperlink r:id="rId60" w:history="1">
        <w:r>
          <w:rPr>
            <w:spacing w:val="4"/>
            <w:sz w:val="23"/>
            <w:szCs w:val="23"/>
          </w:rPr>
          <w:t>9.10.2.5</w:t>
        </w:r>
      </w:hyperlink>
      <w:r>
        <w:rPr>
          <w:spacing w:val="19"/>
          <w:sz w:val="23"/>
          <w:szCs w:val="23"/>
        </w:rPr>
        <w:t xml:space="preserve">  </w:t>
      </w:r>
      <w:r>
        <w:rPr>
          <w:spacing w:val="4"/>
          <w:sz w:val="23"/>
          <w:szCs w:val="23"/>
        </w:rPr>
        <w:t>数据处理</w:t>
      </w:r>
    </w:p>
    <w:p>
      <w:pPr>
        <w:pStyle w:val="BodyText"/>
        <w:spacing w:before="85" w:line="361" w:lineRule="exact"/>
        <w:ind w:left="504"/>
        <w:rPr>
          <w:sz w:val="23"/>
          <w:szCs w:val="23"/>
        </w:rPr>
      </w:pPr>
      <w:r>
        <w:rPr>
          <w:spacing w:val="9"/>
          <w:position w:val="9"/>
          <w:sz w:val="23"/>
          <w:szCs w:val="23"/>
        </w:rPr>
        <w:t>按</w:t>
      </w:r>
      <w:r>
        <w:rPr>
          <w:position w:val="9"/>
          <w:sz w:val="23"/>
          <w:szCs w:val="23"/>
        </w:rPr>
        <w:t>JJG</w:t>
      </w:r>
      <w:r>
        <w:rPr>
          <w:spacing w:val="116"/>
          <w:position w:val="9"/>
          <w:sz w:val="23"/>
          <w:szCs w:val="23"/>
        </w:rPr>
        <w:t xml:space="preserve"> </w:t>
      </w:r>
      <w:r>
        <w:rPr>
          <w:spacing w:val="9"/>
          <w:position w:val="9"/>
          <w:sz w:val="23"/>
          <w:szCs w:val="23"/>
        </w:rPr>
        <w:t>846—2015</w:t>
      </w:r>
      <w:r>
        <w:rPr>
          <w:spacing w:val="-59"/>
          <w:position w:val="9"/>
          <w:sz w:val="23"/>
          <w:szCs w:val="23"/>
        </w:rPr>
        <w:t xml:space="preserve"> </w:t>
      </w:r>
      <w:r>
        <w:rPr>
          <w:spacing w:val="9"/>
          <w:position w:val="9"/>
          <w:sz w:val="23"/>
          <w:szCs w:val="23"/>
        </w:rPr>
        <w:t>的5.4.5进行。</w:t>
      </w:r>
    </w:p>
    <w:p>
      <w:pPr>
        <w:pStyle w:val="BodyText"/>
        <w:spacing w:line="219" w:lineRule="auto"/>
        <w:ind w:left="24"/>
        <w:rPr>
          <w:sz w:val="23"/>
          <w:szCs w:val="23"/>
        </w:rPr>
      </w:pPr>
      <w:hyperlink r:id="rId61" w:history="1">
        <w:r>
          <w:rPr>
            <w:spacing w:val="3"/>
            <w:sz w:val="23"/>
            <w:szCs w:val="23"/>
          </w:rPr>
          <w:t>9.10.2.6</w:t>
        </w:r>
      </w:hyperlink>
      <w:r>
        <w:rPr>
          <w:spacing w:val="19"/>
          <w:sz w:val="23"/>
          <w:szCs w:val="23"/>
        </w:rPr>
        <w:t xml:space="preserve">  </w:t>
      </w:r>
      <w:r>
        <w:rPr>
          <w:spacing w:val="3"/>
          <w:sz w:val="23"/>
          <w:szCs w:val="23"/>
        </w:rPr>
        <w:t>合格判定</w:t>
      </w:r>
    </w:p>
    <w:p>
      <w:pPr>
        <w:pStyle w:val="BodyText"/>
        <w:spacing w:before="107" w:line="219" w:lineRule="auto"/>
        <w:ind w:left="504"/>
        <w:rPr>
          <w:sz w:val="23"/>
          <w:szCs w:val="23"/>
        </w:rPr>
      </w:pPr>
      <w:r>
        <w:rPr>
          <w:spacing w:val="13"/>
          <w:sz w:val="23"/>
          <w:szCs w:val="23"/>
        </w:rPr>
        <w:t>粉尘仪应符合第6.5.11的要求。</w:t>
      </w:r>
    </w:p>
    <w:p>
      <w:pPr>
        <w:pStyle w:val="BodyText"/>
        <w:spacing w:before="86" w:line="218" w:lineRule="auto"/>
        <w:ind w:left="24"/>
        <w:rPr>
          <w:sz w:val="23"/>
          <w:szCs w:val="23"/>
        </w:rPr>
      </w:pPr>
      <w:r>
        <w:rPr>
          <w:spacing w:val="6"/>
          <w:sz w:val="23"/>
          <w:szCs w:val="23"/>
        </w:rPr>
        <w:t>9.10.3</w:t>
      </w:r>
      <w:r>
        <w:rPr>
          <w:spacing w:val="15"/>
          <w:sz w:val="23"/>
          <w:szCs w:val="23"/>
        </w:rPr>
        <w:t xml:space="preserve">  </w:t>
      </w:r>
      <w:r>
        <w:rPr>
          <w:spacing w:val="6"/>
          <w:sz w:val="23"/>
          <w:szCs w:val="23"/>
        </w:rPr>
        <w:t>其他防爆项目</w:t>
      </w:r>
    </w:p>
    <w:p>
      <w:pPr>
        <w:pStyle w:val="BodyText"/>
        <w:spacing w:before="90" w:line="219" w:lineRule="auto"/>
        <w:ind w:left="504"/>
        <w:rPr>
          <w:sz w:val="23"/>
          <w:szCs w:val="23"/>
        </w:rPr>
      </w:pPr>
      <w:r>
        <w:rPr>
          <w:spacing w:val="2"/>
          <w:sz w:val="23"/>
          <w:szCs w:val="23"/>
        </w:rPr>
        <w:t>按</w:t>
      </w:r>
      <w:r>
        <w:rPr>
          <w:spacing w:val="-12"/>
          <w:sz w:val="23"/>
          <w:szCs w:val="23"/>
        </w:rPr>
        <w:t xml:space="preserve"> </w:t>
      </w:r>
      <w:r>
        <w:rPr>
          <w:sz w:val="23"/>
          <w:szCs w:val="23"/>
        </w:rPr>
        <w:t>GB</w:t>
      </w:r>
      <w:r>
        <w:rPr>
          <w:spacing w:val="2"/>
          <w:sz w:val="23"/>
          <w:szCs w:val="23"/>
        </w:rPr>
        <w:t xml:space="preserve">    3836.1—2010、</w:t>
      </w:r>
      <w:r>
        <w:rPr>
          <w:sz w:val="23"/>
          <w:szCs w:val="23"/>
        </w:rPr>
        <w:t>GB</w:t>
      </w:r>
      <w:r>
        <w:rPr>
          <w:spacing w:val="2"/>
          <w:sz w:val="23"/>
          <w:szCs w:val="23"/>
        </w:rPr>
        <w:t>3836.4—2010</w:t>
      </w:r>
      <w:r>
        <w:rPr>
          <w:spacing w:val="-66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和</w:t>
      </w:r>
      <w:r>
        <w:rPr>
          <w:spacing w:val="-36"/>
          <w:sz w:val="23"/>
          <w:szCs w:val="23"/>
        </w:rPr>
        <w:t xml:space="preserve"> </w:t>
      </w:r>
      <w:r>
        <w:rPr>
          <w:sz w:val="23"/>
          <w:szCs w:val="23"/>
        </w:rPr>
        <w:t>GB</w:t>
      </w:r>
      <w:r>
        <w:rPr>
          <w:spacing w:val="2"/>
          <w:sz w:val="23"/>
          <w:szCs w:val="23"/>
        </w:rPr>
        <w:t>4208—2008</w:t>
      </w:r>
      <w:r>
        <w:rPr>
          <w:spacing w:val="33"/>
          <w:sz w:val="23"/>
          <w:szCs w:val="23"/>
        </w:rPr>
        <w:t xml:space="preserve">  </w:t>
      </w:r>
      <w:r>
        <w:rPr>
          <w:spacing w:val="2"/>
          <w:sz w:val="23"/>
          <w:szCs w:val="23"/>
        </w:rPr>
        <w:t>标准的规定进行试验。</w:t>
      </w:r>
    </w:p>
    <w:p>
      <w:pPr>
        <w:spacing w:before="252" w:line="221" w:lineRule="auto"/>
        <w:ind w:left="27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4"/>
          <w:sz w:val="23"/>
          <w:szCs w:val="23"/>
        </w:rPr>
        <w:t>10</w:t>
      </w:r>
      <w:r>
        <w:rPr>
          <w:rFonts w:ascii="SimHei" w:eastAsia="SimHei" w:hAnsi="SimHei" w:cs="SimHei"/>
          <w:spacing w:val="4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23"/>
          <w:szCs w:val="23"/>
        </w:rPr>
        <w:t>试验项目所用计量器具和设备表</w:t>
      </w:r>
    </w:p>
    <w:p>
      <w:pPr>
        <w:pStyle w:val="BodyText"/>
        <w:spacing w:before="290" w:line="220" w:lineRule="auto"/>
        <w:ind w:left="504"/>
        <w:rPr>
          <w:sz w:val="23"/>
          <w:szCs w:val="23"/>
        </w:rPr>
      </w:pPr>
      <w:r>
        <w:rPr>
          <w:spacing w:val="11"/>
          <w:sz w:val="23"/>
          <w:szCs w:val="23"/>
        </w:rPr>
        <w:t>试验项目所用计量器具和设备如表2。</w:t>
      </w:r>
    </w:p>
    <w:p>
      <w:pPr>
        <w:spacing w:before="70" w:line="221" w:lineRule="auto"/>
        <w:ind w:left="2638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7"/>
          <w:sz w:val="23"/>
          <w:szCs w:val="23"/>
        </w:rPr>
        <w:t>表2</w:t>
      </w:r>
      <w:r>
        <w:rPr>
          <w:rFonts w:ascii="SimHei" w:eastAsia="SimHei" w:hAnsi="SimHei" w:cs="SimHei"/>
          <w:spacing w:val="82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23"/>
          <w:szCs w:val="23"/>
        </w:rPr>
        <w:t>试验项目所用主要计量器具和设备表</w:t>
      </w:r>
    </w:p>
    <w:tbl>
      <w:tblPr>
        <w:tblStyle w:val="TableNormal3"/>
        <w:tblW w:w="91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34"/>
        <w:gridCol w:w="1258"/>
        <w:gridCol w:w="2108"/>
        <w:gridCol w:w="3366"/>
        <w:gridCol w:w="1813"/>
      </w:tblGrid>
      <w:tr>
        <w:tblPrEx>
          <w:tblW w:w="91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34"/>
        </w:trPr>
        <w:tc>
          <w:tcPr>
            <w:tcW w:w="634" w:type="dxa"/>
            <w:vAlign w:val="top"/>
          </w:tcPr>
          <w:p>
            <w:pPr>
              <w:pStyle w:val="TableText"/>
              <w:spacing w:before="264" w:line="221" w:lineRule="auto"/>
              <w:ind w:left="9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序号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24" w:line="247" w:lineRule="auto"/>
              <w:ind w:left="200" w:right="2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所用计量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器具名称</w:t>
            </w:r>
          </w:p>
        </w:tc>
        <w:tc>
          <w:tcPr>
            <w:tcW w:w="2108" w:type="dxa"/>
            <w:vAlign w:val="top"/>
          </w:tcPr>
          <w:p>
            <w:pPr>
              <w:pStyle w:val="TableText"/>
              <w:spacing w:before="264" w:line="221" w:lineRule="auto"/>
              <w:ind w:left="622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测量区间</w:t>
            </w:r>
          </w:p>
        </w:tc>
        <w:tc>
          <w:tcPr>
            <w:tcW w:w="3366" w:type="dxa"/>
            <w:vAlign w:val="top"/>
          </w:tcPr>
          <w:p>
            <w:pPr>
              <w:pStyle w:val="TableText"/>
              <w:spacing w:before="264" w:line="220" w:lineRule="auto"/>
              <w:ind w:left="104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主要性能指标</w:t>
            </w:r>
          </w:p>
        </w:tc>
        <w:tc>
          <w:tcPr>
            <w:tcW w:w="1813" w:type="dxa"/>
            <w:vAlign w:val="top"/>
          </w:tcPr>
          <w:p>
            <w:pPr>
              <w:pStyle w:val="TableText"/>
              <w:spacing w:before="264" w:line="221" w:lineRule="auto"/>
              <w:ind w:left="688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备注</w:t>
            </w:r>
          </w:p>
        </w:tc>
      </w:tr>
      <w:tr>
        <w:tblPrEx>
          <w:tblW w:w="9179" w:type="dxa"/>
          <w:tblInd w:w="5" w:type="dxa"/>
          <w:tblLayout w:type="fixed"/>
        </w:tblPrEx>
        <w:trPr>
          <w:trHeight w:val="1778"/>
        </w:trPr>
        <w:tc>
          <w:tcPr>
            <w:tcW w:w="634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4" w:lineRule="auto"/>
              <w:ind w:left="25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258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9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高浓度粉尘</w:t>
            </w:r>
          </w:p>
          <w:p>
            <w:pPr>
              <w:pStyle w:val="TableText"/>
              <w:spacing w:before="61" w:line="220" w:lineRule="auto"/>
              <w:ind w:left="20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发生装置</w:t>
            </w:r>
          </w:p>
        </w:tc>
        <w:tc>
          <w:tcPr>
            <w:tcW w:w="2108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14" w:lineRule="auto"/>
              <w:ind w:left="202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(10～1000)mg/m³</w:t>
            </w:r>
          </w:p>
        </w:tc>
        <w:tc>
          <w:tcPr>
            <w:tcW w:w="3366" w:type="dxa"/>
            <w:vAlign w:val="top"/>
          </w:tcPr>
          <w:p>
            <w:pPr>
              <w:pStyle w:val="TableText"/>
              <w:spacing w:before="148" w:line="261" w:lineRule="auto"/>
              <w:ind w:left="154" w:right="53" w:firstLine="19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测试段中标准采样装置采样口和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受检粉尘仪采样口两个采样点3次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4"/>
                <w:sz w:val="21"/>
                <w:szCs w:val="21"/>
              </w:rPr>
              <w:t>相同测量平均值的偏差应不大于</w:t>
            </w:r>
          </w:p>
          <w:p>
            <w:pPr>
              <w:pStyle w:val="TableText"/>
              <w:spacing w:before="111" w:line="250" w:lineRule="auto"/>
              <w:ind w:left="204" w:right="219" w:firstLine="10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5%;中心点稳定性(连续相同测 </w:t>
            </w:r>
            <w:r>
              <w:rPr>
                <w:spacing w:val="-1"/>
                <w:sz w:val="21"/>
                <w:szCs w:val="21"/>
              </w:rPr>
              <w:t>量6次)实验标准偏差应不大于5%</w:t>
            </w:r>
          </w:p>
        </w:tc>
        <w:tc>
          <w:tcPr>
            <w:tcW w:w="181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68" w:lineRule="auto"/>
              <w:ind w:left="108" w:right="147" w:firstLine="15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使用的粉尘为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7"/>
                <w:sz w:val="21"/>
                <w:szCs w:val="21"/>
              </w:rPr>
              <w:t>干燥煤尘、滑石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10"/>
                <w:sz w:val="21"/>
                <w:szCs w:val="21"/>
              </w:rPr>
              <w:t>粉或其他适宜的</w:t>
            </w:r>
            <w:r>
              <w:rPr>
                <w:spacing w:val="5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粉尘粒子</w:t>
            </w:r>
          </w:p>
        </w:tc>
      </w:tr>
      <w:tr>
        <w:tblPrEx>
          <w:tblW w:w="9179" w:type="dxa"/>
          <w:tblInd w:w="5" w:type="dxa"/>
          <w:tblLayout w:type="fixed"/>
        </w:tblPrEx>
        <w:trPr>
          <w:trHeight w:val="1348"/>
        </w:trPr>
        <w:tc>
          <w:tcPr>
            <w:tcW w:w="63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25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258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60" w:lineRule="auto"/>
              <w:ind w:left="409" w:right="216" w:hanging="209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标准采样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装置</w:t>
            </w:r>
          </w:p>
        </w:tc>
        <w:tc>
          <w:tcPr>
            <w:tcW w:w="2108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64" w:lineRule="auto"/>
              <w:ind w:left="152" w:right="114" w:hanging="5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气源流量应不小于粉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尘仪使用流量的2倍</w:t>
            </w:r>
          </w:p>
        </w:tc>
        <w:tc>
          <w:tcPr>
            <w:tcW w:w="3366" w:type="dxa"/>
            <w:vAlign w:val="top"/>
          </w:tcPr>
          <w:p>
            <w:pPr>
              <w:pStyle w:val="TableText"/>
              <w:spacing w:before="110" w:line="265" w:lineRule="auto"/>
              <w:ind w:left="104" w:right="80" w:firstLine="24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气路中设有流量缓冲装置，其缓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7"/>
                <w:sz w:val="21"/>
                <w:szCs w:val="21"/>
              </w:rPr>
              <w:t>冲体积不小于粉尘仪10 s时间的</w:t>
            </w:r>
            <w:r>
              <w:rPr>
                <w:spacing w:val="1"/>
                <w:sz w:val="21"/>
                <w:szCs w:val="21"/>
              </w:rPr>
              <w:t xml:space="preserve">  </w:t>
            </w:r>
            <w:r>
              <w:rPr>
                <w:spacing w:val="6"/>
                <w:sz w:val="21"/>
                <w:szCs w:val="21"/>
              </w:rPr>
              <w:t>额定采样体积；流量计准确度为</w:t>
            </w:r>
            <w:r>
              <w:rPr>
                <w:spacing w:val="3"/>
                <w:sz w:val="21"/>
                <w:szCs w:val="21"/>
              </w:rPr>
              <w:t xml:space="preserve">  </w:t>
            </w:r>
            <w:r>
              <w:rPr>
                <w:spacing w:val="2"/>
                <w:sz w:val="21"/>
                <w:szCs w:val="21"/>
              </w:rPr>
              <w:t>1.0级</w:t>
            </w:r>
          </w:p>
        </w:tc>
        <w:tc>
          <w:tcPr>
            <w:tcW w:w="1813" w:type="dxa"/>
            <w:vAlign w:val="top"/>
          </w:tcPr>
          <w:p>
            <w:pPr>
              <w:pStyle w:val="TableText"/>
              <w:spacing w:before="272" w:line="255" w:lineRule="auto"/>
              <w:ind w:left="88" w:right="153" w:firstLine="269"/>
              <w:jc w:val="both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应采用滑片式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12"/>
                <w:sz w:val="21"/>
                <w:szCs w:val="21"/>
              </w:rPr>
              <w:t>等脉动较小的泵</w:t>
            </w:r>
            <w:r>
              <w:rPr>
                <w:spacing w:val="5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作为气源</w:t>
            </w:r>
          </w:p>
        </w:tc>
      </w:tr>
      <w:tr>
        <w:tblPrEx>
          <w:tblW w:w="9179" w:type="dxa"/>
          <w:tblInd w:w="5" w:type="dxa"/>
          <w:tblLayout w:type="fixed"/>
        </w:tblPrEx>
        <w:trPr>
          <w:trHeight w:val="2387"/>
        </w:trPr>
        <w:tc>
          <w:tcPr>
            <w:tcW w:w="63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25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258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9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低浓度粉尘</w:t>
            </w:r>
          </w:p>
          <w:p>
            <w:pPr>
              <w:pStyle w:val="TableText"/>
              <w:spacing w:before="71" w:line="220" w:lineRule="auto"/>
              <w:ind w:left="20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发生装置</w:t>
            </w:r>
          </w:p>
        </w:tc>
        <w:tc>
          <w:tcPr>
            <w:tcW w:w="2108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4" w:lineRule="auto"/>
              <w:ind w:left="252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(0.1～10)mg/m³</w:t>
            </w:r>
          </w:p>
        </w:tc>
        <w:tc>
          <w:tcPr>
            <w:tcW w:w="3366" w:type="dxa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74" w:lineRule="auto"/>
              <w:ind w:left="114" w:right="90" w:firstLine="220"/>
              <w:jc w:val="both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测试段中参考粉尘仪采样口和受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3"/>
                <w:sz w:val="21"/>
                <w:szCs w:val="21"/>
              </w:rPr>
              <w:t>检测量仪采样口两个采样点3次相</w:t>
            </w:r>
            <w:r>
              <w:rPr>
                <w:spacing w:val="6"/>
                <w:sz w:val="21"/>
                <w:szCs w:val="21"/>
              </w:rPr>
              <w:t xml:space="preserve"> </w:t>
            </w:r>
            <w:r>
              <w:rPr>
                <w:spacing w:val="4"/>
                <w:sz w:val="21"/>
                <w:szCs w:val="21"/>
              </w:rPr>
              <w:t>同测量平均值的偏差应不大于5%;</w:t>
            </w:r>
            <w:r>
              <w:rPr>
                <w:spacing w:val="14"/>
                <w:sz w:val="21"/>
                <w:szCs w:val="21"/>
              </w:rPr>
              <w:t xml:space="preserve"> </w:t>
            </w:r>
            <w:r>
              <w:rPr>
                <w:spacing w:val="5"/>
                <w:sz w:val="21"/>
                <w:szCs w:val="21"/>
              </w:rPr>
              <w:t>中心点稳定性(连续相同测量6次)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实验标准偏差应不大于5%</w:t>
            </w:r>
          </w:p>
        </w:tc>
        <w:tc>
          <w:tcPr>
            <w:tcW w:w="1813" w:type="dxa"/>
            <w:vAlign w:val="top"/>
          </w:tcPr>
          <w:p>
            <w:pPr>
              <w:pStyle w:val="TableText"/>
              <w:spacing w:before="105" w:line="280" w:lineRule="auto"/>
              <w:ind w:left="58" w:firstLine="263"/>
              <w:jc w:val="both"/>
              <w:rPr>
                <w:sz w:val="21"/>
                <w:szCs w:val="21"/>
              </w:rPr>
            </w:pPr>
            <w:r>
              <w:rPr>
                <w:spacing w:val="-7"/>
                <w:sz w:val="21"/>
                <w:szCs w:val="21"/>
              </w:rPr>
              <w:t>使用的粉尘为干</w:t>
            </w:r>
            <w:r>
              <w:rPr>
                <w:spacing w:val="5"/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燥煤尘、滑石粉、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7"/>
                <w:sz w:val="21"/>
                <w:szCs w:val="21"/>
              </w:rPr>
              <w:t>单分散相聚苯乙烯</w:t>
            </w:r>
            <w:r>
              <w:rPr>
                <w:spacing w:val="3"/>
                <w:sz w:val="21"/>
                <w:szCs w:val="21"/>
              </w:rPr>
              <w:t xml:space="preserve">  </w:t>
            </w:r>
            <w:r>
              <w:rPr>
                <w:spacing w:val="-3"/>
                <w:sz w:val="21"/>
                <w:szCs w:val="21"/>
              </w:rPr>
              <w:t>粒子、其他粒径小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-7"/>
                <w:sz w:val="21"/>
                <w:szCs w:val="21"/>
              </w:rPr>
              <w:t>于或等于被检粉尘</w:t>
            </w:r>
            <w:r>
              <w:rPr>
                <w:spacing w:val="2"/>
                <w:sz w:val="21"/>
                <w:szCs w:val="21"/>
              </w:rPr>
              <w:t xml:space="preserve">  </w:t>
            </w:r>
            <w:r>
              <w:rPr>
                <w:spacing w:val="-4"/>
                <w:sz w:val="21"/>
                <w:szCs w:val="21"/>
              </w:rPr>
              <w:t>仪切割粒径的适宜</w:t>
            </w:r>
            <w:r>
              <w:rPr>
                <w:spacing w:val="2"/>
                <w:sz w:val="21"/>
                <w:szCs w:val="21"/>
              </w:rPr>
              <w:t xml:space="preserve">  </w:t>
            </w:r>
            <w:r>
              <w:rPr>
                <w:spacing w:val="17"/>
                <w:sz w:val="21"/>
                <w:szCs w:val="21"/>
              </w:rPr>
              <w:t>的粒子</w:t>
            </w:r>
          </w:p>
        </w:tc>
      </w:tr>
    </w:tbl>
    <w:p>
      <w:pPr>
        <w:sectPr>
          <w:headerReference w:type="default" r:id="rId62"/>
          <w:footerReference w:type="default" r:id="rId63"/>
          <w:pgSz w:w="11290" w:h="16610"/>
          <w:pgMar w:top="1540" w:right="1099" w:bottom="1075" w:left="945" w:header="1199" w:footer="926" w:gutter="0"/>
          <w:pgNumType w:start="23"/>
          <w:cols w:space="708"/>
        </w:sectPr>
      </w:pPr>
    </w:p>
    <w:tbl>
      <w:tblPr>
        <w:tblStyle w:val="TableNormal4"/>
        <w:tblW w:w="91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34"/>
        <w:gridCol w:w="1258"/>
        <w:gridCol w:w="2108"/>
        <w:gridCol w:w="3366"/>
        <w:gridCol w:w="1813"/>
      </w:tblGrid>
      <w:tr>
        <w:tblPrEx>
          <w:tblW w:w="91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0"/>
        </w:trPr>
        <w:tc>
          <w:tcPr>
            <w:tcW w:w="634" w:type="dxa"/>
            <w:vAlign w:val="top"/>
          </w:tcPr>
          <w:p>
            <w:pPr>
              <w:pStyle w:val="TableText"/>
              <w:spacing w:before="140" w:line="183" w:lineRule="auto"/>
              <w:ind w:left="25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86" w:line="219" w:lineRule="auto"/>
              <w:ind w:left="9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参考粉尘仪</w:t>
            </w:r>
          </w:p>
        </w:tc>
        <w:tc>
          <w:tcPr>
            <w:tcW w:w="2108" w:type="dxa"/>
            <w:vAlign w:val="top"/>
          </w:tcPr>
          <w:p>
            <w:pPr>
              <w:pStyle w:val="TableText"/>
              <w:spacing w:before="79" w:line="214" w:lineRule="auto"/>
              <w:ind w:left="252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(0.1～10)mg/m³</w:t>
            </w:r>
          </w:p>
        </w:tc>
        <w:tc>
          <w:tcPr>
            <w:tcW w:w="3366" w:type="dxa"/>
            <w:vAlign w:val="top"/>
          </w:tcPr>
          <w:p>
            <w:pPr>
              <w:pStyle w:val="TableText"/>
              <w:spacing w:before="104" w:line="216" w:lineRule="auto"/>
              <w:ind w:left="1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MPE:±5%</w:t>
            </w:r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79" w:type="dxa"/>
          <w:tblInd w:w="5" w:type="dxa"/>
          <w:tblLayout w:type="fixed"/>
        </w:tblPrEx>
        <w:trPr>
          <w:trHeight w:val="349"/>
        </w:trPr>
        <w:tc>
          <w:tcPr>
            <w:tcW w:w="634" w:type="dxa"/>
            <w:vAlign w:val="top"/>
          </w:tcPr>
          <w:p>
            <w:pPr>
              <w:pStyle w:val="TableText"/>
              <w:spacing w:before="131" w:line="182" w:lineRule="auto"/>
              <w:ind w:left="25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77" w:line="221" w:lineRule="auto"/>
              <w:ind w:left="30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气压计</w:t>
            </w:r>
          </w:p>
        </w:tc>
        <w:tc>
          <w:tcPr>
            <w:tcW w:w="2108" w:type="dxa"/>
            <w:vAlign w:val="top"/>
          </w:tcPr>
          <w:p>
            <w:pPr>
              <w:pStyle w:val="TableText"/>
              <w:spacing w:before="80" w:line="222" w:lineRule="auto"/>
              <w:ind w:left="412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(86～105)kPa</w:t>
            </w:r>
          </w:p>
        </w:tc>
        <w:tc>
          <w:tcPr>
            <w:tcW w:w="3366" w:type="dxa"/>
            <w:vAlign w:val="top"/>
          </w:tcPr>
          <w:p>
            <w:pPr>
              <w:pStyle w:val="TableText"/>
              <w:spacing w:before="94" w:line="215" w:lineRule="auto"/>
              <w:ind w:left="1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MPE:±200</w:t>
            </w:r>
            <w:r>
              <w:rPr>
                <w:spacing w:val="15"/>
                <w:sz w:val="21"/>
                <w:szCs w:val="21"/>
              </w:rPr>
              <w:t xml:space="preserve">   </w:t>
            </w:r>
            <w:r>
              <w:rPr>
                <w:spacing w:val="-1"/>
                <w:sz w:val="21"/>
                <w:szCs w:val="21"/>
              </w:rPr>
              <w:t>Pa</w:t>
            </w:r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79" w:type="dxa"/>
          <w:tblInd w:w="5" w:type="dxa"/>
          <w:tblLayout w:type="fixed"/>
        </w:tblPrEx>
        <w:trPr>
          <w:trHeight w:val="360"/>
        </w:trPr>
        <w:tc>
          <w:tcPr>
            <w:tcW w:w="634" w:type="dxa"/>
            <w:vAlign w:val="top"/>
          </w:tcPr>
          <w:p>
            <w:pPr>
              <w:pStyle w:val="TableText"/>
              <w:spacing w:before="141" w:line="183" w:lineRule="auto"/>
              <w:ind w:left="25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88" w:line="220" w:lineRule="auto"/>
              <w:ind w:left="4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秒表</w:t>
            </w:r>
          </w:p>
        </w:tc>
        <w:tc>
          <w:tcPr>
            <w:tcW w:w="21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66" w:type="dxa"/>
            <w:vAlign w:val="top"/>
          </w:tcPr>
          <w:p>
            <w:pPr>
              <w:pStyle w:val="TableText"/>
              <w:spacing w:before="87" w:line="219" w:lineRule="auto"/>
              <w:ind w:left="114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分度值：0.01</w:t>
            </w:r>
            <w:r>
              <w:rPr>
                <w:spacing w:val="23"/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s</w:t>
            </w:r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79" w:type="dxa"/>
          <w:tblInd w:w="5" w:type="dxa"/>
          <w:tblLayout w:type="fixed"/>
        </w:tblPrEx>
        <w:trPr>
          <w:trHeight w:val="349"/>
        </w:trPr>
        <w:tc>
          <w:tcPr>
            <w:tcW w:w="634" w:type="dxa"/>
            <w:vAlign w:val="top"/>
          </w:tcPr>
          <w:p>
            <w:pPr>
              <w:pStyle w:val="TableText"/>
              <w:spacing w:before="173" w:line="165" w:lineRule="exact"/>
              <w:ind w:left="254"/>
              <w:rPr>
                <w:sz w:val="21"/>
                <w:szCs w:val="21"/>
              </w:rPr>
            </w:pPr>
            <w:r>
              <w:rPr>
                <w:position w:val="-2"/>
                <w:sz w:val="21"/>
                <w:szCs w:val="21"/>
              </w:rPr>
              <w:t>7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78" w:line="220" w:lineRule="auto"/>
              <w:ind w:left="30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温度计</w:t>
            </w:r>
          </w:p>
        </w:tc>
        <w:tc>
          <w:tcPr>
            <w:tcW w:w="2108" w:type="dxa"/>
            <w:vAlign w:val="top"/>
          </w:tcPr>
          <w:p>
            <w:pPr>
              <w:pStyle w:val="TableText"/>
              <w:spacing w:before="81" w:line="222" w:lineRule="auto"/>
              <w:ind w:left="572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(0～50)℃</w:t>
            </w:r>
          </w:p>
        </w:tc>
        <w:tc>
          <w:tcPr>
            <w:tcW w:w="3366" w:type="dxa"/>
            <w:vAlign w:val="top"/>
          </w:tcPr>
          <w:p>
            <w:pPr>
              <w:pStyle w:val="TableText"/>
              <w:spacing w:before="77" w:line="219" w:lineRule="auto"/>
              <w:ind w:left="114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分度值：0.1</w:t>
            </w:r>
            <w:r>
              <w:rPr>
                <w:spacing w:val="35"/>
                <w:sz w:val="21"/>
                <w:szCs w:val="21"/>
              </w:rPr>
              <w:t xml:space="preserve"> </w:t>
            </w:r>
            <w:r>
              <w:rPr>
                <w:spacing w:val="2"/>
                <w:sz w:val="21"/>
                <w:szCs w:val="21"/>
              </w:rPr>
              <w:t>℃</w:t>
            </w:r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79" w:type="dxa"/>
          <w:tblInd w:w="5" w:type="dxa"/>
          <w:tblLayout w:type="fixed"/>
        </w:tblPrEx>
        <w:trPr>
          <w:trHeight w:val="354"/>
        </w:trPr>
        <w:tc>
          <w:tcPr>
            <w:tcW w:w="634" w:type="dxa"/>
            <w:vAlign w:val="top"/>
          </w:tcPr>
          <w:p>
            <w:pPr>
              <w:pStyle w:val="TableText"/>
              <w:spacing w:before="132" w:line="183" w:lineRule="auto"/>
              <w:ind w:left="25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79" w:line="220" w:lineRule="auto"/>
              <w:ind w:left="410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天平</w:t>
            </w:r>
          </w:p>
        </w:tc>
        <w:tc>
          <w:tcPr>
            <w:tcW w:w="21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66" w:type="dxa"/>
            <w:vAlign w:val="top"/>
          </w:tcPr>
          <w:p>
            <w:pPr>
              <w:pStyle w:val="TableText"/>
              <w:spacing w:before="71" w:line="214" w:lineRule="auto"/>
              <w:ind w:left="9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分度值：0.1 mg</w:t>
            </w:r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09" w:lineRule="exact"/>
        <w:rPr>
          <w:rFonts w:ascii="Arial"/>
          <w:sz w:val="18"/>
        </w:rPr>
      </w:pPr>
    </w:p>
    <w:p>
      <w:pPr>
        <w:spacing w:line="209" w:lineRule="exact"/>
        <w:rPr>
          <w:rFonts w:ascii="Arial" w:eastAsia="Arial" w:hAnsi="Arial" w:cs="Arial"/>
          <w:sz w:val="18"/>
          <w:szCs w:val="18"/>
        </w:rPr>
        <w:sectPr>
          <w:headerReference w:type="default" r:id="rId64"/>
          <w:footerReference w:type="default" r:id="rId65"/>
          <w:type w:val="nextPage"/>
          <w:pgSz w:w="11290" w:h="16610"/>
          <w:pgMar w:top="1540" w:right="1099" w:bottom="1075" w:left="945" w:header="1199" w:footer="926" w:gutter="0"/>
          <w:pgNumType w:start="24"/>
          <w:cols w:space="708"/>
          <w:titlePg w:val="0"/>
        </w:sectPr>
      </w:pPr>
    </w:p>
    <w:p>
      <w:pPr>
        <w:spacing w:before="268" w:line="223" w:lineRule="auto"/>
        <w:ind w:left="4169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-11"/>
          <w:w w:val="98"/>
          <w:sz w:val="19"/>
          <w:szCs w:val="19"/>
        </w:rPr>
        <w:t>表</w:t>
      </w:r>
      <w:r>
        <w:rPr>
          <w:rFonts w:ascii="SimHei" w:eastAsia="SimHei" w:hAnsi="SimHei" w:cs="SimHei"/>
          <w:spacing w:val="-17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-11"/>
          <w:w w:val="98"/>
          <w:sz w:val="19"/>
          <w:szCs w:val="19"/>
        </w:rPr>
        <w:t>2</w:t>
      </w:r>
      <w:r>
        <w:rPr>
          <w:rFonts w:ascii="SimHei" w:eastAsia="SimHei" w:hAnsi="SimHei" w:cs="SimHei"/>
          <w:spacing w:val="18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-11"/>
          <w:w w:val="98"/>
          <w:sz w:val="19"/>
          <w:szCs w:val="19"/>
        </w:rPr>
        <w:t>(</w:t>
      </w:r>
      <w:r>
        <w:rPr>
          <w:rFonts w:ascii="SimHei" w:eastAsia="SimHei" w:hAnsi="SimHei" w:cs="SimHei"/>
          <w:spacing w:val="-19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-11"/>
          <w:w w:val="98"/>
          <w:sz w:val="19"/>
          <w:szCs w:val="19"/>
        </w:rPr>
        <w:t>续</w:t>
      </w:r>
      <w:r>
        <w:rPr>
          <w:rFonts w:ascii="SimHei" w:eastAsia="SimHei" w:hAnsi="SimHei" w:cs="SimHei"/>
          <w:spacing w:val="-20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-11"/>
          <w:w w:val="98"/>
          <w:sz w:val="19"/>
          <w:szCs w:val="19"/>
        </w:rPr>
        <w:t>)</w:t>
      </w:r>
    </w:p>
    <w:p>
      <w:pPr>
        <w:spacing w:line="97" w:lineRule="exact"/>
      </w:pPr>
    </w:p>
    <w:tbl>
      <w:tblPr>
        <w:tblStyle w:val="TableNormal5"/>
        <w:tblW w:w="9169" w:type="dxa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34"/>
        <w:gridCol w:w="1238"/>
        <w:gridCol w:w="2118"/>
        <w:gridCol w:w="3376"/>
        <w:gridCol w:w="1803"/>
      </w:tblGrid>
      <w:tr>
        <w:tblPrEx>
          <w:tblW w:w="9169" w:type="dxa"/>
          <w:tblInd w:w="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24"/>
        </w:trPr>
        <w:tc>
          <w:tcPr>
            <w:tcW w:w="634" w:type="dxa"/>
            <w:vAlign w:val="top"/>
          </w:tcPr>
          <w:p>
            <w:pPr>
              <w:pStyle w:val="TableText"/>
              <w:spacing w:before="255" w:line="221" w:lineRule="auto"/>
              <w:ind w:left="84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序号</w:t>
            </w:r>
          </w:p>
        </w:tc>
        <w:tc>
          <w:tcPr>
            <w:tcW w:w="1238" w:type="dxa"/>
            <w:vAlign w:val="top"/>
          </w:tcPr>
          <w:p>
            <w:pPr>
              <w:pStyle w:val="TableText"/>
              <w:spacing w:before="104" w:line="245" w:lineRule="auto"/>
              <w:ind w:left="170" w:right="18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所用计量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器具名称</w:t>
            </w:r>
          </w:p>
        </w:tc>
        <w:tc>
          <w:tcPr>
            <w:tcW w:w="2118" w:type="dxa"/>
            <w:vAlign w:val="top"/>
          </w:tcPr>
          <w:p>
            <w:pPr>
              <w:pStyle w:val="TableText"/>
              <w:spacing w:before="255" w:line="221" w:lineRule="auto"/>
              <w:ind w:left="613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测量区间</w:t>
            </w:r>
          </w:p>
        </w:tc>
        <w:tc>
          <w:tcPr>
            <w:tcW w:w="3376" w:type="dxa"/>
            <w:vAlign w:val="top"/>
          </w:tcPr>
          <w:p>
            <w:pPr>
              <w:pStyle w:val="TableText"/>
              <w:spacing w:before="254" w:line="220" w:lineRule="auto"/>
              <w:ind w:left="102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主要性能指标</w:t>
            </w:r>
          </w:p>
        </w:tc>
        <w:tc>
          <w:tcPr>
            <w:tcW w:w="1803" w:type="dxa"/>
            <w:vAlign w:val="top"/>
          </w:tcPr>
          <w:p>
            <w:pPr>
              <w:pStyle w:val="TableText"/>
              <w:spacing w:before="255" w:line="221" w:lineRule="auto"/>
              <w:ind w:left="678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备注</w:t>
            </w:r>
          </w:p>
        </w:tc>
      </w:tr>
      <w:tr>
        <w:tblPrEx>
          <w:tblW w:w="9169" w:type="dxa"/>
          <w:tblInd w:w="30" w:type="dxa"/>
          <w:tblLayout w:type="fixed"/>
        </w:tblPrEx>
        <w:trPr>
          <w:trHeight w:val="1159"/>
        </w:trPr>
        <w:tc>
          <w:tcPr>
            <w:tcW w:w="634" w:type="dxa"/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3" w:lineRule="auto"/>
              <w:ind w:left="25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238" w:type="dxa"/>
            <w:vAlign w:val="top"/>
          </w:tcPr>
          <w:p>
            <w:pPr>
              <w:pStyle w:val="TableText"/>
              <w:spacing w:before="309" w:line="251" w:lineRule="auto"/>
              <w:ind w:left="390" w:right="166" w:hanging="22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直流稳压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4"/>
                <w:sz w:val="22"/>
                <w:szCs w:val="22"/>
              </w:rPr>
              <w:t>电源</w:t>
            </w:r>
          </w:p>
        </w:tc>
        <w:tc>
          <w:tcPr>
            <w:tcW w:w="2118" w:type="dxa"/>
            <w:vAlign w:val="top"/>
          </w:tcPr>
          <w:p>
            <w:pPr>
              <w:pStyle w:val="TableText"/>
              <w:spacing w:before="170" w:line="219" w:lineRule="auto"/>
              <w:ind w:left="55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输出电压：</w:t>
            </w:r>
          </w:p>
          <w:p>
            <w:pPr>
              <w:pStyle w:val="TableText"/>
              <w:spacing w:before="71" w:line="221" w:lineRule="auto"/>
              <w:ind w:left="4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DC(0～30)V;</w:t>
            </w:r>
          </w:p>
          <w:p>
            <w:pPr>
              <w:pStyle w:val="TableText"/>
              <w:spacing w:before="63" w:line="219" w:lineRule="auto"/>
              <w:ind w:left="33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输出电流：3 A</w:t>
            </w:r>
          </w:p>
        </w:tc>
        <w:tc>
          <w:tcPr>
            <w:tcW w:w="3376" w:type="dxa"/>
            <w:vAlign w:val="top"/>
          </w:tcPr>
          <w:p>
            <w:pPr>
              <w:spacing w:line="3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19" w:lineRule="auto"/>
              <w:ind w:left="63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分辨力：0.1V;0.01 A</w:t>
            </w:r>
          </w:p>
        </w:tc>
        <w:tc>
          <w:tcPr>
            <w:tcW w:w="18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69" w:type="dxa"/>
          <w:tblInd w:w="30" w:type="dxa"/>
          <w:tblLayout w:type="fixed"/>
        </w:tblPrEx>
        <w:trPr>
          <w:trHeight w:val="1468"/>
        </w:trPr>
        <w:tc>
          <w:tcPr>
            <w:tcW w:w="634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184" w:lineRule="auto"/>
              <w:ind w:left="194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10</w:t>
            </w:r>
          </w:p>
        </w:tc>
        <w:tc>
          <w:tcPr>
            <w:tcW w:w="123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19" w:lineRule="auto"/>
              <w:ind w:left="6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数字万用表</w:t>
            </w:r>
          </w:p>
        </w:tc>
        <w:tc>
          <w:tcPr>
            <w:tcW w:w="2118" w:type="dxa"/>
            <w:vAlign w:val="top"/>
          </w:tcPr>
          <w:p>
            <w:pPr>
              <w:pStyle w:val="TableText"/>
              <w:spacing w:before="155" w:line="223" w:lineRule="auto"/>
              <w:ind w:left="55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直流电压：</w:t>
            </w:r>
          </w:p>
          <w:p>
            <w:pPr>
              <w:pStyle w:val="TableText"/>
              <w:spacing w:before="63" w:line="221" w:lineRule="auto"/>
              <w:ind w:left="392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(0~≥500)V;</w:t>
            </w:r>
          </w:p>
          <w:p>
            <w:pPr>
              <w:pStyle w:val="TableText"/>
              <w:spacing w:before="77" w:line="223" w:lineRule="auto"/>
              <w:ind w:left="55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直流电流：</w:t>
            </w:r>
          </w:p>
          <w:p>
            <w:pPr>
              <w:pStyle w:val="TableText"/>
              <w:spacing w:before="63" w:line="222" w:lineRule="auto"/>
              <w:ind w:left="392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(0~≥300)</w:t>
            </w:r>
            <w:r>
              <w:rPr>
                <w:sz w:val="22"/>
                <w:szCs w:val="22"/>
              </w:rPr>
              <w:t>mA</w:t>
            </w:r>
          </w:p>
        </w:tc>
        <w:tc>
          <w:tcPr>
            <w:tcW w:w="3376" w:type="dxa"/>
            <w:vAlign w:val="top"/>
          </w:tcPr>
          <w:p>
            <w:pPr>
              <w:spacing w:line="4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341" w:lineRule="exact"/>
              <w:ind w:left="804"/>
              <w:rPr>
                <w:sz w:val="22"/>
                <w:szCs w:val="22"/>
              </w:rPr>
            </w:pPr>
            <w:r>
              <w:rPr>
                <w:spacing w:val="13"/>
                <w:position w:val="8"/>
                <w:sz w:val="22"/>
                <w:szCs w:val="22"/>
              </w:rPr>
              <w:t>分辨力：四位半；</w:t>
            </w:r>
          </w:p>
          <w:p>
            <w:pPr>
              <w:pStyle w:val="TableText"/>
              <w:spacing w:line="220" w:lineRule="auto"/>
              <w:ind w:left="965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准确度：0.5级</w:t>
            </w:r>
          </w:p>
        </w:tc>
        <w:tc>
          <w:tcPr>
            <w:tcW w:w="18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69" w:type="dxa"/>
          <w:tblInd w:w="30" w:type="dxa"/>
          <w:tblLayout w:type="fixed"/>
        </w:tblPrEx>
        <w:trPr>
          <w:trHeight w:val="410"/>
        </w:trPr>
        <w:tc>
          <w:tcPr>
            <w:tcW w:w="634" w:type="dxa"/>
            <w:vAlign w:val="top"/>
          </w:tcPr>
          <w:p>
            <w:pPr>
              <w:pStyle w:val="TableText"/>
              <w:spacing w:before="158" w:line="184" w:lineRule="auto"/>
              <w:ind w:left="194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11</w:t>
            </w:r>
          </w:p>
        </w:tc>
        <w:tc>
          <w:tcPr>
            <w:tcW w:w="1238" w:type="dxa"/>
            <w:vAlign w:val="top"/>
          </w:tcPr>
          <w:p>
            <w:pPr>
              <w:pStyle w:val="TableText"/>
              <w:spacing w:before="103" w:line="219" w:lineRule="auto"/>
              <w:ind w:left="28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频率计</w:t>
            </w:r>
          </w:p>
        </w:tc>
        <w:tc>
          <w:tcPr>
            <w:tcW w:w="2118" w:type="dxa"/>
            <w:vAlign w:val="top"/>
          </w:tcPr>
          <w:p>
            <w:pPr>
              <w:pStyle w:val="TableText"/>
              <w:spacing w:before="106" w:line="222" w:lineRule="auto"/>
              <w:ind w:left="392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(0～1000)kHz</w:t>
            </w:r>
          </w:p>
        </w:tc>
        <w:tc>
          <w:tcPr>
            <w:tcW w:w="3376" w:type="dxa"/>
            <w:vAlign w:val="top"/>
          </w:tcPr>
          <w:p>
            <w:pPr>
              <w:pStyle w:val="TableText"/>
              <w:spacing w:before="103" w:line="219" w:lineRule="auto"/>
              <w:ind w:left="1024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 xml:space="preserve">分辨力：1 </w:t>
            </w:r>
            <w:r>
              <w:rPr>
                <w:sz w:val="22"/>
                <w:szCs w:val="22"/>
              </w:rPr>
              <w:t>Hz</w:t>
            </w:r>
          </w:p>
        </w:tc>
        <w:tc>
          <w:tcPr>
            <w:tcW w:w="18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69" w:type="dxa"/>
          <w:tblInd w:w="30" w:type="dxa"/>
          <w:tblLayout w:type="fixed"/>
        </w:tblPrEx>
        <w:trPr>
          <w:trHeight w:val="409"/>
        </w:trPr>
        <w:tc>
          <w:tcPr>
            <w:tcW w:w="634" w:type="dxa"/>
            <w:vAlign w:val="top"/>
          </w:tcPr>
          <w:p>
            <w:pPr>
              <w:pStyle w:val="TableText"/>
              <w:spacing w:before="158" w:line="184" w:lineRule="auto"/>
              <w:ind w:left="194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12</w:t>
            </w:r>
          </w:p>
        </w:tc>
        <w:tc>
          <w:tcPr>
            <w:tcW w:w="1238" w:type="dxa"/>
            <w:vAlign w:val="top"/>
          </w:tcPr>
          <w:p>
            <w:pPr>
              <w:pStyle w:val="TableText"/>
              <w:spacing w:before="103" w:line="219" w:lineRule="auto"/>
              <w:ind w:left="17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仿真线缆</w:t>
            </w:r>
          </w:p>
        </w:tc>
        <w:tc>
          <w:tcPr>
            <w:tcW w:w="2118" w:type="dxa"/>
            <w:vAlign w:val="top"/>
          </w:tcPr>
          <w:p>
            <w:pPr>
              <w:pStyle w:val="TableText"/>
              <w:spacing w:before="124" w:line="230" w:lineRule="auto"/>
              <w:ind w:left="832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2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pacing w:val="-5"/>
                <w:sz w:val="22"/>
                <w:szCs w:val="22"/>
              </w:rPr>
              <w:t>km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Align w:val="top"/>
          </w:tcPr>
          <w:p>
            <w:pPr>
              <w:pStyle w:val="TableText"/>
              <w:spacing w:before="101" w:line="219" w:lineRule="auto"/>
              <w:ind w:left="6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技术要求见附录A</w:t>
            </w:r>
          </w:p>
        </w:tc>
      </w:tr>
      <w:tr>
        <w:tblPrEx>
          <w:tblW w:w="9169" w:type="dxa"/>
          <w:tblInd w:w="30" w:type="dxa"/>
          <w:tblLayout w:type="fixed"/>
        </w:tblPrEx>
        <w:trPr>
          <w:trHeight w:val="829"/>
        </w:trPr>
        <w:tc>
          <w:tcPr>
            <w:tcW w:w="634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184" w:lineRule="auto"/>
              <w:ind w:left="194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13</w:t>
            </w:r>
          </w:p>
        </w:tc>
        <w:tc>
          <w:tcPr>
            <w:tcW w:w="1238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20" w:lineRule="auto"/>
              <w:ind w:left="28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示波器</w:t>
            </w:r>
          </w:p>
        </w:tc>
        <w:tc>
          <w:tcPr>
            <w:tcW w:w="2118" w:type="dxa"/>
            <w:vAlign w:val="top"/>
          </w:tcPr>
          <w:p>
            <w:pPr>
              <w:pStyle w:val="TableText"/>
              <w:spacing w:before="174" w:line="219" w:lineRule="auto"/>
              <w:ind w:left="283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 xml:space="preserve">带宽：100 </w:t>
            </w:r>
            <w:r>
              <w:rPr>
                <w:sz w:val="22"/>
                <w:szCs w:val="22"/>
              </w:rPr>
              <w:t>MHz</w:t>
            </w:r>
            <w:r>
              <w:rPr>
                <w:spacing w:val="5"/>
                <w:sz w:val="22"/>
                <w:szCs w:val="22"/>
              </w:rPr>
              <w:t>;</w:t>
            </w:r>
          </w:p>
          <w:p>
            <w:pPr>
              <w:pStyle w:val="TableText"/>
              <w:spacing w:before="57" w:line="219" w:lineRule="auto"/>
              <w:ind w:left="173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 xml:space="preserve">采样率：1.0 </w:t>
            </w:r>
            <w:r>
              <w:rPr>
                <w:sz w:val="22"/>
                <w:szCs w:val="22"/>
              </w:rPr>
              <w:t>GS</w:t>
            </w:r>
            <w:r>
              <w:rPr>
                <w:spacing w:val="1"/>
                <w:sz w:val="22"/>
                <w:szCs w:val="22"/>
              </w:rPr>
              <w:t>/s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69" w:type="dxa"/>
          <w:tblInd w:w="30" w:type="dxa"/>
          <w:tblLayout w:type="fixed"/>
        </w:tblPrEx>
        <w:trPr>
          <w:trHeight w:val="1148"/>
        </w:trPr>
        <w:tc>
          <w:tcPr>
            <w:tcW w:w="634" w:type="dxa"/>
            <w:vAlign w:val="top"/>
          </w:tcPr>
          <w:p>
            <w:pPr>
              <w:spacing w:line="4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184" w:lineRule="auto"/>
              <w:ind w:left="194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14</w:t>
            </w:r>
          </w:p>
        </w:tc>
        <w:tc>
          <w:tcPr>
            <w:tcW w:w="1238" w:type="dxa"/>
            <w:vAlign w:val="top"/>
          </w:tcPr>
          <w:p>
            <w:pPr>
              <w:spacing w:line="4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19" w:lineRule="auto"/>
              <w:ind w:left="6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耐压试验仪</w:t>
            </w:r>
          </w:p>
        </w:tc>
        <w:tc>
          <w:tcPr>
            <w:tcW w:w="2118" w:type="dxa"/>
            <w:vAlign w:val="top"/>
          </w:tcPr>
          <w:p>
            <w:pPr>
              <w:pStyle w:val="TableText"/>
              <w:spacing w:before="176" w:line="221" w:lineRule="auto"/>
              <w:ind w:left="392"/>
              <w:rPr>
                <w:sz w:val="22"/>
                <w:szCs w:val="22"/>
              </w:rPr>
            </w:pPr>
            <w:r>
              <w:rPr>
                <w:spacing w:val="15"/>
                <w:sz w:val="22"/>
                <w:szCs w:val="22"/>
              </w:rPr>
              <w:t>交流电压(0~</w:t>
            </w:r>
          </w:p>
          <w:p>
            <w:pPr>
              <w:pStyle w:val="TableText"/>
              <w:spacing w:before="52" w:line="216" w:lineRule="auto"/>
              <w:ind w:left="313"/>
              <w:rPr>
                <w:sz w:val="22"/>
                <w:szCs w:val="22"/>
              </w:rPr>
            </w:pPr>
            <w:r>
              <w:rPr>
                <w:spacing w:val="31"/>
                <w:sz w:val="22"/>
                <w:szCs w:val="22"/>
              </w:rPr>
              <w:t>1500)V,频率</w:t>
            </w:r>
          </w:p>
          <w:p>
            <w:pPr>
              <w:pStyle w:val="TableText"/>
              <w:spacing w:before="86" w:line="221" w:lineRule="auto"/>
              <w:ind w:left="66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为50</w:t>
            </w:r>
            <w:r>
              <w:rPr>
                <w:spacing w:val="1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Hz</w:t>
            </w:r>
          </w:p>
        </w:tc>
        <w:tc>
          <w:tcPr>
            <w:tcW w:w="3376" w:type="dxa"/>
            <w:vAlign w:val="top"/>
          </w:tcPr>
          <w:p>
            <w:pPr>
              <w:spacing w:line="4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21" w:lineRule="auto"/>
              <w:ind w:left="1514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5级</w:t>
            </w:r>
          </w:p>
        </w:tc>
        <w:tc>
          <w:tcPr>
            <w:tcW w:w="18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69" w:type="dxa"/>
          <w:tblInd w:w="30" w:type="dxa"/>
          <w:tblLayout w:type="fixed"/>
        </w:tblPrEx>
        <w:trPr>
          <w:trHeight w:val="410"/>
        </w:trPr>
        <w:tc>
          <w:tcPr>
            <w:tcW w:w="634" w:type="dxa"/>
            <w:vAlign w:val="top"/>
          </w:tcPr>
          <w:p>
            <w:pPr>
              <w:pStyle w:val="TableText"/>
              <w:spacing w:before="162" w:line="184" w:lineRule="auto"/>
              <w:ind w:left="194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15</w:t>
            </w:r>
          </w:p>
        </w:tc>
        <w:tc>
          <w:tcPr>
            <w:tcW w:w="1238" w:type="dxa"/>
            <w:vAlign w:val="top"/>
          </w:tcPr>
          <w:p>
            <w:pPr>
              <w:pStyle w:val="TableText"/>
              <w:spacing w:before="108" w:line="221" w:lineRule="auto"/>
              <w:ind w:left="6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绝缘电阻表</w:t>
            </w:r>
          </w:p>
        </w:tc>
        <w:tc>
          <w:tcPr>
            <w:tcW w:w="2118" w:type="dxa"/>
            <w:vAlign w:val="top"/>
          </w:tcPr>
          <w:p>
            <w:pPr>
              <w:pStyle w:val="TableText"/>
              <w:spacing w:before="107" w:line="219" w:lineRule="auto"/>
              <w:ind w:left="33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输出电压500 V</w:t>
            </w:r>
          </w:p>
        </w:tc>
        <w:tc>
          <w:tcPr>
            <w:tcW w:w="3376" w:type="dxa"/>
            <w:vAlign w:val="top"/>
          </w:tcPr>
          <w:p>
            <w:pPr>
              <w:pStyle w:val="TableText"/>
              <w:spacing w:before="110" w:line="221" w:lineRule="auto"/>
              <w:ind w:left="1464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10级</w:t>
            </w:r>
          </w:p>
        </w:tc>
        <w:tc>
          <w:tcPr>
            <w:tcW w:w="18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69" w:type="dxa"/>
          <w:tblInd w:w="30" w:type="dxa"/>
          <w:tblLayout w:type="fixed"/>
        </w:tblPrEx>
        <w:trPr>
          <w:trHeight w:val="839"/>
        </w:trPr>
        <w:tc>
          <w:tcPr>
            <w:tcW w:w="63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184" w:lineRule="auto"/>
              <w:ind w:left="194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16</w:t>
            </w:r>
          </w:p>
        </w:tc>
        <w:tc>
          <w:tcPr>
            <w:tcW w:w="1238" w:type="dxa"/>
            <w:vAlign w:val="top"/>
          </w:tcPr>
          <w:p>
            <w:pPr>
              <w:pStyle w:val="TableText"/>
              <w:spacing w:before="187" w:line="241" w:lineRule="auto"/>
              <w:ind w:left="390" w:right="185" w:hanging="22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环境试验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5"/>
                <w:sz w:val="22"/>
                <w:szCs w:val="22"/>
              </w:rPr>
              <w:t>设备</w:t>
            </w:r>
          </w:p>
        </w:tc>
        <w:tc>
          <w:tcPr>
            <w:tcW w:w="7297" w:type="dxa"/>
            <w:gridSpan w:val="3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19" w:lineRule="auto"/>
              <w:ind w:left="221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应满足本大纲试验条件的要求</w:t>
            </w:r>
          </w:p>
        </w:tc>
      </w:tr>
      <w:tr>
        <w:tblPrEx>
          <w:tblW w:w="9169" w:type="dxa"/>
          <w:tblInd w:w="30" w:type="dxa"/>
          <w:tblLayout w:type="fixed"/>
        </w:tblPrEx>
        <w:trPr>
          <w:trHeight w:val="834"/>
        </w:trPr>
        <w:tc>
          <w:tcPr>
            <w:tcW w:w="63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184" w:lineRule="auto"/>
              <w:ind w:left="194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17</w:t>
            </w:r>
          </w:p>
        </w:tc>
        <w:tc>
          <w:tcPr>
            <w:tcW w:w="1238" w:type="dxa"/>
            <w:vAlign w:val="top"/>
          </w:tcPr>
          <w:p>
            <w:pPr>
              <w:pStyle w:val="TableText"/>
              <w:spacing w:before="156" w:line="253" w:lineRule="auto"/>
              <w:ind w:left="170" w:right="165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 xml:space="preserve">防爆性能 </w:t>
            </w:r>
            <w:r>
              <w:rPr>
                <w:spacing w:val="-2"/>
                <w:sz w:val="22"/>
                <w:szCs w:val="22"/>
              </w:rPr>
              <w:t>检验设备</w:t>
            </w:r>
          </w:p>
        </w:tc>
        <w:tc>
          <w:tcPr>
            <w:tcW w:w="7297" w:type="dxa"/>
            <w:gridSpan w:val="3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19" w:lineRule="auto"/>
              <w:ind w:left="12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应符合GB 3836.1—2010和GB 3836</w:t>
            </w:r>
            <w:r>
              <w:rPr>
                <w:spacing w:val="-1"/>
                <w:sz w:val="22"/>
                <w:szCs w:val="22"/>
              </w:rPr>
              <w:t>.4—2010的要求</w:t>
            </w:r>
          </w:p>
        </w:tc>
      </w:tr>
    </w:tbl>
    <w:p>
      <w:pPr>
        <w:spacing w:before="269" w:line="222" w:lineRule="auto"/>
        <w:ind w:left="7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4"/>
          <w:sz w:val="24"/>
          <w:szCs w:val="24"/>
        </w:rPr>
        <w:t>11</w:t>
      </w:r>
      <w:r>
        <w:rPr>
          <w:rFonts w:ascii="SimHei" w:eastAsia="SimHei" w:hAnsi="SimHei" w:cs="SimHei"/>
          <w:spacing w:val="96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4"/>
          <w:szCs w:val="24"/>
        </w:rPr>
        <w:t>型式评价记录格式</w:t>
      </w:r>
    </w:p>
    <w:p>
      <w:pPr>
        <w:pStyle w:val="BodyText"/>
        <w:spacing w:before="264" w:line="219" w:lineRule="auto"/>
        <w:ind w:left="530"/>
      </w:pPr>
      <w:r>
        <w:rPr>
          <w:spacing w:val="3"/>
        </w:rPr>
        <w:t>按附录</w:t>
      </w:r>
      <w:r>
        <w:rPr>
          <w:rFonts w:ascii="Times New Roman" w:eastAsia="Times New Roman" w:hAnsi="Times New Roman" w:cs="Times New Roman"/>
          <w:spacing w:val="3"/>
        </w:rPr>
        <w:t xml:space="preserve">B </w:t>
      </w:r>
      <w:r>
        <w:rPr>
          <w:spacing w:val="3"/>
        </w:rPr>
        <w:t>和附录</w:t>
      </w:r>
      <w:r>
        <w:rPr>
          <w:rFonts w:ascii="Times New Roman" w:eastAsia="Times New Roman" w:hAnsi="Times New Roman" w:cs="Times New Roman"/>
          <w:spacing w:val="3"/>
        </w:rPr>
        <w:t>C</w:t>
      </w:r>
      <w:r>
        <w:rPr>
          <w:rFonts w:ascii="Times New Roman" w:eastAsia="Times New Roman" w:hAnsi="Times New Roman" w:cs="Times New Roman"/>
          <w:spacing w:val="32"/>
          <w:w w:val="101"/>
        </w:rPr>
        <w:t xml:space="preserve"> </w:t>
      </w:r>
      <w:r>
        <w:rPr>
          <w:spacing w:val="3"/>
        </w:rPr>
        <w:t>的要求设计记录格式。</w:t>
      </w:r>
    </w:p>
    <w:p>
      <w:pPr>
        <w:spacing w:line="219" w:lineRule="auto"/>
        <w:sectPr>
          <w:headerReference w:type="default" r:id="rId66"/>
          <w:footerReference w:type="default" r:id="rId67"/>
          <w:pgSz w:w="11290" w:h="16610"/>
          <w:pgMar w:top="1600" w:right="959" w:bottom="945" w:left="1099" w:header="1292" w:footer="796" w:gutter="0"/>
          <w:pgNumType w:start="25"/>
          <w:cols w:space="708"/>
        </w:sectPr>
      </w:pPr>
    </w:p>
    <w:p>
      <w:pPr>
        <w:pStyle w:val="BodyText"/>
        <w:spacing w:before="224" w:line="222" w:lineRule="auto"/>
        <w:ind w:left="13"/>
      </w:pPr>
      <w:r>
        <w:rPr>
          <w:rFonts w:ascii="SimHei" w:eastAsia="SimHei" w:hAnsi="SimHei" w:cs="SimHei"/>
          <w:b/>
          <w:bCs/>
          <w:spacing w:val="-14"/>
        </w:rPr>
        <w:t>附</w:t>
      </w:r>
      <w:r>
        <w:rPr>
          <w:rFonts w:ascii="SimHei" w:eastAsia="SimHei" w:hAnsi="SimHei" w:cs="SimHei"/>
          <w:spacing w:val="-41"/>
        </w:rPr>
        <w:t xml:space="preserve"> </w:t>
      </w:r>
      <w:r>
        <w:rPr>
          <w:rFonts w:ascii="SimHei" w:eastAsia="SimHei" w:hAnsi="SimHei" w:cs="SimHei"/>
          <w:b/>
          <w:bCs/>
          <w:spacing w:val="-14"/>
        </w:rPr>
        <w:t>录</w:t>
      </w:r>
      <w:r>
        <w:rPr>
          <w:rFonts w:ascii="SimHei" w:eastAsia="SimHei" w:hAnsi="SimHei" w:cs="SimHei"/>
          <w:spacing w:val="-36"/>
        </w:rPr>
        <w:t xml:space="preserve"> </w:t>
      </w:r>
      <w:r>
        <w:rPr>
          <w:b/>
          <w:bCs/>
          <w:spacing w:val="-14"/>
        </w:rPr>
        <w:t>A</w:t>
      </w:r>
    </w:p>
    <w:p>
      <w:pPr>
        <w:spacing w:line="399" w:lineRule="auto"/>
        <w:rPr>
          <w:rFonts w:ascii="Arial"/>
          <w:sz w:val="21"/>
        </w:rPr>
      </w:pPr>
    </w:p>
    <w:p>
      <w:pPr>
        <w:spacing w:before="78" w:line="219" w:lineRule="auto"/>
        <w:ind w:left="351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32"/>
          <w:sz w:val="24"/>
          <w:szCs w:val="24"/>
        </w:rPr>
        <w:t>仿真线缆技术要求</w:t>
      </w:r>
    </w:p>
    <w:p>
      <w:pPr>
        <w:spacing w:line="361" w:lineRule="auto"/>
        <w:rPr>
          <w:rFonts w:ascii="Arial"/>
          <w:sz w:val="21"/>
        </w:rPr>
      </w:pPr>
    </w:p>
    <w:p>
      <w:pPr>
        <w:pStyle w:val="BodyText"/>
        <w:spacing w:before="78" w:line="241" w:lineRule="auto"/>
        <w:ind w:left="489"/>
      </w:pPr>
      <w:r>
        <w:t>模拟固定式粉尘仪至测试设备间仿真线缆应符合以下要</w:t>
      </w:r>
      <w:r>
        <w:rPr>
          <w:spacing w:val="-1"/>
        </w:rPr>
        <w:t>求：</w:t>
      </w:r>
    </w:p>
    <w:p>
      <w:pPr>
        <w:pStyle w:val="BodyText"/>
        <w:spacing w:line="212" w:lineRule="auto"/>
        <w:ind w:left="489"/>
      </w:pPr>
      <w:r>
        <w:rPr>
          <w:rFonts w:ascii="Times New Roman" w:eastAsia="Times New Roman" w:hAnsi="Times New Roman" w:cs="Times New Roman"/>
          <w:spacing w:val="7"/>
        </w:rPr>
        <w:t xml:space="preserve">a)  </w:t>
      </w:r>
      <w:r>
        <w:rPr>
          <w:spacing w:val="7"/>
        </w:rPr>
        <w:t>应能模拟2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</w:rPr>
        <w:t>km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spacing w:val="7"/>
        </w:rPr>
        <w:t>线缆长度；</w:t>
      </w:r>
    </w:p>
    <w:p>
      <w:pPr>
        <w:pStyle w:val="BodyText"/>
        <w:spacing w:before="103" w:line="212" w:lineRule="auto"/>
        <w:ind w:left="48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5"/>
        </w:rPr>
        <w:t xml:space="preserve">b)  </w:t>
      </w:r>
      <w:r>
        <w:rPr>
          <w:spacing w:val="5"/>
        </w:rPr>
        <w:t>线缆模拟参数按</w:t>
      </w:r>
      <w:r>
        <w:rPr>
          <w:rFonts w:ascii="Times New Roman" w:eastAsia="Times New Roman" w:hAnsi="Times New Roman" w:cs="Times New Roman"/>
          <w:spacing w:val="5"/>
        </w:rPr>
        <w:t>R=12.8Ω/</w:t>
      </w:r>
      <w:r>
        <w:rPr>
          <w:rFonts w:ascii="Times New Roman" w:eastAsia="Times New Roman" w:hAnsi="Times New Roman" w:cs="Times New Roman"/>
        </w:rPr>
        <w:t>km</w:t>
      </w:r>
      <w:r>
        <w:rPr>
          <w:rFonts w:ascii="Times New Roman" w:eastAsia="Times New Roman" w:hAnsi="Times New Roman" w:cs="Times New Roman"/>
          <w:spacing w:val="5"/>
        </w:rPr>
        <w:t xml:space="preserve">         </w:t>
      </w:r>
      <w:r>
        <w:rPr>
          <w:spacing w:val="5"/>
        </w:rPr>
        <w:t>单芯、</w:t>
      </w:r>
      <w:r>
        <w:rPr>
          <w:rFonts w:ascii="Times New Roman" w:eastAsia="Times New Roman" w:hAnsi="Times New Roman" w:cs="Times New Roman"/>
          <w:spacing w:val="5"/>
        </w:rPr>
        <w:t>L=0.8</w:t>
      </w:r>
      <w:r>
        <w:rPr>
          <w:rFonts w:ascii="Times New Roman" w:eastAsia="Times New Roman" w:hAnsi="Times New Roman" w:cs="Times New Roman"/>
        </w:rPr>
        <w:t>mH</w:t>
      </w:r>
      <w:r>
        <w:rPr>
          <w:rFonts w:ascii="Times New Roman" w:eastAsia="Times New Roman" w:hAnsi="Times New Roman" w:cs="Times New Roman"/>
          <w:spacing w:val="5"/>
        </w:rPr>
        <w:t>/</w:t>
      </w:r>
      <w:r>
        <w:rPr>
          <w:rFonts w:ascii="Times New Roman" w:eastAsia="Times New Roman" w:hAnsi="Times New Roman" w:cs="Times New Roman"/>
        </w:rPr>
        <w:t>km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spacing w:val="5"/>
        </w:rPr>
        <w:t>、</w:t>
      </w:r>
      <w:r>
        <w:rPr>
          <w:rFonts w:ascii="Times New Roman" w:eastAsia="Times New Roman" w:hAnsi="Times New Roman" w:cs="Times New Roman"/>
          <w:spacing w:val="5"/>
        </w:rPr>
        <w:t>C=0</w:t>
      </w:r>
      <w:r>
        <w:rPr>
          <w:rFonts w:ascii="Times New Roman" w:eastAsia="Times New Roman" w:hAnsi="Times New Roman" w:cs="Times New Roman"/>
          <w:spacing w:val="4"/>
        </w:rPr>
        <w:t>.06μF/</w:t>
      </w:r>
      <w:r>
        <w:rPr>
          <w:rFonts w:ascii="Times New Roman" w:eastAsia="Times New Roman" w:hAnsi="Times New Roman" w:cs="Times New Roman"/>
        </w:rPr>
        <w:t>km</w:t>
      </w:r>
    </w:p>
    <w:p>
      <w:pPr>
        <w:pStyle w:val="BodyText"/>
        <w:spacing w:before="91" w:line="212" w:lineRule="auto"/>
        <w:ind w:left="6"/>
        <w:rPr>
          <w:sz w:val="25"/>
          <w:szCs w:val="25"/>
        </w:rPr>
      </w:pPr>
      <w:r>
        <w:rPr>
          <w:i/>
          <w:iCs/>
          <w:spacing w:val="-13"/>
          <w:sz w:val="25"/>
          <w:szCs w:val="25"/>
        </w:rPr>
        <w:t>计算；</w:t>
      </w:r>
    </w:p>
    <w:p>
      <w:pPr>
        <w:pStyle w:val="BodyText"/>
        <w:spacing w:before="95" w:line="241" w:lineRule="auto"/>
        <w:ind w:left="9" w:right="71" w:firstLine="480"/>
      </w:pPr>
      <w:r>
        <w:rPr>
          <w:spacing w:val="4"/>
        </w:rPr>
        <w:t>c)</w:t>
      </w:r>
      <w:r>
        <w:rPr>
          <w:spacing w:val="-35"/>
        </w:rPr>
        <w:t xml:space="preserve"> </w:t>
      </w:r>
      <w:r>
        <w:rPr>
          <w:spacing w:val="4"/>
        </w:rPr>
        <w:t>用平衡均匀电路，每千米网络应符合图</w:t>
      </w:r>
      <w:r>
        <w:rPr>
          <w:spacing w:val="-71"/>
        </w:rPr>
        <w:t xml:space="preserve"> </w:t>
      </w:r>
      <w:r>
        <w:rPr>
          <w:spacing w:val="4"/>
        </w:rPr>
        <w:t>A.1 规定，</w:t>
      </w:r>
      <w:r>
        <w:rPr>
          <w:spacing w:val="3"/>
        </w:rPr>
        <w:t>其中R 为每千米环路电阻的</w:t>
      </w:r>
      <w:r>
        <w:t xml:space="preserve"> </w:t>
      </w:r>
      <w:r>
        <w:rPr>
          <w:spacing w:val="6"/>
        </w:rPr>
        <w:t>1/4,L  为每千米电感量的1/4,C 为每千</w:t>
      </w:r>
      <w:r>
        <w:rPr>
          <w:spacing w:val="5"/>
        </w:rPr>
        <w:t>米分布电容量；</w:t>
      </w:r>
    </w:p>
    <w:p>
      <w:pPr>
        <w:pStyle w:val="BodyText"/>
        <w:spacing w:before="66" w:line="244" w:lineRule="auto"/>
        <w:ind w:left="489" w:right="129"/>
      </w:pPr>
      <w:r>
        <w:rPr>
          <w:rFonts w:ascii="Times New Roman" w:eastAsia="Times New Roman" w:hAnsi="Times New Roman" w:cs="Times New Roman"/>
          <w:spacing w:val="6"/>
        </w:rPr>
        <w:t>d)</w:t>
      </w:r>
      <w:r>
        <w:rPr>
          <w:rFonts w:ascii="Times New Roman" w:eastAsia="Times New Roman" w:hAnsi="Times New Roman" w:cs="Times New Roman"/>
          <w:spacing w:val="36"/>
        </w:rPr>
        <w:t xml:space="preserve">  </w:t>
      </w:r>
      <w:r>
        <w:rPr>
          <w:spacing w:val="6"/>
        </w:rPr>
        <w:t>每一段模拟网络的长度应不大于1</w:t>
      </w:r>
      <w:r>
        <w:rPr>
          <w:rFonts w:ascii="Times New Roman" w:eastAsia="Times New Roman" w:hAnsi="Times New Roman" w:cs="Times New Roman"/>
        </w:rPr>
        <w:t>km</w:t>
      </w:r>
      <w:r>
        <w:rPr>
          <w:rFonts w:ascii="Times New Roman" w:eastAsia="Times New Roman" w:hAnsi="Times New Roman" w:cs="Times New Roman"/>
          <w:spacing w:val="6"/>
        </w:rPr>
        <w:t xml:space="preserve">,   </w:t>
      </w:r>
      <w:r>
        <w:rPr>
          <w:spacing w:val="6"/>
        </w:rPr>
        <w:t>且不大于所传输信号最短波长的1/16;</w:t>
      </w:r>
      <w:r>
        <w:rPr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 xml:space="preserve">e)  </w:t>
      </w:r>
      <w:r>
        <w:rPr>
          <w:spacing w:val="2"/>
        </w:rPr>
        <w:t>仿真线缆可根据需要由相等的两部分组成在一起。</w:t>
      </w:r>
    </w:p>
    <w:p>
      <w:pPr>
        <w:spacing w:before="112" w:line="1670" w:lineRule="exact"/>
        <w:ind w:firstLine="2560"/>
      </w:pPr>
      <w:r>
        <w:rPr>
          <w:position w:val="-33"/>
        </w:rPr>
        <w:drawing>
          <wp:inline distT="0" distB="0" distL="0" distR="0">
            <wp:extent cx="2559028" cy="1060430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559028" cy="106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59" w:line="221" w:lineRule="auto"/>
        <w:ind w:left="4269"/>
        <w:rPr>
          <w:rFonts w:ascii="Times New Roman" w:eastAsia="Times New Roman" w:hAnsi="Times New Roman" w:cs="Times New Roman"/>
          <w:sz w:val="19"/>
          <w:szCs w:val="19"/>
        </w:rPr>
      </w:pPr>
      <w:r>
        <w:rPr>
          <w:spacing w:val="-7"/>
          <w:sz w:val="19"/>
          <w:szCs w:val="19"/>
        </w:rPr>
        <w:t>图</w:t>
      </w:r>
      <w:r>
        <w:rPr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19"/>
          <w:szCs w:val="19"/>
        </w:rPr>
        <w:t>A.1</w:t>
      </w:r>
    </w:p>
    <w:p>
      <w:pPr>
        <w:spacing w:line="221" w:lineRule="auto"/>
        <w:rPr>
          <w:rFonts w:ascii="Times New Roman" w:eastAsia="Times New Roman" w:hAnsi="Times New Roman" w:cs="Times New Roman"/>
          <w:sz w:val="19"/>
          <w:szCs w:val="19"/>
        </w:rPr>
        <w:sectPr>
          <w:headerReference w:type="default" r:id="rId69"/>
          <w:footerReference w:type="default" r:id="rId70"/>
          <w:pgSz w:w="11290" w:h="16610"/>
          <w:pgMar w:top="1540" w:right="1080" w:bottom="1072" w:left="970" w:header="1222" w:footer="913" w:gutter="0"/>
          <w:pgNumType w:start="26"/>
          <w:cols w:space="708"/>
        </w:sectPr>
      </w:pPr>
    </w:p>
    <w:p>
      <w:pPr>
        <w:spacing w:before="244" w:line="222" w:lineRule="auto"/>
        <w:ind w:left="5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Hei" w:eastAsia="SimHei" w:hAnsi="SimHei" w:cs="SimHei"/>
          <w:b/>
          <w:bCs/>
          <w:spacing w:val="6"/>
          <w:sz w:val="24"/>
          <w:szCs w:val="24"/>
        </w:rPr>
        <w:t>附录</w:t>
      </w:r>
      <w:r>
        <w:rPr>
          <w:rFonts w:ascii="SimHei" w:eastAsia="SimHei" w:hAnsi="SimHei" w:cs="SimHei"/>
          <w:spacing w:val="-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6"/>
          <w:sz w:val="24"/>
          <w:szCs w:val="24"/>
        </w:rPr>
        <w:t>B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91" w:line="220" w:lineRule="auto"/>
        <w:ind w:left="238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6"/>
          <w:sz w:val="28"/>
          <w:szCs w:val="28"/>
        </w:rPr>
        <w:t>便携式粉尘仪型式评价原始记录格式</w:t>
      </w:r>
    </w:p>
    <w:p>
      <w:pPr>
        <w:spacing w:before="111"/>
      </w:pPr>
    </w:p>
    <w:p>
      <w:pPr>
        <w:sectPr>
          <w:headerReference w:type="default" r:id="rId71"/>
          <w:footerReference w:type="default" r:id="rId72"/>
          <w:pgSz w:w="11290" w:h="16610"/>
          <w:pgMar w:top="1600" w:right="940" w:bottom="945" w:left="1119" w:header="1284" w:footer="796" w:gutter="0"/>
          <w:pgNumType w:start="27"/>
          <w:cols w:num="1" w:space="708" w:equalWidth="0">
            <w:col w:w="9231" w:space="0"/>
          </w:cols>
        </w:sectPr>
      </w:pPr>
    </w:p>
    <w:p>
      <w:pPr>
        <w:pStyle w:val="BodyText"/>
        <w:spacing w:before="47" w:line="381" w:lineRule="exact"/>
        <w:ind w:left="510"/>
      </w:pPr>
      <w:r>
        <w:rPr>
          <w:spacing w:val="-5"/>
          <w:position w:val="10"/>
        </w:rPr>
        <w:t>一、样机的基本信息</w:t>
      </w:r>
    </w:p>
    <w:p>
      <w:pPr>
        <w:pStyle w:val="BodyText"/>
        <w:spacing w:before="1" w:line="219" w:lineRule="auto"/>
        <w:ind w:left="510"/>
      </w:pPr>
      <w:r>
        <w:rPr>
          <w:spacing w:val="-8"/>
        </w:rPr>
        <w:t>申请单位</w:t>
      </w:r>
    </w:p>
    <w:p>
      <w:pPr>
        <w:pStyle w:val="BodyText"/>
        <w:spacing w:before="75" w:line="219" w:lineRule="auto"/>
        <w:ind w:left="510"/>
      </w:pPr>
      <w:r>
        <w:rPr>
          <w:spacing w:val="-2"/>
        </w:rPr>
        <w:t>规格型号</w:t>
      </w:r>
    </w:p>
    <w:p>
      <w:pPr>
        <w:pStyle w:val="BodyText"/>
        <w:spacing w:before="65" w:line="184" w:lineRule="auto"/>
        <w:ind w:left="510"/>
      </w:pPr>
      <w:r>
        <w:rPr>
          <w:spacing w:val="-5"/>
        </w:rPr>
        <w:t>二、观察项目记录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39" w:lineRule="auto"/>
        <w:rPr>
          <w:rFonts w:ascii="Arial"/>
          <w:sz w:val="21"/>
        </w:rPr>
      </w:pPr>
    </w:p>
    <w:p>
      <w:pPr>
        <w:pStyle w:val="BodyText"/>
        <w:spacing w:before="78" w:line="357" w:lineRule="exact"/>
        <w:ind w:left="10"/>
      </w:pPr>
      <w:r>
        <w:rPr>
          <w:spacing w:val="-2"/>
          <w:position w:val="8"/>
        </w:rPr>
        <w:t>计量器具名称</w:t>
      </w:r>
    </w:p>
    <w:p>
      <w:pPr>
        <w:pStyle w:val="BodyText"/>
        <w:spacing w:before="1" w:line="218" w:lineRule="auto"/>
      </w:pPr>
      <w:r>
        <w:rPr>
          <w:spacing w:val="-2"/>
        </w:rPr>
        <w:t>样机编号</w:t>
      </w:r>
    </w:p>
    <w:p>
      <w:pPr>
        <w:spacing w:line="218" w:lineRule="auto"/>
        <w:sectPr>
          <w:headerReference w:type="default" r:id="rId73"/>
          <w:footerReference w:type="default" r:id="rId74"/>
          <w:type w:val="continuous"/>
          <w:pgSz w:w="11290" w:h="16610"/>
          <w:pgMar w:top="1600" w:right="940" w:bottom="945" w:left="1119" w:header="1284" w:footer="796" w:gutter="0"/>
          <w:pgNumType w:start="28"/>
          <w:cols w:num="2" w:space="708" w:equalWidth="0">
            <w:col w:w="5250" w:space="100"/>
            <w:col w:w="3881" w:space="0"/>
          </w:cols>
        </w:sectPr>
      </w:pPr>
    </w:p>
    <w:p>
      <w:pPr>
        <w:spacing w:line="146" w:lineRule="exact"/>
      </w:pPr>
    </w:p>
    <w:tbl>
      <w:tblPr>
        <w:tblStyle w:val="TableNormal6"/>
        <w:tblW w:w="9169" w:type="dxa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722"/>
        <w:gridCol w:w="3376"/>
        <w:gridCol w:w="1059"/>
        <w:gridCol w:w="1048"/>
        <w:gridCol w:w="964"/>
      </w:tblGrid>
      <w:tr>
        <w:tblPrEx>
          <w:tblW w:w="9169" w:type="dxa"/>
          <w:tblInd w:w="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1"/>
        </w:trPr>
        <w:tc>
          <w:tcPr>
            <w:tcW w:w="2722" w:type="dxa"/>
            <w:vAlign w:val="top"/>
          </w:tcPr>
          <w:p>
            <w:pPr>
              <w:pStyle w:val="TableText"/>
              <w:spacing w:before="211" w:line="218" w:lineRule="auto"/>
              <w:ind w:left="425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型式评价大纲章节号</w:t>
            </w:r>
          </w:p>
        </w:tc>
        <w:tc>
          <w:tcPr>
            <w:tcW w:w="3376" w:type="dxa"/>
            <w:vAlign w:val="top"/>
          </w:tcPr>
          <w:p>
            <w:pPr>
              <w:pStyle w:val="TableText"/>
              <w:spacing w:before="214" w:line="221" w:lineRule="auto"/>
              <w:ind w:left="1262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要</w:t>
            </w:r>
            <w:r>
              <w:rPr>
                <w:spacing w:val="2"/>
                <w:sz w:val="21"/>
                <w:szCs w:val="21"/>
              </w:rPr>
              <w:t xml:space="preserve">    </w:t>
            </w:r>
            <w:r>
              <w:rPr>
                <w:spacing w:val="-5"/>
                <w:sz w:val="21"/>
                <w:szCs w:val="21"/>
              </w:rPr>
              <w:t>求</w:t>
            </w:r>
          </w:p>
        </w:tc>
        <w:tc>
          <w:tcPr>
            <w:tcW w:w="1059" w:type="dxa"/>
            <w:vAlign w:val="top"/>
          </w:tcPr>
          <w:p>
            <w:pPr>
              <w:pStyle w:val="TableText"/>
              <w:spacing w:before="214" w:line="221" w:lineRule="auto"/>
              <w:ind w:left="42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十</w:t>
            </w:r>
          </w:p>
        </w:tc>
        <w:tc>
          <w:tcPr>
            <w:tcW w:w="10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214" w:line="221" w:lineRule="auto"/>
              <w:ind w:left="279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备注</w:t>
            </w:r>
          </w:p>
        </w:tc>
      </w:tr>
      <w:tr>
        <w:tblPrEx>
          <w:tblW w:w="9169" w:type="dxa"/>
          <w:tblInd w:w="30" w:type="dxa"/>
          <w:tblLayout w:type="fixed"/>
        </w:tblPrEx>
        <w:trPr>
          <w:trHeight w:val="617"/>
        </w:trPr>
        <w:tc>
          <w:tcPr>
            <w:tcW w:w="2722" w:type="dxa"/>
            <w:vAlign w:val="top"/>
          </w:tcPr>
          <w:p>
            <w:pPr>
              <w:pStyle w:val="TableText"/>
              <w:spacing w:before="265" w:line="184" w:lineRule="auto"/>
              <w:ind w:left="9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4.1</w:t>
            </w:r>
          </w:p>
        </w:tc>
        <w:tc>
          <w:tcPr>
            <w:tcW w:w="3376" w:type="dxa"/>
            <w:vAlign w:val="top"/>
          </w:tcPr>
          <w:p>
            <w:pPr>
              <w:pStyle w:val="TableText"/>
              <w:spacing w:before="212" w:line="219" w:lineRule="auto"/>
              <w:ind w:left="12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计量单位应符合4.1的要求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69" w:type="dxa"/>
          <w:tblInd w:w="30" w:type="dxa"/>
          <w:tblLayout w:type="fixed"/>
        </w:tblPrEx>
        <w:trPr>
          <w:trHeight w:val="622"/>
        </w:trPr>
        <w:tc>
          <w:tcPr>
            <w:tcW w:w="2722" w:type="dxa"/>
            <w:vAlign w:val="top"/>
          </w:tcPr>
          <w:p>
            <w:pPr>
              <w:pStyle w:val="TableText"/>
              <w:spacing w:before="269" w:line="183" w:lineRule="auto"/>
              <w:ind w:left="9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4.2</w:t>
            </w:r>
          </w:p>
        </w:tc>
        <w:tc>
          <w:tcPr>
            <w:tcW w:w="3376" w:type="dxa"/>
            <w:vAlign w:val="top"/>
          </w:tcPr>
          <w:p>
            <w:pPr>
              <w:pStyle w:val="TableText"/>
              <w:spacing w:before="215" w:line="219" w:lineRule="auto"/>
              <w:ind w:left="12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标志应符合4.2的要求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104" w:line="226" w:lineRule="auto"/>
        <w:ind w:left="510"/>
      </w:pPr>
      <w:r>
        <w:rPr>
          <w:spacing w:val="-6"/>
        </w:rPr>
        <w:t>本试验项目合格判定要求：                本试验</w:t>
      </w:r>
      <w:r>
        <w:rPr>
          <w:spacing w:val="-7"/>
        </w:rPr>
        <w:t>项目的结论：</w:t>
      </w:r>
    </w:p>
    <w:p>
      <w:pPr>
        <w:spacing w:line="357" w:lineRule="auto"/>
        <w:rPr>
          <w:rFonts w:ascii="Arial"/>
          <w:sz w:val="21"/>
        </w:rPr>
      </w:pPr>
    </w:p>
    <w:p>
      <w:pPr>
        <w:spacing w:line="357" w:lineRule="auto"/>
        <w:rPr>
          <w:rFonts w:ascii="Arial"/>
          <w:sz w:val="21"/>
        </w:rPr>
      </w:pPr>
    </w:p>
    <w:p>
      <w:pPr>
        <w:pStyle w:val="BodyText"/>
        <w:spacing w:before="79" w:line="219" w:lineRule="auto"/>
        <w:ind w:left="510"/>
      </w:pPr>
      <w:r>
        <w:rPr>
          <w:spacing w:val="-5"/>
        </w:rPr>
        <w:t>试验过程中的异常情况记录：</w:t>
      </w:r>
    </w:p>
    <w:p>
      <w:pPr>
        <w:spacing w:before="11"/>
      </w:pPr>
    </w:p>
    <w:p>
      <w:pPr>
        <w:spacing w:before="11"/>
      </w:pPr>
    </w:p>
    <w:p>
      <w:pPr>
        <w:spacing w:before="10"/>
      </w:pPr>
    </w:p>
    <w:p>
      <w:pPr>
        <w:sectPr>
          <w:headerReference w:type="default" r:id="rId75"/>
          <w:footerReference w:type="default" r:id="rId76"/>
          <w:type w:val="continuous"/>
          <w:pgSz w:w="11290" w:h="16610"/>
          <w:pgMar w:top="1600" w:right="940" w:bottom="945" w:left="1119" w:header="1284" w:footer="796" w:gutter="0"/>
          <w:pgNumType w:start="29"/>
          <w:cols w:num="1" w:space="708" w:equalWidth="0">
            <w:col w:w="9231" w:space="0"/>
          </w:cols>
        </w:sectPr>
      </w:pPr>
    </w:p>
    <w:p>
      <w:pPr>
        <w:pStyle w:val="BodyText"/>
        <w:spacing w:before="49" w:line="347" w:lineRule="exact"/>
        <w:ind w:left="510"/>
      </w:pPr>
      <w:r>
        <w:rPr>
          <w:spacing w:val="-11"/>
          <w:position w:val="7"/>
        </w:rPr>
        <w:t>环境温度：</w:t>
      </w:r>
    </w:p>
    <w:p>
      <w:pPr>
        <w:pStyle w:val="BodyText"/>
        <w:spacing w:before="2" w:line="217" w:lineRule="auto"/>
        <w:ind w:left="510"/>
      </w:pPr>
      <w:r>
        <w:rPr>
          <w:spacing w:val="-11"/>
        </w:rPr>
        <w:t>评价人员：</w:t>
      </w:r>
    </w:p>
    <w:p>
      <w:pPr>
        <w:spacing w:line="396" w:lineRule="auto"/>
        <w:rPr>
          <w:rFonts w:ascii="Arial"/>
          <w:sz w:val="21"/>
        </w:rPr>
      </w:pPr>
    </w:p>
    <w:p>
      <w:pPr>
        <w:spacing w:before="65" w:line="189" w:lineRule="auto"/>
        <w:ind w:left="450"/>
        <w:rPr>
          <w:rFonts w:ascii="FangSong" w:eastAsia="FangSong" w:hAnsi="FangSong" w:cs="FangSong"/>
          <w:sz w:val="20"/>
          <w:szCs w:val="20"/>
        </w:rPr>
      </w:pPr>
      <w:r>
        <w:rPr>
          <w:rFonts w:ascii="FangSong" w:eastAsia="FangSong" w:hAnsi="FangSong" w:cs="FangSong"/>
          <w:spacing w:val="-10"/>
          <w:sz w:val="20"/>
          <w:szCs w:val="20"/>
        </w:rPr>
        <w:t>注</w:t>
      </w:r>
      <w:r>
        <w:rPr>
          <w:rFonts w:ascii="FangSong" w:eastAsia="FangSong" w:hAnsi="FangSong" w:cs="FangSong"/>
          <w:spacing w:val="-47"/>
          <w:sz w:val="20"/>
          <w:szCs w:val="20"/>
        </w:rPr>
        <w:t xml:space="preserve"> </w:t>
      </w:r>
      <w:r>
        <w:rPr>
          <w:rFonts w:ascii="FangSong" w:eastAsia="FangSong" w:hAnsi="FangSong" w:cs="FangSong"/>
          <w:spacing w:val="-10"/>
          <w:sz w:val="20"/>
          <w:szCs w:val="20"/>
        </w:rPr>
        <w:t>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8" w:line="370" w:lineRule="exact"/>
      </w:pPr>
      <w:r>
        <w:rPr>
          <w:spacing w:val="-7"/>
          <w:position w:val="9"/>
        </w:rPr>
        <w:t>相对湿度：</w:t>
      </w:r>
    </w:p>
    <w:p>
      <w:pPr>
        <w:pStyle w:val="BodyText"/>
        <w:spacing w:line="220" w:lineRule="auto"/>
      </w:pPr>
      <w:r>
        <w:rPr>
          <w:spacing w:val="-12"/>
        </w:rPr>
        <w:t>复核人员：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7" w:line="219" w:lineRule="auto"/>
      </w:pPr>
      <w:r>
        <w:rPr>
          <w:spacing w:val="-5"/>
        </w:rPr>
        <w:t>大气压力：</w:t>
      </w:r>
    </w:p>
    <w:p>
      <w:pPr>
        <w:spacing w:line="219" w:lineRule="auto"/>
        <w:sectPr>
          <w:headerReference w:type="default" r:id="rId77"/>
          <w:footerReference w:type="default" r:id="rId78"/>
          <w:type w:val="continuous"/>
          <w:pgSz w:w="11290" w:h="16610"/>
          <w:pgMar w:top="1600" w:right="940" w:bottom="945" w:left="1119" w:header="1284" w:footer="796" w:gutter="0"/>
          <w:pgNumType w:start="30"/>
          <w:cols w:num="3" w:space="708" w:equalWidth="0">
            <w:col w:w="2421" w:space="100"/>
            <w:col w:w="2091" w:space="100"/>
            <w:col w:w="4520" w:space="0"/>
          </w:cols>
        </w:sectPr>
      </w:pPr>
    </w:p>
    <w:p>
      <w:pPr>
        <w:spacing w:line="125" w:lineRule="exact"/>
      </w:pPr>
    </w:p>
    <w:tbl>
      <w:tblPr>
        <w:tblStyle w:val="TableNormal6"/>
        <w:tblW w:w="3780" w:type="dxa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52"/>
        <w:gridCol w:w="1256"/>
        <w:gridCol w:w="1272"/>
      </w:tblGrid>
      <w:tr>
        <w:tblPrEx>
          <w:tblW w:w="3780" w:type="dxa"/>
          <w:tblInd w:w="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1"/>
        </w:trPr>
        <w:tc>
          <w:tcPr>
            <w:tcW w:w="1252" w:type="dxa"/>
            <w:vAlign w:val="top"/>
          </w:tcPr>
          <w:p>
            <w:pPr>
              <w:pStyle w:val="TableText"/>
              <w:spacing w:before="132" w:line="221" w:lineRule="auto"/>
              <w:ind w:left="54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十</w:t>
            </w:r>
          </w:p>
        </w:tc>
        <w:tc>
          <w:tcPr>
            <w:tcW w:w="1256" w:type="dxa"/>
            <w:vAlign w:val="top"/>
          </w:tcPr>
          <w:p>
            <w:pPr>
              <w:pStyle w:val="TableText"/>
              <w:spacing w:before="211" w:line="41" w:lineRule="exact"/>
              <w:ind w:left="562"/>
              <w:rPr>
                <w:sz w:val="6"/>
                <w:szCs w:val="6"/>
              </w:rPr>
            </w:pPr>
            <w:r>
              <w:rPr>
                <w:spacing w:val="-1"/>
                <w:position w:val="-1"/>
                <w:sz w:val="6"/>
                <w:szCs w:val="6"/>
              </w:rPr>
              <w:t>——</w:t>
            </w:r>
          </w:p>
        </w:tc>
        <w:tc>
          <w:tcPr>
            <w:tcW w:w="1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3780" w:type="dxa"/>
          <w:tblInd w:w="30" w:type="dxa"/>
          <w:tblLayout w:type="fixed"/>
        </w:tblPrEx>
        <w:trPr>
          <w:trHeight w:val="406"/>
        </w:trPr>
        <w:tc>
          <w:tcPr>
            <w:tcW w:w="1252" w:type="dxa"/>
            <w:vAlign w:val="top"/>
          </w:tcPr>
          <w:p>
            <w:pPr>
              <w:pStyle w:val="TableText"/>
              <w:spacing w:before="145" w:line="201" w:lineRule="exact"/>
              <w:ind w:left="545"/>
              <w:rPr>
                <w:sz w:val="15"/>
                <w:szCs w:val="15"/>
              </w:rPr>
            </w:pPr>
            <w:r>
              <w:rPr>
                <w:position w:val="1"/>
                <w:sz w:val="15"/>
                <w:szCs w:val="15"/>
              </w:rPr>
              <w:t>×</w:t>
            </w:r>
          </w:p>
        </w:tc>
        <w:tc>
          <w:tcPr>
            <w:tcW w:w="12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2" w:type="dxa"/>
            <w:vAlign w:val="top"/>
          </w:tcPr>
          <w:p>
            <w:pPr>
              <w:pStyle w:val="TableText"/>
              <w:spacing w:before="119" w:line="227" w:lineRule="auto"/>
              <w:ind w:left="427"/>
            </w:pPr>
            <w:r>
              <w:rPr>
                <w:spacing w:val="-2"/>
              </w:rPr>
              <w:t>通过</w:t>
            </w:r>
          </w:p>
        </w:tc>
      </w:tr>
      <w:tr>
        <w:tblPrEx>
          <w:tblW w:w="3780" w:type="dxa"/>
          <w:tblInd w:w="30" w:type="dxa"/>
          <w:tblLayout w:type="fixed"/>
        </w:tblPrEx>
        <w:trPr>
          <w:trHeight w:val="411"/>
        </w:trPr>
        <w:tc>
          <w:tcPr>
            <w:tcW w:w="12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>
            <w:pPr>
              <w:pStyle w:val="TableText"/>
              <w:spacing w:before="168" w:line="182" w:lineRule="auto"/>
              <w:ind w:left="572"/>
            </w:pPr>
            <w:r>
              <w:t>X</w:t>
            </w:r>
          </w:p>
        </w:tc>
        <w:tc>
          <w:tcPr>
            <w:tcW w:w="1272" w:type="dxa"/>
            <w:vAlign w:val="top"/>
          </w:tcPr>
          <w:p>
            <w:pPr>
              <w:pStyle w:val="TableText"/>
              <w:spacing w:before="119" w:line="222" w:lineRule="auto"/>
              <w:ind w:left="326"/>
            </w:pPr>
            <w:r>
              <w:rPr>
                <w:spacing w:val="-3"/>
              </w:rPr>
              <w:t>不通过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79"/>
          <w:footerReference w:type="default" r:id="rId80"/>
          <w:type w:val="continuous"/>
          <w:pgSz w:w="11290" w:h="16610"/>
          <w:pgMar w:top="1600" w:right="940" w:bottom="945" w:left="1119" w:header="1284" w:footer="796" w:gutter="0"/>
          <w:pgNumType w:start="31"/>
          <w:cols w:num="1" w:space="708" w:equalWidth="0">
            <w:col w:w="9231" w:space="0"/>
          </w:cols>
        </w:sectPr>
      </w:pPr>
    </w:p>
    <w:p>
      <w:pPr>
        <w:spacing w:line="162" w:lineRule="exact"/>
      </w:pPr>
    </w:p>
    <w:p>
      <w:pPr>
        <w:spacing w:line="162" w:lineRule="exact"/>
        <w:sectPr>
          <w:headerReference w:type="default" r:id="rId81"/>
          <w:footerReference w:type="default" r:id="rId82"/>
          <w:pgSz w:w="11290" w:h="16610"/>
          <w:pgMar w:top="1540" w:right="1080" w:bottom="1072" w:left="954" w:header="1245" w:footer="913" w:gutter="0"/>
          <w:pgNumType w:start="32"/>
          <w:cols w:num="1" w:space="708" w:equalWidth="0">
            <w:col w:w="9256" w:space="0"/>
          </w:cols>
        </w:sectPr>
      </w:pPr>
    </w:p>
    <w:p>
      <w:pPr>
        <w:pStyle w:val="BodyText"/>
        <w:spacing w:before="47" w:line="248" w:lineRule="auto"/>
        <w:ind w:left="475" w:right="488"/>
      </w:pPr>
      <w:r>
        <w:rPr>
          <w:spacing w:val="-12"/>
        </w:rPr>
        <w:t>三</w:t>
      </w:r>
      <w:r>
        <w:rPr>
          <w:spacing w:val="-44"/>
        </w:rPr>
        <w:t xml:space="preserve"> </w:t>
      </w:r>
      <w:r>
        <w:rPr>
          <w:spacing w:val="-12"/>
        </w:rPr>
        <w:t>、试验项目记录</w:t>
      </w:r>
      <w:r>
        <w:t xml:space="preserve"> </w:t>
      </w:r>
      <w:r>
        <w:rPr>
          <w:spacing w:val="2"/>
        </w:rPr>
        <w:t>1.示值误差</w:t>
      </w:r>
    </w:p>
    <w:p>
      <w:pPr>
        <w:pStyle w:val="BodyText"/>
        <w:spacing w:before="84" w:line="410" w:lineRule="exact"/>
        <w:ind w:left="475"/>
      </w:pPr>
      <w:r>
        <w:rPr>
          <w:spacing w:val="-2"/>
          <w:position w:val="12"/>
        </w:rPr>
        <w:t>试验的开始时间</w:t>
      </w:r>
    </w:p>
    <w:p>
      <w:pPr>
        <w:pStyle w:val="BodyText"/>
        <w:spacing w:line="197" w:lineRule="auto"/>
        <w:ind w:left="555"/>
      </w:pPr>
      <w:r>
        <w:rPr>
          <w:spacing w:val="3"/>
        </w:rPr>
        <w:t>试验的结束时间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46" w:lineRule="auto"/>
        <w:rPr>
          <w:rFonts w:ascii="Arial"/>
          <w:sz w:val="21"/>
        </w:rPr>
      </w:pPr>
    </w:p>
    <w:p>
      <w:pPr>
        <w:spacing w:line="347" w:lineRule="auto"/>
        <w:rPr>
          <w:rFonts w:ascii="Arial"/>
          <w:sz w:val="21"/>
        </w:rPr>
      </w:pPr>
    </w:p>
    <w:p>
      <w:pPr>
        <w:pStyle w:val="BodyText"/>
        <w:spacing w:before="78" w:line="330" w:lineRule="exact"/>
        <w:ind w:left="59"/>
      </w:pPr>
      <w:r>
        <w:rPr>
          <w:spacing w:val="-6"/>
          <w:position w:val="6"/>
        </w:rPr>
        <w:t>年</w:t>
      </w:r>
      <w:r>
        <w:rPr>
          <w:spacing w:val="20"/>
          <w:position w:val="6"/>
        </w:rPr>
        <w:t xml:space="preserve">    </w:t>
      </w:r>
      <w:r>
        <w:rPr>
          <w:spacing w:val="-6"/>
          <w:position w:val="6"/>
        </w:rPr>
        <w:t>月</w:t>
      </w:r>
    </w:p>
    <w:p>
      <w:pPr>
        <w:pStyle w:val="BodyText"/>
        <w:spacing w:line="219" w:lineRule="auto"/>
      </w:pPr>
      <w:r>
        <w:rPr>
          <w:spacing w:val="-6"/>
        </w:rPr>
        <w:t>年</w:t>
      </w:r>
      <w:r>
        <w:rPr>
          <w:spacing w:val="18"/>
        </w:rPr>
        <w:t xml:space="preserve">    </w:t>
      </w:r>
      <w:r>
        <w:rPr>
          <w:spacing w:val="-6"/>
        </w:rPr>
        <w:t>月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46" w:lineRule="auto"/>
        <w:rPr>
          <w:rFonts w:ascii="Arial"/>
          <w:sz w:val="21"/>
        </w:rPr>
      </w:pPr>
    </w:p>
    <w:p>
      <w:pPr>
        <w:spacing w:line="347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</w:pPr>
      <w:r>
        <w:rPr>
          <w:spacing w:val="-24"/>
        </w:rPr>
        <w:t>日</w:t>
      </w:r>
      <w:r>
        <w:rPr>
          <w:spacing w:val="2"/>
        </w:rPr>
        <w:t xml:space="preserve">    </w:t>
      </w:r>
      <w:r>
        <w:rPr>
          <w:spacing w:val="-24"/>
        </w:rPr>
        <w:t>时</w:t>
      </w:r>
      <w:r>
        <w:rPr>
          <w:spacing w:val="8"/>
        </w:rPr>
        <w:t xml:space="preserve">    </w:t>
      </w:r>
      <w:r>
        <w:rPr>
          <w:spacing w:val="-24"/>
        </w:rPr>
        <w:t>分</w:t>
      </w:r>
    </w:p>
    <w:p>
      <w:pPr>
        <w:pStyle w:val="BodyText"/>
        <w:spacing w:before="104" w:line="189" w:lineRule="auto"/>
      </w:pPr>
      <w:r>
        <w:rPr>
          <w:spacing w:val="-24"/>
          <w:position w:val="-2"/>
        </w:rPr>
        <w:t>日</w:t>
      </w:r>
      <w:r>
        <w:rPr>
          <w:spacing w:val="5"/>
          <w:position w:val="-2"/>
        </w:rPr>
        <w:t xml:space="preserve">    </w:t>
      </w:r>
      <w:r>
        <w:rPr>
          <w:spacing w:val="-24"/>
          <w:position w:val="1"/>
        </w:rPr>
        <w:t>时</w:t>
      </w:r>
      <w:r>
        <w:rPr>
          <w:spacing w:val="10"/>
          <w:position w:val="1"/>
        </w:rPr>
        <w:t xml:space="preserve">    </w:t>
      </w:r>
      <w:r>
        <w:rPr>
          <w:spacing w:val="-24"/>
          <w:position w:val="1"/>
        </w:rPr>
        <w:t>分</w:t>
      </w:r>
    </w:p>
    <w:p>
      <w:pPr>
        <w:spacing w:line="189" w:lineRule="auto"/>
        <w:sectPr>
          <w:headerReference w:type="default" r:id="rId83"/>
          <w:footerReference w:type="default" r:id="rId84"/>
          <w:type w:val="continuous"/>
          <w:pgSz w:w="11290" w:h="16610"/>
          <w:pgMar w:top="1540" w:right="1080" w:bottom="1072" w:left="954" w:header="1245" w:footer="913" w:gutter="0"/>
          <w:pgNumType w:start="33"/>
          <w:cols w:num="3" w:space="708" w:equalWidth="0">
            <w:col w:w="2866" w:space="100"/>
            <w:col w:w="1521" w:space="100"/>
            <w:col w:w="4670" w:space="0"/>
          </w:cols>
        </w:sectPr>
      </w:pPr>
    </w:p>
    <w:p>
      <w:pPr>
        <w:spacing w:line="78" w:lineRule="exact"/>
      </w:pPr>
    </w:p>
    <w:tbl>
      <w:tblPr>
        <w:tblStyle w:val="TableNormal7"/>
        <w:tblW w:w="9149" w:type="dxa"/>
        <w:tblInd w:w="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15"/>
        <w:gridCol w:w="419"/>
        <w:gridCol w:w="420"/>
        <w:gridCol w:w="409"/>
        <w:gridCol w:w="420"/>
        <w:gridCol w:w="420"/>
        <w:gridCol w:w="420"/>
        <w:gridCol w:w="419"/>
        <w:gridCol w:w="420"/>
        <w:gridCol w:w="419"/>
        <w:gridCol w:w="739"/>
        <w:gridCol w:w="419"/>
        <w:gridCol w:w="839"/>
        <w:gridCol w:w="839"/>
        <w:gridCol w:w="839"/>
        <w:gridCol w:w="839"/>
        <w:gridCol w:w="454"/>
      </w:tblGrid>
      <w:tr>
        <w:tblPrEx>
          <w:tblW w:w="9149" w:type="dxa"/>
          <w:tblInd w:w="5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05"/>
        </w:trPr>
        <w:tc>
          <w:tcPr>
            <w:tcW w:w="41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10" w:line="217" w:lineRule="auto"/>
              <w:ind w:left="311"/>
            </w:pPr>
            <w:r>
              <w:t>测量点序号</w:t>
            </w:r>
          </w:p>
        </w:tc>
        <w:tc>
          <w:tcPr>
            <w:tcW w:w="419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09" w:line="216" w:lineRule="auto"/>
              <w:ind w:left="411"/>
            </w:pPr>
            <w:r>
              <w:t>测量次数</w:t>
            </w:r>
          </w:p>
        </w:tc>
        <w:tc>
          <w:tcPr>
            <w:tcW w:w="3347" w:type="dxa"/>
            <w:gridSpan w:val="8"/>
            <w:vAlign w:val="top"/>
          </w:tcPr>
          <w:p>
            <w:pPr>
              <w:pStyle w:val="TableText"/>
              <w:spacing w:before="96" w:line="214" w:lineRule="auto"/>
              <w:ind w:left="310"/>
            </w:pPr>
            <w:r>
              <w:rPr>
                <w:spacing w:val="10"/>
              </w:rPr>
              <w:t>被检粉尘仪显示值/(</w:t>
            </w:r>
            <w:r>
              <w:t>mg</w:t>
            </w:r>
            <w:r>
              <w:rPr>
                <w:spacing w:val="10"/>
              </w:rPr>
              <w:t>/m³)</w:t>
            </w:r>
          </w:p>
        </w:tc>
        <w:tc>
          <w:tcPr>
            <w:tcW w:w="4514" w:type="dxa"/>
            <w:gridSpan w:val="6"/>
            <w:vAlign w:val="top"/>
          </w:tcPr>
          <w:p>
            <w:pPr>
              <w:pStyle w:val="TableText"/>
              <w:spacing w:before="101" w:line="219" w:lineRule="auto"/>
              <w:ind w:left="1214"/>
            </w:pPr>
            <w:r>
              <w:rPr>
                <w:spacing w:val="-1"/>
              </w:rPr>
              <w:t>标准采样装置采样参数</w:t>
            </w:r>
          </w:p>
        </w:tc>
        <w:tc>
          <w:tcPr>
            <w:tcW w:w="45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34" w:line="292" w:lineRule="exact"/>
              <w:ind w:left="388"/>
            </w:pPr>
            <w:r>
              <w:rPr>
                <w:spacing w:val="24"/>
                <w:position w:val="2"/>
              </w:rPr>
              <w:t>误</w:t>
            </w:r>
            <w:r>
              <w:rPr>
                <w:spacing w:val="42"/>
                <w:position w:val="2"/>
              </w:rPr>
              <w:t xml:space="preserve"> </w:t>
            </w:r>
            <w:r>
              <w:rPr>
                <w:spacing w:val="24"/>
                <w:position w:val="2"/>
              </w:rPr>
              <w:t>差</w:t>
            </w:r>
            <w:r>
              <w:rPr>
                <w:spacing w:val="41"/>
                <w:position w:val="2"/>
              </w:rPr>
              <w:t xml:space="preserve"> </w:t>
            </w:r>
            <w:r>
              <w:rPr>
                <w:spacing w:val="24"/>
                <w:position w:val="2"/>
              </w:rPr>
              <w:t>%</w:t>
            </w:r>
          </w:p>
        </w:tc>
      </w:tr>
      <w:tr>
        <w:tblPrEx>
          <w:tblW w:w="9149" w:type="dxa"/>
          <w:tblInd w:w="55" w:type="dxa"/>
          <w:tblLayout w:type="fixed"/>
        </w:tblPrEx>
        <w:trPr>
          <w:trHeight w:val="1248"/>
        </w:trPr>
        <w:tc>
          <w:tcPr>
            <w:tcW w:w="415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4" w:lineRule="auto"/>
              <w:ind w:left="131"/>
            </w:pPr>
            <w:r>
              <w:t>1</w:t>
            </w:r>
          </w:p>
        </w:tc>
        <w:tc>
          <w:tcPr>
            <w:tcW w:w="40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131"/>
            </w:pPr>
            <w:r>
              <w:t>2</w:t>
            </w:r>
          </w:p>
        </w:tc>
        <w:tc>
          <w:tcPr>
            <w:tcW w:w="420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142"/>
            </w:pPr>
            <w:r>
              <w:t>3</w:t>
            </w:r>
          </w:p>
        </w:tc>
        <w:tc>
          <w:tcPr>
            <w:tcW w:w="420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161"/>
            </w:pPr>
            <w:r>
              <w:t>4</w:t>
            </w:r>
          </w:p>
        </w:tc>
        <w:tc>
          <w:tcPr>
            <w:tcW w:w="420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2" w:lineRule="auto"/>
              <w:ind w:left="141"/>
            </w:pPr>
            <w:r>
              <w:t>5</w:t>
            </w:r>
          </w:p>
        </w:tc>
        <w:tc>
          <w:tcPr>
            <w:tcW w:w="41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161"/>
            </w:pPr>
            <w:r>
              <w:t>6</w:t>
            </w:r>
          </w:p>
        </w:tc>
        <w:tc>
          <w:tcPr>
            <w:tcW w:w="420" w:type="dxa"/>
            <w:textDirection w:val="tbRlV"/>
            <w:vAlign w:val="top"/>
          </w:tcPr>
          <w:p>
            <w:pPr>
              <w:pStyle w:val="TableText"/>
              <w:spacing w:before="87" w:line="216" w:lineRule="auto"/>
              <w:ind w:left="111"/>
            </w:pPr>
            <w:r>
              <w:t>每组平均值</w:t>
            </w:r>
          </w:p>
        </w:tc>
        <w:tc>
          <w:tcPr>
            <w:tcW w:w="419" w:type="dxa"/>
            <w:textDirection w:val="tbRlV"/>
            <w:vAlign w:val="top"/>
          </w:tcPr>
          <w:p>
            <w:pPr>
              <w:pStyle w:val="TableText"/>
              <w:spacing w:before="96" w:line="216" w:lineRule="auto"/>
              <w:ind w:left="111"/>
            </w:pPr>
            <w:r>
              <w:t>每点平均值</w:t>
            </w:r>
          </w:p>
        </w:tc>
        <w:tc>
          <w:tcPr>
            <w:tcW w:w="73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61" w:lineRule="auto"/>
              <w:ind w:left="114" w:right="121" w:firstLine="50"/>
            </w:pPr>
            <w:r>
              <w:rPr>
                <w:spacing w:val="-5"/>
              </w:rPr>
              <w:t>流量</w:t>
            </w:r>
            <w:r>
              <w:t xml:space="preserve"> </w:t>
            </w:r>
            <w:r>
              <w:rPr>
                <w:spacing w:val="-2"/>
              </w:rPr>
              <w:t>L/min</w:t>
            </w:r>
          </w:p>
        </w:tc>
        <w:tc>
          <w:tcPr>
            <w:tcW w:w="419" w:type="dxa"/>
            <w:textDirection w:val="tbRlV"/>
            <w:vAlign w:val="top"/>
          </w:tcPr>
          <w:p>
            <w:pPr>
              <w:pStyle w:val="TableText"/>
              <w:spacing w:before="73" w:line="294" w:lineRule="exact"/>
              <w:ind w:left="189"/>
            </w:pPr>
            <w:r>
              <w:rPr>
                <w:spacing w:val="24"/>
                <w:position w:val="2"/>
              </w:rPr>
              <w:t>时</w:t>
            </w:r>
            <w:r>
              <w:rPr>
                <w:spacing w:val="38"/>
                <w:position w:val="2"/>
              </w:rPr>
              <w:t xml:space="preserve"> </w:t>
            </w:r>
            <w:r>
              <w:rPr>
                <w:spacing w:val="24"/>
                <w:position w:val="2"/>
              </w:rPr>
              <w:t>间</w:t>
            </w:r>
            <w:r>
              <w:rPr>
                <w:spacing w:val="39"/>
                <w:position w:val="2"/>
              </w:rPr>
              <w:t xml:space="preserve"> </w:t>
            </w:r>
            <w:r>
              <w:rPr>
                <w:spacing w:val="24"/>
                <w:position w:val="2"/>
              </w:rPr>
              <w:t>s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77" w:line="394" w:lineRule="exact"/>
              <w:ind w:left="115"/>
            </w:pPr>
            <w:r>
              <w:rPr>
                <w:spacing w:val="-2"/>
                <w:position w:val="14"/>
              </w:rPr>
              <w:t>采样前</w:t>
            </w:r>
          </w:p>
          <w:p>
            <w:pPr>
              <w:pStyle w:val="TableText"/>
              <w:spacing w:line="181" w:lineRule="auto"/>
              <w:ind w:left="265"/>
              <w:rPr>
                <w:rFonts w:ascii="Calibri" w:eastAsia="Calibri" w:hAnsi="Calibri" w:cs="Calibri"/>
              </w:rPr>
            </w:pPr>
            <w:r>
              <w:rPr>
                <w:spacing w:val="-1"/>
              </w:rPr>
              <w:t>M</w:t>
            </w:r>
            <w:r>
              <w:rPr>
                <w:rFonts w:ascii="Calibri" w:eastAsia="Calibri" w:hAnsi="Calibri" w:cs="Calibri"/>
                <w:spacing w:val="-1"/>
              </w:rPr>
              <w:t>₁</w:t>
            </w:r>
          </w:p>
          <w:p>
            <w:pPr>
              <w:pStyle w:val="TableText"/>
              <w:spacing w:before="220" w:line="153" w:lineRule="exact"/>
              <w:ind w:left="316"/>
            </w:pPr>
            <w:r>
              <w:rPr>
                <w:spacing w:val="-1"/>
                <w:position w:val="1"/>
              </w:rPr>
              <w:t>mg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77" w:line="384" w:lineRule="exact"/>
              <w:ind w:left="117"/>
            </w:pPr>
            <w:r>
              <w:rPr>
                <w:spacing w:val="4"/>
                <w:position w:val="14"/>
              </w:rPr>
              <w:t>采样后</w:t>
            </w:r>
          </w:p>
          <w:p>
            <w:pPr>
              <w:pStyle w:val="TableText"/>
              <w:spacing w:line="181" w:lineRule="auto"/>
              <w:ind w:left="266"/>
              <w:rPr>
                <w:rFonts w:ascii="Calibri" w:eastAsia="Calibri" w:hAnsi="Calibri" w:cs="Calibri"/>
              </w:rPr>
            </w:pPr>
            <w:r>
              <w:rPr>
                <w:spacing w:val="-1"/>
              </w:rPr>
              <w:t>M</w:t>
            </w:r>
            <w:r>
              <w:rPr>
                <w:rFonts w:ascii="Calibri" w:eastAsia="Calibri" w:hAnsi="Calibri" w:cs="Calibri"/>
                <w:spacing w:val="-1"/>
              </w:rPr>
              <w:t>₂</w:t>
            </w:r>
          </w:p>
          <w:p>
            <w:pPr>
              <w:pStyle w:val="TableText"/>
              <w:spacing w:before="230" w:line="153" w:lineRule="exact"/>
              <w:ind w:left="316"/>
            </w:pPr>
            <w:r>
              <w:rPr>
                <w:spacing w:val="-1"/>
                <w:position w:val="1"/>
              </w:rPr>
              <w:t>mg</w:t>
            </w:r>
          </w:p>
        </w:tc>
        <w:tc>
          <w:tcPr>
            <w:tcW w:w="83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343" w:lineRule="exact"/>
              <w:ind w:left="218"/>
            </w:pPr>
            <w:r>
              <w:rPr>
                <w:spacing w:val="-2"/>
                <w:position w:val="10"/>
              </w:rPr>
              <w:t>浓度</w:t>
            </w:r>
          </w:p>
          <w:p>
            <w:pPr>
              <w:pStyle w:val="TableText"/>
              <w:spacing w:line="213" w:lineRule="auto"/>
              <w:ind w:left="118"/>
            </w:pPr>
            <w:r>
              <w:rPr>
                <w:spacing w:val="-1"/>
              </w:rPr>
              <w:t>mg/m³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79" w:line="281" w:lineRule="auto"/>
              <w:ind w:left="118" w:right="117" w:firstLine="100"/>
              <w:jc w:val="both"/>
            </w:pPr>
            <w:r>
              <w:rPr>
                <w:spacing w:val="8"/>
              </w:rPr>
              <w:t>单点</w:t>
            </w:r>
            <w:r>
              <w:t xml:space="preserve"> </w:t>
            </w:r>
            <w:r>
              <w:rPr>
                <w:spacing w:val="-3"/>
              </w:rPr>
              <w:t>平均值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mg/m³</w:t>
            </w:r>
          </w:p>
        </w:tc>
        <w:tc>
          <w:tcPr>
            <w:tcW w:w="454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9" w:type="dxa"/>
          <w:tblInd w:w="55" w:type="dxa"/>
          <w:tblLayout w:type="fixed"/>
        </w:tblPrEx>
        <w:trPr>
          <w:trHeight w:val="410"/>
        </w:trPr>
        <w:tc>
          <w:tcPr>
            <w:tcW w:w="415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4" w:lineRule="auto"/>
              <w:ind w:left="145"/>
            </w:pPr>
            <w:r>
              <w:t>1</w:t>
            </w:r>
          </w:p>
        </w:tc>
        <w:tc>
          <w:tcPr>
            <w:tcW w:w="419" w:type="dxa"/>
            <w:vAlign w:val="top"/>
          </w:tcPr>
          <w:p>
            <w:pPr>
              <w:pStyle w:val="TableText"/>
              <w:spacing w:before="160" w:line="184" w:lineRule="auto"/>
              <w:ind w:left="150"/>
            </w:pPr>
            <w:r>
              <w:t>1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9" w:type="dxa"/>
          <w:tblInd w:w="55" w:type="dxa"/>
          <w:tblLayout w:type="fixed"/>
        </w:tblPrEx>
        <w:trPr>
          <w:trHeight w:val="409"/>
        </w:trPr>
        <w:tc>
          <w:tcPr>
            <w:tcW w:w="4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pStyle w:val="TableText"/>
              <w:spacing w:before="161" w:line="183" w:lineRule="auto"/>
              <w:ind w:left="150"/>
            </w:pPr>
            <w:r>
              <w:t>2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9" w:type="dxa"/>
          <w:tblInd w:w="55" w:type="dxa"/>
          <w:tblLayout w:type="fixed"/>
        </w:tblPrEx>
        <w:trPr>
          <w:trHeight w:val="400"/>
        </w:trPr>
        <w:tc>
          <w:tcPr>
            <w:tcW w:w="41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pStyle w:val="TableText"/>
              <w:spacing w:before="152" w:line="183" w:lineRule="auto"/>
              <w:ind w:left="150"/>
            </w:pPr>
            <w:r>
              <w:t>3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9" w:type="dxa"/>
          <w:tblInd w:w="55" w:type="dxa"/>
          <w:tblLayout w:type="fixed"/>
        </w:tblPrEx>
        <w:trPr>
          <w:trHeight w:val="419"/>
        </w:trPr>
        <w:tc>
          <w:tcPr>
            <w:tcW w:w="415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145"/>
            </w:pPr>
            <w:r>
              <w:t>2</w:t>
            </w:r>
          </w:p>
        </w:tc>
        <w:tc>
          <w:tcPr>
            <w:tcW w:w="419" w:type="dxa"/>
            <w:vAlign w:val="top"/>
          </w:tcPr>
          <w:p>
            <w:pPr>
              <w:pStyle w:val="TableText"/>
              <w:spacing w:before="161" w:line="184" w:lineRule="auto"/>
              <w:ind w:left="150"/>
            </w:pPr>
            <w:r>
              <w:t>1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9" w:type="dxa"/>
          <w:tblInd w:w="55" w:type="dxa"/>
          <w:tblLayout w:type="fixed"/>
        </w:tblPrEx>
        <w:trPr>
          <w:trHeight w:val="409"/>
        </w:trPr>
        <w:tc>
          <w:tcPr>
            <w:tcW w:w="4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pStyle w:val="TableText"/>
              <w:spacing w:before="163" w:line="183" w:lineRule="auto"/>
              <w:ind w:left="150"/>
            </w:pPr>
            <w:r>
              <w:t>2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9" w:type="dxa"/>
          <w:tblInd w:w="55" w:type="dxa"/>
          <w:tblLayout w:type="fixed"/>
        </w:tblPrEx>
        <w:trPr>
          <w:trHeight w:val="410"/>
        </w:trPr>
        <w:tc>
          <w:tcPr>
            <w:tcW w:w="41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pStyle w:val="TableText"/>
              <w:spacing w:before="164" w:line="183" w:lineRule="auto"/>
              <w:ind w:left="150"/>
            </w:pPr>
            <w:r>
              <w:t>3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9" w:type="dxa"/>
          <w:tblInd w:w="55" w:type="dxa"/>
          <w:tblLayout w:type="fixed"/>
        </w:tblPrEx>
        <w:trPr>
          <w:trHeight w:val="399"/>
        </w:trPr>
        <w:tc>
          <w:tcPr>
            <w:tcW w:w="415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145"/>
            </w:pPr>
            <w:r>
              <w:t>3</w:t>
            </w:r>
          </w:p>
        </w:tc>
        <w:tc>
          <w:tcPr>
            <w:tcW w:w="419" w:type="dxa"/>
            <w:vAlign w:val="top"/>
          </w:tcPr>
          <w:p>
            <w:pPr>
              <w:pStyle w:val="TableText"/>
              <w:spacing w:before="153" w:line="184" w:lineRule="auto"/>
              <w:ind w:left="150"/>
            </w:pPr>
            <w:r>
              <w:t>1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9" w:type="dxa"/>
          <w:tblInd w:w="55" w:type="dxa"/>
          <w:tblLayout w:type="fixed"/>
        </w:tblPrEx>
        <w:trPr>
          <w:trHeight w:val="419"/>
        </w:trPr>
        <w:tc>
          <w:tcPr>
            <w:tcW w:w="4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pStyle w:val="TableText"/>
              <w:spacing w:before="165" w:line="183" w:lineRule="auto"/>
              <w:ind w:left="150"/>
            </w:pPr>
            <w:r>
              <w:t>2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9" w:type="dxa"/>
          <w:tblInd w:w="55" w:type="dxa"/>
          <w:tblLayout w:type="fixed"/>
        </w:tblPrEx>
        <w:trPr>
          <w:trHeight w:val="419"/>
        </w:trPr>
        <w:tc>
          <w:tcPr>
            <w:tcW w:w="41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pStyle w:val="TableText"/>
              <w:spacing w:before="166" w:line="183" w:lineRule="auto"/>
              <w:ind w:left="150"/>
            </w:pPr>
            <w:r>
              <w:t>3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9" w:type="dxa"/>
          <w:tblInd w:w="55" w:type="dxa"/>
          <w:tblLayout w:type="fixed"/>
        </w:tblPrEx>
        <w:trPr>
          <w:trHeight w:val="399"/>
        </w:trPr>
        <w:tc>
          <w:tcPr>
            <w:tcW w:w="415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145"/>
            </w:pPr>
            <w:r>
              <w:t>4</w:t>
            </w: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9" w:type="dxa"/>
          <w:tblInd w:w="55" w:type="dxa"/>
          <w:tblLayout w:type="fixed"/>
        </w:tblPrEx>
        <w:trPr>
          <w:trHeight w:val="419"/>
        </w:trPr>
        <w:tc>
          <w:tcPr>
            <w:tcW w:w="4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pStyle w:val="TableText"/>
              <w:spacing w:before="168" w:line="183" w:lineRule="auto"/>
              <w:ind w:left="150"/>
            </w:pPr>
            <w:r>
              <w:t>2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9" w:type="dxa"/>
          <w:tblInd w:w="55" w:type="dxa"/>
          <w:tblLayout w:type="fixed"/>
        </w:tblPrEx>
        <w:trPr>
          <w:trHeight w:val="404"/>
        </w:trPr>
        <w:tc>
          <w:tcPr>
            <w:tcW w:w="41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pStyle w:val="TableText"/>
              <w:spacing w:before="159" w:line="183" w:lineRule="auto"/>
              <w:ind w:left="150"/>
            </w:pPr>
            <w:r>
              <w:t>3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124" w:line="226" w:lineRule="auto"/>
        <w:ind w:left="475"/>
      </w:pPr>
      <w:r>
        <w:rPr>
          <w:spacing w:val="-3"/>
        </w:rPr>
        <w:t>本试验项目合格判定要求：                本试验项目的</w:t>
      </w:r>
      <w:r>
        <w:rPr>
          <w:spacing w:val="-4"/>
        </w:rPr>
        <w:t>结论</w:t>
      </w:r>
    </w:p>
    <w:p>
      <w:pPr>
        <w:spacing w:line="347" w:lineRule="auto"/>
        <w:rPr>
          <w:rFonts w:ascii="Arial"/>
          <w:sz w:val="21"/>
        </w:rPr>
      </w:pPr>
    </w:p>
    <w:p>
      <w:pPr>
        <w:spacing w:line="347" w:lineRule="auto"/>
        <w:rPr>
          <w:rFonts w:ascii="Arial"/>
          <w:sz w:val="21"/>
        </w:rPr>
      </w:pPr>
    </w:p>
    <w:p>
      <w:pPr>
        <w:pStyle w:val="BodyText"/>
        <w:spacing w:before="79" w:line="219" w:lineRule="auto"/>
        <w:ind w:left="475"/>
      </w:pPr>
      <w:r>
        <w:rPr>
          <w:spacing w:val="-3"/>
        </w:rPr>
        <w:t>试验过程中的异常情况记录：</w:t>
      </w:r>
    </w:p>
    <w:p>
      <w:pPr>
        <w:spacing w:line="356" w:lineRule="auto"/>
        <w:rPr>
          <w:rFonts w:ascii="Arial"/>
          <w:sz w:val="21"/>
        </w:rPr>
        <w:sectPr>
          <w:headerReference w:type="default" r:id="rId85"/>
          <w:footerReference w:type="default" r:id="rId86"/>
          <w:type w:val="continuous"/>
          <w:pgSz w:w="11290" w:h="16610"/>
          <w:pgMar w:top="1540" w:right="1080" w:bottom="1072" w:left="954" w:header="1245" w:footer="913" w:gutter="0"/>
          <w:pgNumType w:start="34"/>
          <w:cols w:num="1" w:space="708" w:equalWidth="0">
            <w:col w:w="9256" w:space="0"/>
          </w:cols>
        </w:sectPr>
      </w:pPr>
    </w:p>
    <w:p>
      <w:pPr>
        <w:spacing w:line="356" w:lineRule="auto"/>
        <w:rPr>
          <w:rFonts w:ascii="Arial"/>
          <w:sz w:val="21"/>
        </w:rPr>
      </w:pPr>
    </w:p>
    <w:p>
      <w:pPr>
        <w:pStyle w:val="BodyText"/>
        <w:spacing w:before="79" w:line="219" w:lineRule="auto"/>
        <w:ind w:left="475"/>
      </w:pPr>
      <w:r>
        <w:rPr>
          <w:spacing w:val="-3"/>
        </w:rPr>
        <w:t>所使用的计量器具和设备：</w:t>
      </w:r>
    </w:p>
    <w:p>
      <w:pPr>
        <w:spacing w:line="80" w:lineRule="exact"/>
      </w:pPr>
    </w:p>
    <w:tbl>
      <w:tblPr>
        <w:tblStyle w:val="TableNormal8"/>
        <w:tblW w:w="91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73"/>
        <w:gridCol w:w="1459"/>
        <w:gridCol w:w="1488"/>
        <w:gridCol w:w="1459"/>
        <w:gridCol w:w="3311"/>
      </w:tblGrid>
      <w:tr>
        <w:tblPrEx>
          <w:tblW w:w="91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137"/>
        </w:trPr>
        <w:tc>
          <w:tcPr>
            <w:tcW w:w="1473" w:type="dxa"/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1" w:lineRule="auto"/>
              <w:ind w:left="525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名称</w:t>
            </w:r>
          </w:p>
        </w:tc>
        <w:tc>
          <w:tcPr>
            <w:tcW w:w="1459" w:type="dxa"/>
            <w:vAlign w:val="top"/>
          </w:tcPr>
          <w:p>
            <w:pPr>
              <w:spacing w:line="4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511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型号</w:t>
            </w:r>
          </w:p>
        </w:tc>
        <w:tc>
          <w:tcPr>
            <w:tcW w:w="1488" w:type="dxa"/>
            <w:vAlign w:val="top"/>
          </w:tcPr>
          <w:p>
            <w:pPr>
              <w:spacing w:line="40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53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编号</w:t>
            </w:r>
          </w:p>
        </w:tc>
        <w:tc>
          <w:tcPr>
            <w:tcW w:w="1459" w:type="dxa"/>
            <w:vAlign w:val="top"/>
          </w:tcPr>
          <w:p>
            <w:pPr>
              <w:spacing w:line="40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31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测量范围</w:t>
            </w:r>
          </w:p>
        </w:tc>
        <w:tc>
          <w:tcPr>
            <w:tcW w:w="3311" w:type="dxa"/>
            <w:vAlign w:val="top"/>
          </w:tcPr>
          <w:p>
            <w:pPr>
              <w:pStyle w:val="TableText"/>
              <w:spacing w:before="164" w:line="319" w:lineRule="exact"/>
              <w:ind w:left="965"/>
              <w:rPr>
                <w:sz w:val="21"/>
                <w:szCs w:val="21"/>
              </w:rPr>
            </w:pPr>
            <w:r>
              <w:rPr>
                <w:spacing w:val="-2"/>
                <w:position w:val="7"/>
                <w:sz w:val="21"/>
                <w:szCs w:val="21"/>
              </w:rPr>
              <w:t>测量不确定度/</w:t>
            </w:r>
          </w:p>
          <w:p>
            <w:pPr>
              <w:pStyle w:val="TableText"/>
              <w:spacing w:line="219" w:lineRule="auto"/>
              <w:ind w:left="106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准确度等级/</w:t>
            </w:r>
          </w:p>
          <w:p>
            <w:pPr>
              <w:pStyle w:val="TableText"/>
              <w:spacing w:before="60" w:line="219" w:lineRule="auto"/>
              <w:ind w:left="1015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最大允许误差</w:t>
            </w:r>
          </w:p>
        </w:tc>
      </w:tr>
      <w:tr>
        <w:tblPrEx>
          <w:tblW w:w="9190" w:type="dxa"/>
          <w:tblInd w:w="5" w:type="dxa"/>
          <w:tblLayout w:type="fixed"/>
        </w:tblPrEx>
        <w:trPr>
          <w:trHeight w:val="412"/>
        </w:trPr>
        <w:tc>
          <w:tcPr>
            <w:tcW w:w="14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47" w:lineRule="exact"/>
        <w:rPr>
          <w:rFonts w:ascii="Arial"/>
          <w:sz w:val="4"/>
        </w:rPr>
      </w:pPr>
    </w:p>
    <w:p>
      <w:pPr>
        <w:spacing w:line="47" w:lineRule="exact"/>
        <w:rPr>
          <w:rFonts w:ascii="Arial" w:eastAsia="Arial" w:hAnsi="Arial" w:cs="Arial"/>
          <w:sz w:val="4"/>
          <w:szCs w:val="4"/>
        </w:rPr>
        <w:sectPr>
          <w:headerReference w:type="default" r:id="rId87"/>
          <w:footerReference w:type="default" r:id="rId88"/>
          <w:type w:val="nextPage"/>
          <w:pgSz w:w="11290" w:h="16610"/>
          <w:pgMar w:top="1540" w:right="1080" w:bottom="1072" w:left="954" w:header="1245" w:footer="913" w:gutter="0"/>
          <w:pgNumType w:start="35"/>
          <w:cols w:num="1" w:space="708" w:equalWidth="0">
            <w:col w:w="9256" w:space="0"/>
          </w:cols>
          <w:titlePg w:val="0"/>
        </w:sectPr>
      </w:pPr>
    </w:p>
    <w:p>
      <w:pPr>
        <w:pStyle w:val="BodyText"/>
        <w:spacing w:before="49" w:line="367" w:lineRule="exact"/>
        <w:ind w:left="475"/>
      </w:pPr>
      <w:r>
        <w:rPr>
          <w:spacing w:val="-7"/>
          <w:position w:val="9"/>
        </w:rPr>
        <w:t>环境温度：</w:t>
      </w:r>
    </w:p>
    <w:p>
      <w:pPr>
        <w:pStyle w:val="BodyText"/>
        <w:spacing w:before="1" w:line="186" w:lineRule="auto"/>
        <w:ind w:left="475"/>
      </w:pPr>
      <w:r>
        <w:rPr>
          <w:spacing w:val="-11"/>
        </w:rPr>
        <w:t>评价人员：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8" w:line="369" w:lineRule="exact"/>
        <w:ind w:left="20"/>
      </w:pPr>
      <w:r>
        <w:rPr>
          <w:spacing w:val="-5"/>
          <w:position w:val="9"/>
        </w:rPr>
        <w:t>相对湿度：</w:t>
      </w:r>
    </w:p>
    <w:p>
      <w:pPr>
        <w:pStyle w:val="BodyText"/>
        <w:spacing w:before="1" w:line="184" w:lineRule="auto"/>
      </w:pPr>
      <w:r>
        <w:rPr>
          <w:spacing w:val="-12"/>
        </w:rPr>
        <w:t>复核人员：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7" w:line="219" w:lineRule="auto"/>
      </w:pPr>
      <w:r>
        <w:rPr>
          <w:spacing w:val="-11"/>
        </w:rPr>
        <w:t>大气压力：</w:t>
      </w:r>
    </w:p>
    <w:p>
      <w:pPr>
        <w:spacing w:line="219" w:lineRule="auto"/>
        <w:sectPr>
          <w:headerReference w:type="default" r:id="rId89"/>
          <w:footerReference w:type="default" r:id="rId90"/>
          <w:type w:val="continuous"/>
          <w:pgSz w:w="11290" w:h="16610"/>
          <w:pgMar w:top="1540" w:right="1080" w:bottom="1072" w:left="954" w:header="1245" w:footer="913" w:gutter="0"/>
          <w:pgNumType w:start="36"/>
          <w:cols w:num="3" w:space="708" w:equalWidth="0">
            <w:col w:w="2385" w:space="100"/>
            <w:col w:w="2091" w:space="100"/>
            <w:col w:w="4581" w:space="0"/>
          </w:cols>
        </w:sectPr>
      </w:pPr>
    </w:p>
    <w:p>
      <w:pPr>
        <w:spacing w:line="183" w:lineRule="exact"/>
      </w:pPr>
    </w:p>
    <w:p>
      <w:pPr>
        <w:spacing w:line="183" w:lineRule="exact"/>
        <w:sectPr>
          <w:headerReference w:type="default" r:id="rId91"/>
          <w:footerReference w:type="default" r:id="rId92"/>
          <w:pgSz w:w="11290" w:h="16610"/>
          <w:pgMar w:top="1590" w:right="979" w:bottom="1005" w:left="1099" w:header="1249" w:footer="856" w:gutter="0"/>
          <w:pgNumType w:start="37"/>
          <w:cols w:num="1" w:space="708" w:equalWidth="0">
            <w:col w:w="9211" w:space="0"/>
          </w:cols>
        </w:sectPr>
      </w:pPr>
    </w:p>
    <w:p>
      <w:pPr>
        <w:pStyle w:val="BodyText"/>
        <w:spacing w:before="45" w:line="332" w:lineRule="exact"/>
        <w:ind w:left="489"/>
        <w:rPr>
          <w:sz w:val="23"/>
          <w:szCs w:val="23"/>
        </w:rPr>
      </w:pPr>
      <w:r>
        <w:rPr>
          <w:spacing w:val="6"/>
          <w:position w:val="7"/>
          <w:sz w:val="23"/>
          <w:szCs w:val="23"/>
        </w:rPr>
        <w:t>2.</w:t>
      </w:r>
      <w:r>
        <w:rPr>
          <w:spacing w:val="-59"/>
          <w:position w:val="7"/>
          <w:sz w:val="23"/>
          <w:szCs w:val="23"/>
        </w:rPr>
        <w:t xml:space="preserve"> </w:t>
      </w:r>
      <w:r>
        <w:rPr>
          <w:spacing w:val="6"/>
          <w:position w:val="7"/>
          <w:sz w:val="23"/>
          <w:szCs w:val="23"/>
        </w:rPr>
        <w:t>示值重复性</w:t>
      </w:r>
    </w:p>
    <w:p>
      <w:pPr>
        <w:pStyle w:val="BodyText"/>
        <w:spacing w:line="220" w:lineRule="auto"/>
        <w:ind w:left="489"/>
        <w:rPr>
          <w:sz w:val="23"/>
          <w:szCs w:val="23"/>
        </w:rPr>
      </w:pPr>
      <w:r>
        <w:rPr>
          <w:spacing w:val="7"/>
          <w:sz w:val="23"/>
          <w:szCs w:val="23"/>
        </w:rPr>
        <w:t>试验的开始时间</w:t>
      </w:r>
    </w:p>
    <w:p>
      <w:pPr>
        <w:pStyle w:val="BodyText"/>
        <w:spacing w:before="73" w:line="184" w:lineRule="auto"/>
        <w:ind w:left="489"/>
        <w:rPr>
          <w:sz w:val="23"/>
          <w:szCs w:val="23"/>
        </w:rPr>
      </w:pPr>
      <w:r>
        <w:rPr>
          <w:spacing w:val="7"/>
          <w:sz w:val="23"/>
          <w:szCs w:val="23"/>
        </w:rPr>
        <w:t>试验的结束时间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8" w:lineRule="auto"/>
        <w:rPr>
          <w:rFonts w:ascii="Arial"/>
          <w:sz w:val="21"/>
        </w:rPr>
      </w:pPr>
    </w:p>
    <w:p>
      <w:pPr>
        <w:pStyle w:val="BodyText"/>
        <w:spacing w:before="74" w:line="219" w:lineRule="auto"/>
        <w:rPr>
          <w:sz w:val="23"/>
          <w:szCs w:val="23"/>
        </w:rPr>
      </w:pPr>
      <w:r>
        <w:rPr>
          <w:spacing w:val="-19"/>
          <w:sz w:val="23"/>
          <w:szCs w:val="23"/>
        </w:rPr>
        <w:t>年</w:t>
      </w:r>
      <w:r>
        <w:rPr>
          <w:spacing w:val="25"/>
          <w:sz w:val="23"/>
          <w:szCs w:val="23"/>
        </w:rPr>
        <w:t xml:space="preserve">    </w:t>
      </w:r>
      <w:r>
        <w:rPr>
          <w:spacing w:val="-19"/>
          <w:sz w:val="23"/>
          <w:szCs w:val="23"/>
        </w:rPr>
        <w:t>月</w:t>
      </w:r>
      <w:r>
        <w:rPr>
          <w:spacing w:val="23"/>
          <w:sz w:val="23"/>
          <w:szCs w:val="23"/>
        </w:rPr>
        <w:t xml:space="preserve">    </w:t>
      </w:r>
      <w:r>
        <w:rPr>
          <w:spacing w:val="-19"/>
          <w:sz w:val="23"/>
          <w:szCs w:val="23"/>
        </w:rPr>
        <w:t>日</w:t>
      </w:r>
      <w:r>
        <w:rPr>
          <w:spacing w:val="13"/>
          <w:sz w:val="23"/>
          <w:szCs w:val="23"/>
        </w:rPr>
        <w:t xml:space="preserve">    </w:t>
      </w:r>
      <w:r>
        <w:rPr>
          <w:spacing w:val="-19"/>
          <w:sz w:val="23"/>
          <w:szCs w:val="23"/>
        </w:rPr>
        <w:t>时</w:t>
      </w:r>
      <w:r>
        <w:rPr>
          <w:spacing w:val="9"/>
          <w:sz w:val="23"/>
          <w:szCs w:val="23"/>
        </w:rPr>
        <w:t xml:space="preserve">    </w:t>
      </w:r>
      <w:r>
        <w:rPr>
          <w:spacing w:val="-19"/>
          <w:sz w:val="23"/>
          <w:szCs w:val="23"/>
        </w:rPr>
        <w:t>分</w:t>
      </w:r>
    </w:p>
    <w:p>
      <w:pPr>
        <w:pStyle w:val="BodyText"/>
        <w:spacing w:before="47" w:line="184" w:lineRule="auto"/>
        <w:rPr>
          <w:sz w:val="23"/>
          <w:szCs w:val="23"/>
        </w:rPr>
      </w:pPr>
      <w:r>
        <w:rPr>
          <w:spacing w:val="-18"/>
          <w:sz w:val="23"/>
          <w:szCs w:val="23"/>
        </w:rPr>
        <w:t>年</w:t>
      </w:r>
      <w:r>
        <w:rPr>
          <w:spacing w:val="8"/>
          <w:sz w:val="23"/>
          <w:szCs w:val="23"/>
        </w:rPr>
        <w:t xml:space="preserve">     </w:t>
      </w:r>
      <w:r>
        <w:rPr>
          <w:spacing w:val="-18"/>
          <w:sz w:val="23"/>
          <w:szCs w:val="23"/>
        </w:rPr>
        <w:t>月</w:t>
      </w:r>
      <w:r>
        <w:rPr>
          <w:spacing w:val="19"/>
          <w:sz w:val="23"/>
          <w:szCs w:val="23"/>
        </w:rPr>
        <w:t xml:space="preserve">    </w:t>
      </w:r>
      <w:r>
        <w:rPr>
          <w:spacing w:val="-18"/>
          <w:sz w:val="23"/>
          <w:szCs w:val="23"/>
        </w:rPr>
        <w:t>日     时</w:t>
      </w:r>
      <w:r>
        <w:rPr>
          <w:spacing w:val="10"/>
          <w:sz w:val="23"/>
          <w:szCs w:val="23"/>
        </w:rPr>
        <w:t xml:space="preserve">    </w:t>
      </w:r>
      <w:r>
        <w:rPr>
          <w:spacing w:val="-18"/>
          <w:sz w:val="23"/>
          <w:szCs w:val="23"/>
        </w:rPr>
        <w:t>分</w:t>
      </w:r>
    </w:p>
    <w:p>
      <w:pPr>
        <w:spacing w:line="184" w:lineRule="auto"/>
        <w:rPr>
          <w:sz w:val="23"/>
          <w:szCs w:val="23"/>
        </w:rPr>
        <w:sectPr>
          <w:headerReference w:type="default" r:id="rId93"/>
          <w:footerReference w:type="default" r:id="rId94"/>
          <w:type w:val="continuous"/>
          <w:pgSz w:w="11290" w:h="16610"/>
          <w:pgMar w:top="1590" w:right="979" w:bottom="1005" w:left="1099" w:header="1249" w:footer="856" w:gutter="0"/>
          <w:pgNumType w:start="38"/>
          <w:cols w:num="2" w:space="708" w:equalWidth="0">
            <w:col w:w="2891" w:space="100"/>
            <w:col w:w="6220" w:space="0"/>
          </w:cols>
        </w:sectPr>
      </w:pPr>
    </w:p>
    <w:p>
      <w:pPr>
        <w:spacing w:line="86" w:lineRule="exact"/>
      </w:pPr>
    </w:p>
    <w:tbl>
      <w:tblPr>
        <w:tblStyle w:val="TableNormal9"/>
        <w:tblW w:w="9139" w:type="dxa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24"/>
        <w:gridCol w:w="2527"/>
        <w:gridCol w:w="639"/>
        <w:gridCol w:w="630"/>
        <w:gridCol w:w="619"/>
        <w:gridCol w:w="639"/>
        <w:gridCol w:w="629"/>
        <w:gridCol w:w="629"/>
        <w:gridCol w:w="1803"/>
      </w:tblGrid>
      <w:tr>
        <w:tblPrEx>
          <w:tblW w:w="9139" w:type="dxa"/>
          <w:tblInd w:w="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28"/>
        </w:trPr>
        <w:tc>
          <w:tcPr>
            <w:tcW w:w="102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05" w:line="251" w:lineRule="auto"/>
              <w:ind w:left="134" w:right="69" w:hanging="50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测量范围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50%左右</w:t>
            </w:r>
          </w:p>
        </w:tc>
        <w:tc>
          <w:tcPr>
            <w:tcW w:w="2527" w:type="dxa"/>
            <w:vAlign w:val="top"/>
          </w:tcPr>
          <w:p>
            <w:pPr>
              <w:pStyle w:val="TableText"/>
              <w:spacing w:before="263" w:line="219" w:lineRule="auto"/>
              <w:ind w:left="83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测量次数</w:t>
            </w:r>
          </w:p>
        </w:tc>
        <w:tc>
          <w:tcPr>
            <w:tcW w:w="63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184" w:lineRule="auto"/>
              <w:ind w:left="24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63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183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61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183" w:lineRule="auto"/>
              <w:ind w:left="2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63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183" w:lineRule="auto"/>
              <w:ind w:left="25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62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2" w:lineRule="auto"/>
              <w:ind w:left="2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62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183" w:lineRule="auto"/>
              <w:ind w:left="24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1803" w:type="dxa"/>
            <w:vAlign w:val="top"/>
          </w:tcPr>
          <w:p>
            <w:pPr>
              <w:pStyle w:val="TableText"/>
              <w:spacing w:before="123" w:line="311" w:lineRule="exact"/>
              <w:ind w:left="368"/>
              <w:rPr>
                <w:sz w:val="21"/>
                <w:szCs w:val="21"/>
              </w:rPr>
            </w:pPr>
            <w:r>
              <w:rPr>
                <w:spacing w:val="-2"/>
                <w:position w:val="7"/>
                <w:sz w:val="21"/>
                <w:szCs w:val="21"/>
              </w:rPr>
              <w:t>示值重复性</w:t>
            </w:r>
          </w:p>
          <w:p>
            <w:pPr>
              <w:pStyle w:val="TableText"/>
              <w:spacing w:line="239" w:lineRule="auto"/>
              <w:ind w:left="83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%</w:t>
            </w:r>
          </w:p>
        </w:tc>
      </w:tr>
      <w:tr>
        <w:tblPrEx>
          <w:tblW w:w="9139" w:type="dxa"/>
          <w:tblInd w:w="30" w:type="dxa"/>
          <w:tblLayout w:type="fixed"/>
        </w:tblPrEx>
        <w:trPr>
          <w:trHeight w:val="351"/>
        </w:trPr>
        <w:tc>
          <w:tcPr>
            <w:tcW w:w="10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7" w:type="dxa"/>
            <w:vAlign w:val="top"/>
          </w:tcPr>
          <w:p>
            <w:pPr>
              <w:pStyle w:val="TableText"/>
              <w:spacing w:before="68" w:line="214" w:lineRule="auto"/>
              <w:ind w:left="151"/>
              <w:rPr>
                <w:sz w:val="21"/>
                <w:szCs w:val="21"/>
              </w:rPr>
            </w:pPr>
            <w:r>
              <w:rPr>
                <w:spacing w:val="12"/>
                <w:sz w:val="21"/>
                <w:szCs w:val="21"/>
              </w:rPr>
              <w:t>粉尘仪显示值/(</w:t>
            </w:r>
            <w:r>
              <w:rPr>
                <w:sz w:val="21"/>
                <w:szCs w:val="21"/>
              </w:rPr>
              <w:t>mg</w:t>
            </w:r>
            <w:r>
              <w:rPr>
                <w:spacing w:val="12"/>
                <w:sz w:val="21"/>
                <w:szCs w:val="21"/>
              </w:rPr>
              <w:t>/m³)</w:t>
            </w:r>
          </w:p>
        </w:tc>
        <w:tc>
          <w:tcPr>
            <w:tcW w:w="6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103" w:line="227" w:lineRule="auto"/>
        <w:ind w:left="489"/>
        <w:rPr>
          <w:sz w:val="23"/>
          <w:szCs w:val="23"/>
        </w:rPr>
      </w:pPr>
      <w:r>
        <w:rPr>
          <w:spacing w:val="1"/>
          <w:sz w:val="23"/>
          <w:szCs w:val="23"/>
        </w:rPr>
        <w:t>本试验项目合格判定要求：                本试验项目的结论：</w:t>
      </w:r>
    </w:p>
    <w:p>
      <w:pPr>
        <w:spacing w:line="329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  <w:ind w:left="489"/>
        <w:rPr>
          <w:sz w:val="23"/>
          <w:szCs w:val="23"/>
        </w:rPr>
      </w:pPr>
      <w:r>
        <w:rPr>
          <w:spacing w:val="5"/>
          <w:sz w:val="23"/>
          <w:szCs w:val="23"/>
        </w:rPr>
        <w:t>试验过程中的异常情况记录：</w:t>
      </w:r>
    </w:p>
    <w:p>
      <w:pPr>
        <w:spacing w:line="324" w:lineRule="auto"/>
        <w:rPr>
          <w:rFonts w:ascii="Arial"/>
          <w:sz w:val="21"/>
        </w:rPr>
      </w:pPr>
    </w:p>
    <w:p>
      <w:pPr>
        <w:spacing w:line="324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  <w:ind w:left="489"/>
        <w:rPr>
          <w:sz w:val="23"/>
          <w:szCs w:val="23"/>
        </w:rPr>
      </w:pPr>
      <w:r>
        <w:rPr>
          <w:spacing w:val="6"/>
          <w:sz w:val="23"/>
          <w:szCs w:val="23"/>
        </w:rPr>
        <w:t>所使用的计量器具和设备：</w:t>
      </w:r>
    </w:p>
    <w:p>
      <w:pPr>
        <w:spacing w:line="73" w:lineRule="exact"/>
      </w:pPr>
    </w:p>
    <w:tbl>
      <w:tblPr>
        <w:tblStyle w:val="TableNormal9"/>
        <w:tblW w:w="9149" w:type="dxa"/>
        <w:tblInd w:w="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54"/>
        <w:gridCol w:w="1468"/>
        <w:gridCol w:w="1478"/>
        <w:gridCol w:w="1468"/>
        <w:gridCol w:w="3281"/>
      </w:tblGrid>
      <w:tr>
        <w:tblPrEx>
          <w:tblW w:w="9149" w:type="dxa"/>
          <w:tblInd w:w="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28"/>
        </w:trPr>
        <w:tc>
          <w:tcPr>
            <w:tcW w:w="1454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1" w:lineRule="auto"/>
              <w:ind w:left="505"/>
            </w:pPr>
            <w:r>
              <w:rPr>
                <w:spacing w:val="5"/>
              </w:rPr>
              <w:t>名称</w:t>
            </w:r>
          </w:p>
        </w:tc>
        <w:tc>
          <w:tcPr>
            <w:tcW w:w="1468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1" w:lineRule="auto"/>
              <w:ind w:left="521"/>
            </w:pPr>
            <w:r>
              <w:rPr>
                <w:spacing w:val="6"/>
              </w:rPr>
              <w:t>型号</w:t>
            </w:r>
          </w:p>
        </w:tc>
        <w:tc>
          <w:tcPr>
            <w:tcW w:w="1478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533"/>
            </w:pPr>
            <w:r>
              <w:rPr>
                <w:spacing w:val="6"/>
              </w:rPr>
              <w:t>编号</w:t>
            </w:r>
          </w:p>
        </w:tc>
        <w:tc>
          <w:tcPr>
            <w:tcW w:w="1468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0" w:lineRule="auto"/>
              <w:ind w:left="315"/>
            </w:pPr>
            <w:r>
              <w:rPr>
                <w:spacing w:val="4"/>
              </w:rPr>
              <w:t>测量范围</w:t>
            </w:r>
          </w:p>
        </w:tc>
        <w:tc>
          <w:tcPr>
            <w:tcW w:w="3281" w:type="dxa"/>
            <w:vAlign w:val="top"/>
          </w:tcPr>
          <w:p>
            <w:pPr>
              <w:pStyle w:val="TableText"/>
              <w:spacing w:before="133" w:line="290" w:lineRule="exact"/>
              <w:ind w:left="987"/>
            </w:pPr>
            <w:r>
              <w:rPr>
                <w:spacing w:val="-2"/>
                <w:position w:val="6"/>
              </w:rPr>
              <w:t>测量不确定度/</w:t>
            </w:r>
          </w:p>
          <w:p>
            <w:pPr>
              <w:pStyle w:val="TableText"/>
              <w:spacing w:line="219" w:lineRule="auto"/>
              <w:ind w:left="1087"/>
            </w:pPr>
            <w:r>
              <w:rPr>
                <w:spacing w:val="-2"/>
              </w:rPr>
              <w:t>准确度等级/</w:t>
            </w:r>
          </w:p>
          <w:p>
            <w:pPr>
              <w:pStyle w:val="TableText"/>
              <w:spacing w:before="72" w:line="219" w:lineRule="auto"/>
              <w:ind w:left="1037"/>
            </w:pPr>
            <w:r>
              <w:rPr>
                <w:spacing w:val="1"/>
              </w:rPr>
              <w:t>最大允许误差</w:t>
            </w:r>
          </w:p>
        </w:tc>
      </w:tr>
      <w:tr>
        <w:tblPrEx>
          <w:tblW w:w="9149" w:type="dxa"/>
          <w:tblInd w:w="19" w:type="dxa"/>
          <w:tblLayout w:type="fixed"/>
        </w:tblPrEx>
        <w:trPr>
          <w:trHeight w:val="362"/>
        </w:trPr>
        <w:tc>
          <w:tcPr>
            <w:tcW w:w="14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37" w:lineRule="exact"/>
        <w:rPr>
          <w:rFonts w:ascii="Arial"/>
          <w:sz w:val="3"/>
        </w:rPr>
      </w:pPr>
    </w:p>
    <w:p>
      <w:pPr>
        <w:spacing w:line="37" w:lineRule="exact"/>
        <w:rPr>
          <w:rFonts w:ascii="Arial" w:eastAsia="Arial" w:hAnsi="Arial" w:cs="Arial"/>
          <w:sz w:val="3"/>
          <w:szCs w:val="3"/>
        </w:rPr>
        <w:sectPr>
          <w:headerReference w:type="default" r:id="rId95"/>
          <w:footerReference w:type="default" r:id="rId96"/>
          <w:type w:val="continuous"/>
          <w:pgSz w:w="11290" w:h="16610"/>
          <w:pgMar w:top="1590" w:right="979" w:bottom="1005" w:left="1099" w:header="1249" w:footer="856" w:gutter="0"/>
          <w:pgNumType w:start="39"/>
          <w:cols w:num="1" w:space="708" w:equalWidth="0">
            <w:col w:w="9211" w:space="0"/>
          </w:cols>
        </w:sectPr>
      </w:pPr>
    </w:p>
    <w:p>
      <w:pPr>
        <w:pStyle w:val="BodyText"/>
        <w:spacing w:before="48" w:line="347" w:lineRule="exact"/>
        <w:ind w:left="489"/>
        <w:rPr>
          <w:sz w:val="23"/>
          <w:szCs w:val="23"/>
        </w:rPr>
      </w:pPr>
      <w:r>
        <w:rPr>
          <w:spacing w:val="-1"/>
          <w:position w:val="8"/>
          <w:sz w:val="23"/>
          <w:szCs w:val="23"/>
        </w:rPr>
        <w:t>环境温度：</w:t>
      </w:r>
    </w:p>
    <w:p>
      <w:pPr>
        <w:pStyle w:val="BodyText"/>
        <w:spacing w:before="1" w:line="217" w:lineRule="auto"/>
        <w:ind w:left="489"/>
        <w:rPr>
          <w:sz w:val="23"/>
          <w:szCs w:val="23"/>
        </w:rPr>
      </w:pPr>
      <w:r>
        <w:rPr>
          <w:spacing w:val="-5"/>
          <w:sz w:val="23"/>
          <w:szCs w:val="23"/>
        </w:rPr>
        <w:t>评价人员：</w:t>
      </w:r>
    </w:p>
    <w:p>
      <w:pPr>
        <w:spacing w:line="324" w:lineRule="auto"/>
        <w:rPr>
          <w:rFonts w:ascii="Arial"/>
          <w:sz w:val="21"/>
        </w:rPr>
      </w:pPr>
    </w:p>
    <w:p>
      <w:pPr>
        <w:pStyle w:val="BodyText"/>
        <w:spacing w:before="75" w:line="220" w:lineRule="auto"/>
        <w:ind w:left="489"/>
        <w:rPr>
          <w:sz w:val="23"/>
          <w:szCs w:val="23"/>
        </w:rPr>
      </w:pPr>
      <w:r>
        <w:rPr>
          <w:spacing w:val="2"/>
          <w:sz w:val="23"/>
          <w:szCs w:val="23"/>
        </w:rPr>
        <w:t>3.</w:t>
      </w:r>
      <w:r>
        <w:rPr>
          <w:spacing w:val="-52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外观</w:t>
      </w:r>
    </w:p>
    <w:p>
      <w:pPr>
        <w:pStyle w:val="BodyText"/>
        <w:spacing w:before="57" w:line="232" w:lineRule="auto"/>
        <w:ind w:left="489" w:right="257"/>
        <w:rPr>
          <w:sz w:val="23"/>
          <w:szCs w:val="23"/>
        </w:rPr>
      </w:pPr>
      <w:r>
        <w:rPr>
          <w:spacing w:val="7"/>
          <w:sz w:val="23"/>
          <w:szCs w:val="23"/>
        </w:rPr>
        <w:t>试验的开始时间</w:t>
      </w:r>
      <w:r>
        <w:rPr>
          <w:spacing w:val="2"/>
          <w:sz w:val="23"/>
          <w:szCs w:val="23"/>
        </w:rPr>
        <w:t xml:space="preserve"> </w:t>
      </w:r>
      <w:r>
        <w:rPr>
          <w:spacing w:val="7"/>
          <w:sz w:val="23"/>
          <w:szCs w:val="23"/>
        </w:rPr>
        <w:t>试验的结束时间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6" w:line="227" w:lineRule="auto"/>
        <w:rPr>
          <w:sz w:val="23"/>
          <w:szCs w:val="23"/>
        </w:rPr>
      </w:pPr>
      <w:r>
        <w:rPr>
          <w:spacing w:val="-10"/>
          <w:sz w:val="23"/>
          <w:szCs w:val="23"/>
        </w:rPr>
        <w:t>相对湿度：</w:t>
      </w:r>
      <w:r>
        <w:rPr>
          <w:spacing w:val="12"/>
          <w:sz w:val="23"/>
          <w:szCs w:val="23"/>
        </w:rPr>
        <w:t xml:space="preserve">         </w:t>
      </w:r>
      <w:r>
        <w:rPr>
          <w:spacing w:val="-10"/>
          <w:sz w:val="23"/>
          <w:szCs w:val="23"/>
        </w:rPr>
        <w:t>大气压力：</w:t>
      </w:r>
    </w:p>
    <w:p>
      <w:pPr>
        <w:pStyle w:val="BodyText"/>
        <w:spacing w:before="67" w:line="220" w:lineRule="auto"/>
        <w:rPr>
          <w:sz w:val="23"/>
          <w:szCs w:val="23"/>
        </w:rPr>
      </w:pPr>
      <w:r>
        <w:rPr>
          <w:spacing w:val="-3"/>
          <w:sz w:val="23"/>
          <w:szCs w:val="23"/>
        </w:rPr>
        <w:t>复核人员：</w:t>
      </w:r>
    </w:p>
    <w:p>
      <w:pPr>
        <w:spacing w:line="333" w:lineRule="auto"/>
        <w:rPr>
          <w:rFonts w:ascii="Arial"/>
          <w:sz w:val="21"/>
        </w:rPr>
      </w:pPr>
    </w:p>
    <w:p>
      <w:pPr>
        <w:spacing w:line="333" w:lineRule="auto"/>
        <w:rPr>
          <w:rFonts w:ascii="Arial"/>
          <w:sz w:val="21"/>
        </w:rPr>
      </w:pPr>
    </w:p>
    <w:p>
      <w:pPr>
        <w:pStyle w:val="BodyText"/>
        <w:spacing w:before="76" w:line="219" w:lineRule="auto"/>
        <w:ind w:left="480"/>
        <w:rPr>
          <w:sz w:val="23"/>
          <w:szCs w:val="23"/>
        </w:rPr>
      </w:pPr>
      <w:r>
        <w:rPr>
          <w:spacing w:val="-7"/>
          <w:sz w:val="23"/>
          <w:szCs w:val="23"/>
        </w:rPr>
        <w:t>年     月</w:t>
      </w:r>
      <w:r>
        <w:rPr>
          <w:spacing w:val="14"/>
          <w:sz w:val="23"/>
          <w:szCs w:val="23"/>
        </w:rPr>
        <w:t xml:space="preserve">    </w:t>
      </w:r>
      <w:r>
        <w:rPr>
          <w:spacing w:val="-7"/>
          <w:sz w:val="23"/>
          <w:szCs w:val="23"/>
        </w:rPr>
        <w:t>时</w:t>
      </w:r>
      <w:r>
        <w:rPr>
          <w:spacing w:val="12"/>
          <w:sz w:val="23"/>
          <w:szCs w:val="23"/>
        </w:rPr>
        <w:t xml:space="preserve">    </w:t>
      </w:r>
      <w:r>
        <w:rPr>
          <w:spacing w:val="-7"/>
          <w:sz w:val="23"/>
          <w:szCs w:val="23"/>
        </w:rPr>
        <w:t>分</w:t>
      </w:r>
    </w:p>
    <w:p>
      <w:pPr>
        <w:pStyle w:val="BodyText"/>
        <w:spacing w:before="28" w:line="191" w:lineRule="auto"/>
        <w:ind w:left="480"/>
        <w:rPr>
          <w:sz w:val="25"/>
          <w:szCs w:val="25"/>
        </w:rPr>
      </w:pPr>
      <w:r>
        <w:rPr>
          <w:spacing w:val="-8"/>
          <w:sz w:val="25"/>
          <w:szCs w:val="25"/>
        </w:rPr>
        <w:t>年</w:t>
      </w:r>
      <w:r>
        <w:rPr>
          <w:spacing w:val="12"/>
          <w:sz w:val="25"/>
          <w:szCs w:val="25"/>
        </w:rPr>
        <w:t xml:space="preserve">    </w:t>
      </w:r>
      <w:r>
        <w:rPr>
          <w:spacing w:val="-8"/>
          <w:sz w:val="25"/>
          <w:szCs w:val="25"/>
        </w:rPr>
        <w:t>月    时</w:t>
      </w:r>
      <w:r>
        <w:rPr>
          <w:spacing w:val="40"/>
          <w:sz w:val="25"/>
          <w:szCs w:val="25"/>
        </w:rPr>
        <w:t xml:space="preserve">   </w:t>
      </w:r>
      <w:r>
        <w:rPr>
          <w:spacing w:val="-8"/>
          <w:sz w:val="25"/>
          <w:szCs w:val="25"/>
        </w:rPr>
        <w:t>分</w:t>
      </w:r>
    </w:p>
    <w:p>
      <w:pPr>
        <w:spacing w:line="191" w:lineRule="auto"/>
        <w:rPr>
          <w:sz w:val="25"/>
          <w:szCs w:val="25"/>
        </w:rPr>
        <w:sectPr>
          <w:headerReference w:type="default" r:id="rId97"/>
          <w:footerReference w:type="default" r:id="rId98"/>
          <w:type w:val="continuous"/>
          <w:pgSz w:w="11290" w:h="16610"/>
          <w:pgMar w:top="1590" w:right="979" w:bottom="1005" w:left="1099" w:header="1249" w:footer="856" w:gutter="0"/>
          <w:pgNumType w:start="40"/>
          <w:cols w:num="2" w:space="708" w:equalWidth="0">
            <w:col w:w="2410" w:space="100"/>
            <w:col w:w="6701" w:space="0"/>
          </w:cols>
        </w:sectPr>
      </w:pPr>
    </w:p>
    <w:tbl>
      <w:tblPr>
        <w:tblStyle w:val="TableNormal9"/>
        <w:tblW w:w="9149" w:type="dxa"/>
        <w:tblInd w:w="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722"/>
        <w:gridCol w:w="3356"/>
        <w:gridCol w:w="1059"/>
        <w:gridCol w:w="1048"/>
        <w:gridCol w:w="964"/>
      </w:tblGrid>
      <w:tr>
        <w:tblPrEx>
          <w:tblW w:w="9149" w:type="dxa"/>
          <w:tblInd w:w="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0"/>
        </w:trPr>
        <w:tc>
          <w:tcPr>
            <w:tcW w:w="2722" w:type="dxa"/>
            <w:vAlign w:val="top"/>
          </w:tcPr>
          <w:p>
            <w:pPr>
              <w:pStyle w:val="TableText"/>
              <w:spacing w:before="81" w:line="218" w:lineRule="auto"/>
              <w:ind w:left="425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型式评价大纲章节号</w:t>
            </w:r>
          </w:p>
        </w:tc>
        <w:tc>
          <w:tcPr>
            <w:tcW w:w="3356" w:type="dxa"/>
            <w:vAlign w:val="top"/>
          </w:tcPr>
          <w:p>
            <w:pPr>
              <w:pStyle w:val="TableText"/>
              <w:spacing w:before="84" w:line="221" w:lineRule="auto"/>
              <w:ind w:left="1223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要</w:t>
            </w:r>
            <w:r>
              <w:rPr>
                <w:spacing w:val="2"/>
                <w:sz w:val="21"/>
                <w:szCs w:val="21"/>
              </w:rPr>
              <w:t xml:space="preserve">    </w:t>
            </w:r>
            <w:r>
              <w:rPr>
                <w:spacing w:val="-5"/>
                <w:sz w:val="21"/>
                <w:szCs w:val="21"/>
              </w:rPr>
              <w:t>求</w:t>
            </w:r>
          </w:p>
        </w:tc>
        <w:tc>
          <w:tcPr>
            <w:tcW w:w="1059" w:type="dxa"/>
            <w:vAlign w:val="top"/>
          </w:tcPr>
          <w:p>
            <w:pPr>
              <w:pStyle w:val="TableText"/>
              <w:spacing w:before="84" w:line="221" w:lineRule="auto"/>
              <w:ind w:left="44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十</w:t>
            </w:r>
          </w:p>
        </w:tc>
        <w:tc>
          <w:tcPr>
            <w:tcW w:w="10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84" w:line="221" w:lineRule="auto"/>
              <w:ind w:left="279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备注</w:t>
            </w:r>
          </w:p>
        </w:tc>
      </w:tr>
      <w:tr>
        <w:tblPrEx>
          <w:tblW w:w="9149" w:type="dxa"/>
          <w:tblInd w:w="19" w:type="dxa"/>
          <w:tblLayout w:type="fixed"/>
        </w:tblPrEx>
        <w:trPr>
          <w:trHeight w:val="350"/>
        </w:trPr>
        <w:tc>
          <w:tcPr>
            <w:tcW w:w="2722" w:type="dxa"/>
            <w:vAlign w:val="top"/>
          </w:tcPr>
          <w:p>
            <w:pPr>
              <w:pStyle w:val="TableText"/>
              <w:spacing w:before="126" w:line="184" w:lineRule="auto"/>
              <w:ind w:left="1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6.1</w:t>
            </w:r>
          </w:p>
        </w:tc>
        <w:tc>
          <w:tcPr>
            <w:tcW w:w="3356" w:type="dxa"/>
            <w:vAlign w:val="top"/>
          </w:tcPr>
          <w:p>
            <w:pPr>
              <w:pStyle w:val="TableText"/>
              <w:spacing w:before="73" w:line="219" w:lineRule="auto"/>
              <w:ind w:left="11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外观应符合6.1的要求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99"/>
          <w:footerReference w:type="default" r:id="rId100"/>
          <w:type w:val="continuous"/>
          <w:pgSz w:w="11290" w:h="16610"/>
          <w:pgMar w:top="1590" w:right="979" w:bottom="1005" w:left="1099" w:header="1249" w:footer="856" w:gutter="0"/>
          <w:pgNumType w:start="41"/>
          <w:cols w:num="1" w:space="708" w:equalWidth="0">
            <w:col w:w="9211" w:space="0"/>
          </w:cols>
        </w:sectPr>
      </w:pPr>
    </w:p>
    <w:p>
      <w:pPr>
        <w:pStyle w:val="BodyText"/>
        <w:spacing w:before="90" w:line="229" w:lineRule="auto"/>
        <w:ind w:left="489"/>
        <w:rPr>
          <w:sz w:val="23"/>
          <w:szCs w:val="23"/>
        </w:rPr>
      </w:pPr>
      <w:r>
        <w:rPr>
          <w:spacing w:val="-2"/>
          <w:sz w:val="23"/>
          <w:szCs w:val="23"/>
        </w:rPr>
        <w:t>本试验项目合格判定要求：</w:t>
      </w:r>
      <w:r>
        <w:rPr>
          <w:spacing w:val="4"/>
          <w:sz w:val="23"/>
          <w:szCs w:val="23"/>
        </w:rPr>
        <w:t xml:space="preserve">                </w:t>
      </w:r>
      <w:r>
        <w:rPr>
          <w:b/>
          <w:bCs/>
          <w:spacing w:val="-2"/>
          <w:sz w:val="23"/>
          <w:szCs w:val="23"/>
        </w:rPr>
        <w:t>本试验项目的结论：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  <w:ind w:left="489"/>
        <w:rPr>
          <w:sz w:val="23"/>
          <w:szCs w:val="23"/>
        </w:rPr>
      </w:pPr>
      <w:r>
        <w:rPr>
          <w:spacing w:val="5"/>
          <w:sz w:val="23"/>
          <w:szCs w:val="23"/>
        </w:rPr>
        <w:t>试验过程中的异常情况记录：</w:t>
      </w:r>
    </w:p>
    <w:p>
      <w:pPr>
        <w:spacing w:before="105"/>
      </w:pPr>
    </w:p>
    <w:p>
      <w:pPr>
        <w:spacing w:before="104"/>
      </w:pPr>
    </w:p>
    <w:p>
      <w:pPr>
        <w:sectPr>
          <w:headerReference w:type="default" r:id="rId101"/>
          <w:footerReference w:type="default" r:id="rId102"/>
          <w:type w:val="nextPage"/>
          <w:pgSz w:w="11290" w:h="16610"/>
          <w:pgMar w:top="1590" w:right="979" w:bottom="1005" w:left="1099" w:header="1249" w:footer="856" w:gutter="0"/>
          <w:pgNumType w:start="42"/>
          <w:cols w:num="1" w:space="708" w:equalWidth="0">
            <w:col w:w="9211" w:space="0"/>
          </w:cols>
          <w:titlePg w:val="0"/>
        </w:sectPr>
      </w:pPr>
    </w:p>
    <w:p>
      <w:pPr>
        <w:pStyle w:val="BodyText"/>
        <w:spacing w:before="46" w:line="337" w:lineRule="exact"/>
        <w:ind w:left="489"/>
        <w:rPr>
          <w:sz w:val="23"/>
          <w:szCs w:val="23"/>
        </w:rPr>
      </w:pPr>
      <w:r>
        <w:rPr>
          <w:spacing w:val="-1"/>
          <w:position w:val="7"/>
          <w:sz w:val="23"/>
          <w:szCs w:val="23"/>
        </w:rPr>
        <w:t>环境温度：</w:t>
      </w:r>
    </w:p>
    <w:p>
      <w:pPr>
        <w:pStyle w:val="BodyText"/>
        <w:spacing w:before="1" w:line="217" w:lineRule="auto"/>
        <w:ind w:left="489"/>
        <w:rPr>
          <w:sz w:val="23"/>
          <w:szCs w:val="23"/>
        </w:rPr>
      </w:pPr>
      <w:r>
        <w:rPr>
          <w:spacing w:val="30"/>
          <w:sz w:val="23"/>
          <w:szCs w:val="23"/>
        </w:rPr>
        <w:t>评价人员</w:t>
      </w:r>
    </w:p>
    <w:p>
      <w:pPr>
        <w:spacing w:line="392" w:lineRule="auto"/>
        <w:rPr>
          <w:rFonts w:ascii="Arial"/>
          <w:sz w:val="21"/>
        </w:rPr>
      </w:pPr>
    </w:p>
    <w:p>
      <w:pPr>
        <w:spacing w:before="50" w:line="192" w:lineRule="auto"/>
        <w:ind w:left="439"/>
        <w:rPr>
          <w:rFonts w:ascii="KaiTi" w:eastAsia="KaiTi" w:hAnsi="KaiTi" w:cs="KaiTi"/>
          <w:sz w:val="15"/>
          <w:szCs w:val="15"/>
        </w:rPr>
      </w:pPr>
      <w:r>
        <w:rPr>
          <w:rFonts w:ascii="KaiTi" w:eastAsia="KaiTi" w:hAnsi="KaiTi" w:cs="KaiTi"/>
          <w:spacing w:val="-7"/>
          <w:sz w:val="15"/>
          <w:szCs w:val="15"/>
        </w:rPr>
        <w:t>注</w:t>
      </w:r>
      <w:r>
        <w:rPr>
          <w:rFonts w:ascii="KaiTi" w:eastAsia="KaiTi" w:hAnsi="KaiTi" w:cs="KaiTi"/>
          <w:spacing w:val="31"/>
          <w:sz w:val="15"/>
          <w:szCs w:val="15"/>
        </w:rPr>
        <w:t xml:space="preserve"> </w:t>
      </w:r>
      <w:r>
        <w:rPr>
          <w:rFonts w:ascii="KaiTi" w:eastAsia="KaiTi" w:hAnsi="KaiTi" w:cs="KaiTi"/>
          <w:spacing w:val="-7"/>
          <w:sz w:val="15"/>
          <w:szCs w:val="15"/>
        </w:rPr>
        <w:t>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4" w:line="330" w:lineRule="exact"/>
        <w:rPr>
          <w:sz w:val="23"/>
          <w:szCs w:val="23"/>
        </w:rPr>
      </w:pPr>
      <w:r>
        <w:rPr>
          <w:spacing w:val="1"/>
          <w:position w:val="7"/>
          <w:sz w:val="23"/>
          <w:szCs w:val="23"/>
        </w:rPr>
        <w:t>相对湿度：</w:t>
      </w:r>
    </w:p>
    <w:p>
      <w:pPr>
        <w:pStyle w:val="BodyText"/>
        <w:spacing w:line="220" w:lineRule="auto"/>
        <w:rPr>
          <w:sz w:val="23"/>
          <w:szCs w:val="23"/>
        </w:rPr>
      </w:pPr>
      <w:r>
        <w:rPr>
          <w:spacing w:val="1"/>
          <w:sz w:val="23"/>
          <w:szCs w:val="23"/>
        </w:rPr>
        <w:t>复核人员：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1" w:line="219" w:lineRule="auto"/>
        <w:rPr>
          <w:sz w:val="23"/>
          <w:szCs w:val="23"/>
        </w:rPr>
      </w:pPr>
      <w:r>
        <w:rPr>
          <w:b/>
          <w:bCs/>
          <w:spacing w:val="-5"/>
          <w:sz w:val="23"/>
          <w:szCs w:val="23"/>
        </w:rPr>
        <w:t>大气压力：</w:t>
      </w:r>
    </w:p>
    <w:p>
      <w:pPr>
        <w:spacing w:line="219" w:lineRule="auto"/>
        <w:rPr>
          <w:sz w:val="23"/>
          <w:szCs w:val="23"/>
        </w:rPr>
        <w:sectPr>
          <w:headerReference w:type="default" r:id="rId103"/>
          <w:footerReference w:type="default" r:id="rId104"/>
          <w:type w:val="continuous"/>
          <w:pgSz w:w="11290" w:h="16610"/>
          <w:pgMar w:top="1590" w:right="979" w:bottom="1005" w:left="1099" w:header="1249" w:footer="856" w:gutter="0"/>
          <w:pgNumType w:start="43"/>
          <w:cols w:num="3" w:space="708" w:equalWidth="0">
            <w:col w:w="2410" w:space="100"/>
            <w:col w:w="2084" w:space="100"/>
            <w:col w:w="4517" w:space="0"/>
          </w:cols>
        </w:sectPr>
      </w:pPr>
    </w:p>
    <w:p>
      <w:pPr>
        <w:spacing w:line="96" w:lineRule="exact"/>
      </w:pPr>
    </w:p>
    <w:tbl>
      <w:tblPr>
        <w:tblStyle w:val="TableNormal10"/>
        <w:tblW w:w="3769" w:type="dxa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52"/>
        <w:gridCol w:w="1256"/>
        <w:gridCol w:w="1261"/>
      </w:tblGrid>
      <w:tr>
        <w:tblPrEx>
          <w:tblW w:w="3769" w:type="dxa"/>
          <w:tblInd w:w="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01"/>
        </w:trPr>
        <w:tc>
          <w:tcPr>
            <w:tcW w:w="1252" w:type="dxa"/>
            <w:vAlign w:val="top"/>
          </w:tcPr>
          <w:p>
            <w:pPr>
              <w:pStyle w:val="TableText"/>
              <w:spacing w:before="122" w:line="221" w:lineRule="auto"/>
              <w:ind w:left="53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十</w:t>
            </w:r>
          </w:p>
        </w:tc>
        <w:tc>
          <w:tcPr>
            <w:tcW w:w="1256" w:type="dxa"/>
            <w:vAlign w:val="top"/>
          </w:tcPr>
          <w:p>
            <w:pPr>
              <w:pStyle w:val="TableText"/>
              <w:spacing w:before="201" w:line="41" w:lineRule="exact"/>
              <w:ind w:left="562"/>
              <w:rPr>
                <w:sz w:val="6"/>
                <w:szCs w:val="6"/>
              </w:rPr>
            </w:pPr>
            <w:r>
              <w:rPr>
                <w:spacing w:val="-1"/>
                <w:position w:val="-1"/>
                <w:sz w:val="6"/>
                <w:szCs w:val="6"/>
              </w:rPr>
              <w:t>——</w:t>
            </w:r>
          </w:p>
        </w:tc>
        <w:tc>
          <w:tcPr>
            <w:tcW w:w="12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3769" w:type="dxa"/>
          <w:tblInd w:w="30" w:type="dxa"/>
          <w:tblLayout w:type="fixed"/>
        </w:tblPrEx>
        <w:trPr>
          <w:trHeight w:val="406"/>
        </w:trPr>
        <w:tc>
          <w:tcPr>
            <w:tcW w:w="1252" w:type="dxa"/>
            <w:vAlign w:val="top"/>
          </w:tcPr>
          <w:p>
            <w:pPr>
              <w:pStyle w:val="TableText"/>
              <w:spacing w:before="146" w:line="215" w:lineRule="exact"/>
              <w:ind w:left="535"/>
              <w:rPr>
                <w:sz w:val="16"/>
                <w:szCs w:val="16"/>
              </w:rPr>
            </w:pPr>
            <w:r>
              <w:rPr>
                <w:position w:val="1"/>
                <w:sz w:val="16"/>
                <w:szCs w:val="16"/>
              </w:rPr>
              <w:t>×</w:t>
            </w:r>
          </w:p>
        </w:tc>
        <w:tc>
          <w:tcPr>
            <w:tcW w:w="12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>
            <w:pPr>
              <w:pStyle w:val="TableText"/>
              <w:spacing w:before="136" w:line="227" w:lineRule="auto"/>
              <w:ind w:left="46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通过</w:t>
            </w:r>
          </w:p>
        </w:tc>
      </w:tr>
      <w:tr>
        <w:tblPrEx>
          <w:tblW w:w="3769" w:type="dxa"/>
          <w:tblInd w:w="30" w:type="dxa"/>
          <w:tblLayout w:type="fixed"/>
        </w:tblPrEx>
        <w:trPr>
          <w:trHeight w:val="411"/>
        </w:trPr>
        <w:tc>
          <w:tcPr>
            <w:tcW w:w="12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>
            <w:pPr>
              <w:pStyle w:val="TableText"/>
              <w:spacing w:before="150" w:line="215" w:lineRule="exact"/>
              <w:ind w:left="542"/>
              <w:rPr>
                <w:sz w:val="16"/>
                <w:szCs w:val="16"/>
              </w:rPr>
            </w:pPr>
            <w:r>
              <w:rPr>
                <w:position w:val="1"/>
                <w:sz w:val="16"/>
                <w:szCs w:val="16"/>
              </w:rPr>
              <w:t>×</w:t>
            </w:r>
          </w:p>
        </w:tc>
        <w:tc>
          <w:tcPr>
            <w:tcW w:w="1261" w:type="dxa"/>
            <w:vAlign w:val="top"/>
          </w:tcPr>
          <w:p>
            <w:pPr>
              <w:pStyle w:val="TableText"/>
              <w:spacing w:before="137" w:line="222" w:lineRule="auto"/>
              <w:ind w:left="38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不通过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105"/>
          <w:footerReference w:type="default" r:id="rId106"/>
          <w:type w:val="continuous"/>
          <w:pgSz w:w="11290" w:h="16610"/>
          <w:pgMar w:top="1590" w:right="979" w:bottom="1005" w:left="1099" w:header="1249" w:footer="856" w:gutter="0"/>
          <w:pgNumType w:start="44"/>
          <w:cols w:num="1" w:space="708" w:equalWidth="0">
            <w:col w:w="9211" w:space="0"/>
          </w:cols>
        </w:sectPr>
      </w:pPr>
    </w:p>
    <w:p>
      <w:pPr>
        <w:spacing w:line="193" w:lineRule="exact"/>
      </w:pPr>
    </w:p>
    <w:p>
      <w:pPr>
        <w:spacing w:line="193" w:lineRule="exact"/>
        <w:sectPr>
          <w:headerReference w:type="default" r:id="rId107"/>
          <w:footerReference w:type="default" r:id="rId108"/>
          <w:pgSz w:w="11290" w:h="16610"/>
          <w:pgMar w:top="1550" w:right="1049" w:bottom="1005" w:left="965" w:header="1245" w:footer="856" w:gutter="0"/>
          <w:pgNumType w:start="45"/>
          <w:cols w:num="1" w:space="708" w:equalWidth="0">
            <w:col w:w="9275" w:space="0"/>
          </w:cols>
        </w:sectPr>
      </w:pPr>
    </w:p>
    <w:p>
      <w:pPr>
        <w:pStyle w:val="BodyText"/>
        <w:spacing w:before="45" w:line="371" w:lineRule="exact"/>
        <w:ind w:left="484"/>
        <w:rPr>
          <w:sz w:val="23"/>
          <w:szCs w:val="23"/>
        </w:rPr>
      </w:pPr>
      <w:r>
        <w:rPr>
          <w:spacing w:val="14"/>
          <w:position w:val="10"/>
          <w:sz w:val="23"/>
          <w:szCs w:val="23"/>
        </w:rPr>
        <w:t>4.工作稳定性</w:t>
      </w:r>
    </w:p>
    <w:p>
      <w:pPr>
        <w:pStyle w:val="BodyText"/>
        <w:spacing w:line="220" w:lineRule="auto"/>
        <w:ind w:left="484"/>
        <w:rPr>
          <w:sz w:val="23"/>
          <w:szCs w:val="23"/>
        </w:rPr>
      </w:pPr>
      <w:r>
        <w:rPr>
          <w:spacing w:val="6"/>
          <w:sz w:val="23"/>
          <w:szCs w:val="23"/>
        </w:rPr>
        <w:t>试验的开始时间</w:t>
      </w:r>
    </w:p>
    <w:p>
      <w:pPr>
        <w:pStyle w:val="BodyText"/>
        <w:spacing w:before="85" w:line="184" w:lineRule="auto"/>
        <w:ind w:left="484"/>
        <w:rPr>
          <w:sz w:val="23"/>
          <w:szCs w:val="23"/>
        </w:rPr>
      </w:pPr>
      <w:r>
        <w:rPr>
          <w:spacing w:val="6"/>
          <w:sz w:val="23"/>
          <w:szCs w:val="23"/>
        </w:rPr>
        <w:t>试验的结束时间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38" w:lineRule="auto"/>
        <w:rPr>
          <w:rFonts w:ascii="Arial"/>
          <w:sz w:val="21"/>
        </w:rPr>
      </w:pPr>
    </w:p>
    <w:p>
      <w:pPr>
        <w:pStyle w:val="BodyText"/>
        <w:spacing w:before="74" w:line="219" w:lineRule="auto"/>
        <w:rPr>
          <w:sz w:val="23"/>
          <w:szCs w:val="23"/>
        </w:rPr>
      </w:pPr>
      <w:r>
        <w:rPr>
          <w:spacing w:val="-19"/>
          <w:sz w:val="23"/>
          <w:szCs w:val="23"/>
        </w:rPr>
        <w:t>年</w:t>
      </w:r>
      <w:r>
        <w:rPr>
          <w:spacing w:val="1"/>
          <w:sz w:val="23"/>
          <w:szCs w:val="23"/>
        </w:rPr>
        <w:t xml:space="preserve">     </w:t>
      </w:r>
      <w:r>
        <w:rPr>
          <w:spacing w:val="-19"/>
          <w:sz w:val="23"/>
          <w:szCs w:val="23"/>
        </w:rPr>
        <w:t>月</w:t>
      </w:r>
      <w:r>
        <w:rPr>
          <w:spacing w:val="23"/>
          <w:sz w:val="23"/>
          <w:szCs w:val="23"/>
        </w:rPr>
        <w:t xml:space="preserve">    </w:t>
      </w:r>
      <w:r>
        <w:rPr>
          <w:spacing w:val="-19"/>
          <w:sz w:val="23"/>
          <w:szCs w:val="23"/>
        </w:rPr>
        <w:t>日</w:t>
      </w:r>
      <w:r>
        <w:rPr>
          <w:spacing w:val="13"/>
          <w:sz w:val="23"/>
          <w:szCs w:val="23"/>
        </w:rPr>
        <w:t xml:space="preserve">    </w:t>
      </w:r>
      <w:r>
        <w:rPr>
          <w:spacing w:val="-19"/>
          <w:sz w:val="23"/>
          <w:szCs w:val="23"/>
        </w:rPr>
        <w:t>时</w:t>
      </w:r>
      <w:r>
        <w:rPr>
          <w:spacing w:val="12"/>
          <w:sz w:val="23"/>
          <w:szCs w:val="23"/>
        </w:rPr>
        <w:t xml:space="preserve">    </w:t>
      </w:r>
      <w:r>
        <w:rPr>
          <w:spacing w:val="-19"/>
          <w:sz w:val="23"/>
          <w:szCs w:val="23"/>
        </w:rPr>
        <w:t>分</w:t>
      </w:r>
    </w:p>
    <w:p>
      <w:pPr>
        <w:pStyle w:val="BodyText"/>
        <w:spacing w:before="87" w:line="184" w:lineRule="auto"/>
        <w:ind w:left="30"/>
        <w:rPr>
          <w:sz w:val="23"/>
          <w:szCs w:val="23"/>
        </w:rPr>
      </w:pPr>
      <w:r>
        <w:rPr>
          <w:spacing w:val="-19"/>
          <w:sz w:val="23"/>
          <w:szCs w:val="23"/>
        </w:rPr>
        <w:t>年</w:t>
      </w:r>
      <w:r>
        <w:rPr>
          <w:spacing w:val="25"/>
          <w:sz w:val="23"/>
          <w:szCs w:val="23"/>
        </w:rPr>
        <w:t xml:space="preserve">    </w:t>
      </w:r>
      <w:r>
        <w:rPr>
          <w:spacing w:val="-19"/>
          <w:sz w:val="23"/>
          <w:szCs w:val="23"/>
        </w:rPr>
        <w:t>月</w:t>
      </w:r>
      <w:r>
        <w:rPr>
          <w:spacing w:val="23"/>
          <w:sz w:val="23"/>
          <w:szCs w:val="23"/>
        </w:rPr>
        <w:t xml:space="preserve">    </w:t>
      </w:r>
      <w:r>
        <w:rPr>
          <w:spacing w:val="-19"/>
          <w:sz w:val="23"/>
          <w:szCs w:val="23"/>
        </w:rPr>
        <w:t>日</w:t>
      </w:r>
      <w:r>
        <w:rPr>
          <w:spacing w:val="10"/>
          <w:sz w:val="23"/>
          <w:szCs w:val="23"/>
        </w:rPr>
        <w:t xml:space="preserve">    </w:t>
      </w:r>
      <w:r>
        <w:rPr>
          <w:spacing w:val="-19"/>
          <w:sz w:val="23"/>
          <w:szCs w:val="23"/>
        </w:rPr>
        <w:t>时</w:t>
      </w:r>
      <w:r>
        <w:rPr>
          <w:spacing w:val="12"/>
          <w:sz w:val="23"/>
          <w:szCs w:val="23"/>
        </w:rPr>
        <w:t xml:space="preserve">    </w:t>
      </w:r>
      <w:r>
        <w:rPr>
          <w:spacing w:val="-19"/>
          <w:sz w:val="23"/>
          <w:szCs w:val="23"/>
        </w:rPr>
        <w:t>分</w:t>
      </w:r>
    </w:p>
    <w:p>
      <w:pPr>
        <w:spacing w:line="184" w:lineRule="auto"/>
        <w:rPr>
          <w:sz w:val="23"/>
          <w:szCs w:val="23"/>
        </w:rPr>
        <w:sectPr>
          <w:headerReference w:type="default" r:id="rId109"/>
          <w:footerReference w:type="default" r:id="rId110"/>
          <w:type w:val="continuous"/>
          <w:pgSz w:w="11290" w:h="16610"/>
          <w:pgMar w:top="1550" w:right="1049" w:bottom="1005" w:left="965" w:header="1245" w:footer="856" w:gutter="0"/>
          <w:pgNumType w:start="46"/>
          <w:cols w:num="2" w:space="708" w:equalWidth="0">
            <w:col w:w="2895" w:space="100"/>
            <w:col w:w="6281" w:space="0"/>
          </w:cols>
        </w:sectPr>
      </w:pPr>
    </w:p>
    <w:p>
      <w:pPr>
        <w:spacing w:line="116" w:lineRule="exact"/>
      </w:pPr>
    </w:p>
    <w:tbl>
      <w:tblPr>
        <w:tblStyle w:val="TableNormal11"/>
        <w:tblW w:w="9169" w:type="dxa"/>
        <w:tblInd w:w="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74"/>
        <w:gridCol w:w="419"/>
        <w:gridCol w:w="409"/>
        <w:gridCol w:w="370"/>
        <w:gridCol w:w="359"/>
        <w:gridCol w:w="370"/>
        <w:gridCol w:w="370"/>
        <w:gridCol w:w="370"/>
        <w:gridCol w:w="370"/>
        <w:gridCol w:w="370"/>
        <w:gridCol w:w="370"/>
        <w:gridCol w:w="729"/>
        <w:gridCol w:w="419"/>
        <w:gridCol w:w="849"/>
        <w:gridCol w:w="839"/>
        <w:gridCol w:w="839"/>
        <w:gridCol w:w="849"/>
        <w:gridCol w:w="394"/>
      </w:tblGrid>
      <w:tr>
        <w:tblPrEx>
          <w:tblW w:w="9169" w:type="dxa"/>
          <w:tblInd w:w="2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4"/>
        </w:trPr>
        <w:tc>
          <w:tcPr>
            <w:tcW w:w="47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18" w:line="217" w:lineRule="auto"/>
              <w:ind w:left="2445"/>
              <w:rPr>
                <w:sz w:val="21"/>
                <w:szCs w:val="21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23.35pt;height:29.55pt;margin-top:188.73pt;margin-left:-22.45pt;mso-position-horizontal-relative:right-margin-area;mso-position-vertical-relative:top-margin-area;position:absolute;z-index:25165824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42" w:lineRule="auto"/>
                          <w:ind w:left="120" w:right="20" w:hanging="100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spacing w:val="-10"/>
                            <w:sz w:val="21"/>
                            <w:szCs w:val="21"/>
                          </w:rPr>
                          <w:t>10</w:t>
                        </w:r>
                        <w:r>
                          <w:rPr>
                            <w:spacing w:val="35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1"/>
                            <w:szCs w:val="21"/>
                          </w:rPr>
                          <w:t>h</w:t>
                        </w:r>
                        <w:r>
                          <w:rPr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sz w:val="21"/>
                            <w:szCs w:val="21"/>
                          </w:rPr>
                          <w:t>后</w:t>
                        </w:r>
                      </w:p>
                    </w:txbxContent>
                  </v:textbox>
                </v:shape>
              </w:pict>
            </w:r>
            <w:r>
              <w:rPr>
                <w:sz w:val="21"/>
                <w:szCs w:val="21"/>
              </w:rPr>
              <w:t>连</w:t>
            </w:r>
            <w:r>
              <w:rPr>
                <w:spacing w:val="19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续</w:t>
            </w:r>
            <w:r>
              <w:rPr>
                <w:spacing w:val="19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工</w:t>
            </w:r>
            <w:r>
              <w:rPr>
                <w:spacing w:val="20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作</w:t>
            </w:r>
          </w:p>
        </w:tc>
        <w:tc>
          <w:tcPr>
            <w:tcW w:w="419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08" w:line="217" w:lineRule="auto"/>
              <w:ind w:left="29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测量点序号</w:t>
            </w:r>
          </w:p>
        </w:tc>
        <w:tc>
          <w:tcPr>
            <w:tcW w:w="409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97" w:line="216" w:lineRule="auto"/>
              <w:ind w:left="40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测量次数</w:t>
            </w:r>
          </w:p>
        </w:tc>
        <w:tc>
          <w:tcPr>
            <w:tcW w:w="2949" w:type="dxa"/>
            <w:gridSpan w:val="8"/>
            <w:vAlign w:val="top"/>
          </w:tcPr>
          <w:p>
            <w:pPr>
              <w:pStyle w:val="TableText"/>
              <w:spacing w:before="96" w:line="214" w:lineRule="auto"/>
              <w:ind w:left="112"/>
              <w:rPr>
                <w:sz w:val="21"/>
                <w:szCs w:val="21"/>
              </w:rPr>
            </w:pPr>
            <w:r>
              <w:rPr>
                <w:spacing w:val="10"/>
                <w:sz w:val="21"/>
                <w:szCs w:val="21"/>
              </w:rPr>
              <w:t>被检粉尘仪显示值/(</w:t>
            </w:r>
            <w:r>
              <w:rPr>
                <w:sz w:val="21"/>
                <w:szCs w:val="21"/>
              </w:rPr>
              <w:t>mg</w:t>
            </w:r>
            <w:r>
              <w:rPr>
                <w:spacing w:val="10"/>
                <w:sz w:val="21"/>
                <w:szCs w:val="21"/>
              </w:rPr>
              <w:t>/m³)</w:t>
            </w:r>
          </w:p>
        </w:tc>
        <w:tc>
          <w:tcPr>
            <w:tcW w:w="4524" w:type="dxa"/>
            <w:gridSpan w:val="6"/>
            <w:vAlign w:val="top"/>
          </w:tcPr>
          <w:p>
            <w:pPr>
              <w:pStyle w:val="TableText"/>
              <w:spacing w:before="102" w:line="219" w:lineRule="auto"/>
              <w:ind w:left="12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标准采样装置采样参数</w:t>
            </w:r>
          </w:p>
        </w:tc>
        <w:tc>
          <w:tcPr>
            <w:tcW w:w="39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71" w:line="307" w:lineRule="exact"/>
              <w:ind w:left="377"/>
              <w:rPr>
                <w:sz w:val="21"/>
                <w:szCs w:val="21"/>
              </w:rPr>
            </w:pPr>
            <w:r>
              <w:rPr>
                <w:spacing w:val="26"/>
                <w:position w:val="2"/>
                <w:sz w:val="21"/>
                <w:szCs w:val="21"/>
              </w:rPr>
              <w:t>误</w:t>
            </w:r>
            <w:r>
              <w:rPr>
                <w:spacing w:val="42"/>
                <w:position w:val="2"/>
                <w:sz w:val="21"/>
                <w:szCs w:val="21"/>
              </w:rPr>
              <w:t xml:space="preserve"> </w:t>
            </w:r>
            <w:r>
              <w:rPr>
                <w:spacing w:val="26"/>
                <w:position w:val="2"/>
                <w:sz w:val="21"/>
                <w:szCs w:val="21"/>
              </w:rPr>
              <w:t>差</w:t>
            </w:r>
            <w:r>
              <w:rPr>
                <w:spacing w:val="42"/>
                <w:position w:val="2"/>
                <w:sz w:val="21"/>
                <w:szCs w:val="21"/>
              </w:rPr>
              <w:t xml:space="preserve"> </w:t>
            </w:r>
            <w:r>
              <w:rPr>
                <w:spacing w:val="26"/>
                <w:position w:val="2"/>
                <w:sz w:val="21"/>
                <w:szCs w:val="21"/>
              </w:rPr>
              <w:t>%</w:t>
            </w:r>
          </w:p>
        </w:tc>
      </w:tr>
      <w:tr>
        <w:tblPrEx>
          <w:tblW w:w="9169" w:type="dxa"/>
          <w:tblInd w:w="24" w:type="dxa"/>
          <w:tblLayout w:type="fixed"/>
        </w:tblPrEx>
        <w:trPr>
          <w:trHeight w:val="1248"/>
        </w:trPr>
        <w:tc>
          <w:tcPr>
            <w:tcW w:w="47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4" w:lineRule="auto"/>
              <w:ind w:left="10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35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1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370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1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370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10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370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2" w:lineRule="auto"/>
              <w:ind w:left="1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370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1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370" w:type="dxa"/>
            <w:textDirection w:val="tbRlV"/>
            <w:vAlign w:val="top"/>
          </w:tcPr>
          <w:p>
            <w:pPr>
              <w:pStyle w:val="TableText"/>
              <w:spacing w:before="76" w:line="216" w:lineRule="auto"/>
              <w:ind w:left="8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每组平均值</w:t>
            </w:r>
          </w:p>
        </w:tc>
        <w:tc>
          <w:tcPr>
            <w:tcW w:w="370" w:type="dxa"/>
            <w:textDirection w:val="tbRlV"/>
            <w:vAlign w:val="top"/>
          </w:tcPr>
          <w:p>
            <w:pPr>
              <w:pStyle w:val="TableText"/>
              <w:spacing w:before="76" w:line="216" w:lineRule="auto"/>
              <w:ind w:left="8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每点平均值</w:t>
            </w:r>
          </w:p>
        </w:tc>
        <w:tc>
          <w:tcPr>
            <w:tcW w:w="72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58" w:lineRule="auto"/>
              <w:ind w:left="93" w:right="106" w:firstLine="50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流量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L/min</w:t>
            </w:r>
          </w:p>
        </w:tc>
        <w:tc>
          <w:tcPr>
            <w:tcW w:w="419" w:type="dxa"/>
            <w:textDirection w:val="tbRlV"/>
            <w:vAlign w:val="top"/>
          </w:tcPr>
          <w:p>
            <w:pPr>
              <w:pStyle w:val="TableText"/>
              <w:spacing w:before="31" w:line="308" w:lineRule="exact"/>
              <w:ind w:left="190"/>
              <w:rPr>
                <w:sz w:val="21"/>
                <w:szCs w:val="21"/>
              </w:rPr>
            </w:pPr>
            <w:r>
              <w:rPr>
                <w:spacing w:val="24"/>
                <w:position w:val="2"/>
                <w:sz w:val="21"/>
                <w:szCs w:val="21"/>
              </w:rPr>
              <w:t>时 间</w:t>
            </w:r>
            <w:r>
              <w:rPr>
                <w:spacing w:val="19"/>
                <w:position w:val="2"/>
                <w:sz w:val="21"/>
                <w:szCs w:val="21"/>
              </w:rPr>
              <w:t xml:space="preserve"> </w:t>
            </w:r>
            <w:r>
              <w:rPr>
                <w:spacing w:val="24"/>
                <w:position w:val="2"/>
                <w:sz w:val="21"/>
                <w:szCs w:val="21"/>
              </w:rPr>
              <w:t>s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88" w:line="396" w:lineRule="exact"/>
              <w:ind w:left="105"/>
              <w:rPr>
                <w:sz w:val="21"/>
                <w:szCs w:val="21"/>
              </w:rPr>
            </w:pPr>
            <w:r>
              <w:rPr>
                <w:spacing w:val="-2"/>
                <w:position w:val="14"/>
                <w:sz w:val="21"/>
                <w:szCs w:val="21"/>
              </w:rPr>
              <w:t>采样前</w:t>
            </w:r>
          </w:p>
          <w:p>
            <w:pPr>
              <w:pStyle w:val="TableText"/>
              <w:spacing w:line="181" w:lineRule="auto"/>
              <w:ind w:left="25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M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₁</w:t>
            </w:r>
          </w:p>
          <w:p>
            <w:pPr>
              <w:pStyle w:val="TableText"/>
              <w:spacing w:before="212" w:line="161" w:lineRule="exact"/>
              <w:ind w:left="315"/>
              <w:rPr>
                <w:sz w:val="21"/>
                <w:szCs w:val="21"/>
              </w:rPr>
            </w:pPr>
            <w:r>
              <w:rPr>
                <w:spacing w:val="-1"/>
                <w:position w:val="1"/>
                <w:sz w:val="21"/>
                <w:szCs w:val="21"/>
              </w:rPr>
              <w:t>mg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88" w:line="376" w:lineRule="exact"/>
              <w:ind w:left="96"/>
              <w:rPr>
                <w:sz w:val="21"/>
                <w:szCs w:val="21"/>
              </w:rPr>
            </w:pPr>
            <w:r>
              <w:rPr>
                <w:spacing w:val="5"/>
                <w:position w:val="12"/>
                <w:sz w:val="21"/>
                <w:szCs w:val="21"/>
              </w:rPr>
              <w:t>采样后</w:t>
            </w:r>
          </w:p>
          <w:p>
            <w:pPr>
              <w:pStyle w:val="TableText"/>
              <w:spacing w:line="181" w:lineRule="auto"/>
              <w:ind w:left="25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M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₂</w:t>
            </w:r>
          </w:p>
          <w:p>
            <w:pPr>
              <w:pStyle w:val="TableText"/>
              <w:spacing w:before="232" w:line="160" w:lineRule="exact"/>
              <w:ind w:left="306"/>
              <w:rPr>
                <w:sz w:val="21"/>
                <w:szCs w:val="21"/>
              </w:rPr>
            </w:pPr>
            <w:r>
              <w:rPr>
                <w:spacing w:val="-1"/>
                <w:position w:val="1"/>
                <w:sz w:val="21"/>
                <w:szCs w:val="21"/>
              </w:rPr>
              <w:t>mg</w:t>
            </w:r>
          </w:p>
        </w:tc>
        <w:tc>
          <w:tcPr>
            <w:tcW w:w="83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323" w:lineRule="exact"/>
              <w:ind w:left="208"/>
              <w:rPr>
                <w:sz w:val="21"/>
                <w:szCs w:val="21"/>
              </w:rPr>
            </w:pPr>
            <w:r>
              <w:rPr>
                <w:spacing w:val="6"/>
                <w:position w:val="8"/>
                <w:sz w:val="21"/>
                <w:szCs w:val="21"/>
              </w:rPr>
              <w:t>浓度</w:t>
            </w:r>
          </w:p>
          <w:p>
            <w:pPr>
              <w:pStyle w:val="TableText"/>
              <w:spacing w:line="213" w:lineRule="auto"/>
              <w:ind w:left="97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mg/m³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91" w:line="262" w:lineRule="auto"/>
              <w:ind w:left="108" w:right="107" w:firstLine="100"/>
              <w:jc w:val="both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单点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平均值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24"/>
                <w:sz w:val="21"/>
                <w:szCs w:val="21"/>
              </w:rPr>
              <w:t>mg/m</w:t>
            </w:r>
          </w:p>
        </w:tc>
        <w:tc>
          <w:tcPr>
            <w:tcW w:w="394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69" w:type="dxa"/>
          <w:tblInd w:w="24" w:type="dxa"/>
          <w:tblLayout w:type="fixed"/>
        </w:tblPrEx>
        <w:trPr>
          <w:trHeight w:val="419"/>
        </w:trPr>
        <w:tc>
          <w:tcPr>
            <w:tcW w:w="47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4" w:lineRule="auto"/>
              <w:ind w:left="1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409" w:type="dxa"/>
            <w:vAlign w:val="top"/>
          </w:tcPr>
          <w:p>
            <w:pPr>
              <w:pStyle w:val="TableText"/>
              <w:spacing w:before="164" w:line="184" w:lineRule="auto"/>
              <w:ind w:left="14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69" w:type="dxa"/>
          <w:tblInd w:w="24" w:type="dxa"/>
          <w:tblLayout w:type="fixed"/>
        </w:tblPrEx>
        <w:trPr>
          <w:trHeight w:val="410"/>
        </w:trPr>
        <w:tc>
          <w:tcPr>
            <w:tcW w:w="47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pStyle w:val="TableText"/>
              <w:spacing w:before="156" w:line="183" w:lineRule="auto"/>
              <w:ind w:left="14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69" w:type="dxa"/>
          <w:tblInd w:w="24" w:type="dxa"/>
          <w:tblLayout w:type="fixed"/>
        </w:tblPrEx>
        <w:trPr>
          <w:trHeight w:val="419"/>
        </w:trPr>
        <w:tc>
          <w:tcPr>
            <w:tcW w:w="47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pStyle w:val="TableText"/>
              <w:spacing w:before="166" w:line="183" w:lineRule="auto"/>
              <w:ind w:left="14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69" w:type="dxa"/>
          <w:tblInd w:w="24" w:type="dxa"/>
          <w:tblLayout w:type="fixed"/>
        </w:tblPrEx>
        <w:trPr>
          <w:trHeight w:val="400"/>
        </w:trPr>
        <w:tc>
          <w:tcPr>
            <w:tcW w:w="47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1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409" w:type="dxa"/>
            <w:vAlign w:val="top"/>
          </w:tcPr>
          <w:p>
            <w:pPr>
              <w:pStyle w:val="TableText"/>
              <w:spacing w:before="156" w:line="184" w:lineRule="auto"/>
              <w:ind w:left="14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69" w:type="dxa"/>
          <w:tblInd w:w="24" w:type="dxa"/>
          <w:tblLayout w:type="fixed"/>
        </w:tblPrEx>
        <w:trPr>
          <w:trHeight w:val="419"/>
        </w:trPr>
        <w:tc>
          <w:tcPr>
            <w:tcW w:w="47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pStyle w:val="TableText"/>
              <w:spacing w:before="167" w:line="183" w:lineRule="auto"/>
              <w:ind w:left="14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69" w:type="dxa"/>
          <w:tblInd w:w="24" w:type="dxa"/>
          <w:tblLayout w:type="fixed"/>
        </w:tblPrEx>
        <w:trPr>
          <w:trHeight w:val="419"/>
        </w:trPr>
        <w:tc>
          <w:tcPr>
            <w:tcW w:w="47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pStyle w:val="TableText"/>
              <w:spacing w:before="168" w:line="183" w:lineRule="auto"/>
              <w:ind w:left="14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69" w:type="dxa"/>
          <w:tblInd w:w="24" w:type="dxa"/>
          <w:tblLayout w:type="fixed"/>
        </w:tblPrEx>
        <w:trPr>
          <w:trHeight w:val="400"/>
        </w:trPr>
        <w:tc>
          <w:tcPr>
            <w:tcW w:w="47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1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409" w:type="dxa"/>
            <w:vAlign w:val="top"/>
          </w:tcPr>
          <w:p>
            <w:pPr>
              <w:pStyle w:val="TableText"/>
              <w:spacing w:before="158" w:line="184" w:lineRule="auto"/>
              <w:ind w:left="14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69" w:type="dxa"/>
          <w:tblInd w:w="24" w:type="dxa"/>
          <w:tblLayout w:type="fixed"/>
        </w:tblPrEx>
        <w:trPr>
          <w:trHeight w:val="419"/>
        </w:trPr>
        <w:tc>
          <w:tcPr>
            <w:tcW w:w="47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pStyle w:val="TableText"/>
              <w:spacing w:before="169" w:line="183" w:lineRule="auto"/>
              <w:ind w:left="14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69" w:type="dxa"/>
          <w:tblInd w:w="24" w:type="dxa"/>
          <w:tblLayout w:type="fixed"/>
        </w:tblPrEx>
        <w:trPr>
          <w:trHeight w:val="409"/>
        </w:trPr>
        <w:tc>
          <w:tcPr>
            <w:tcW w:w="47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pStyle w:val="TableText"/>
              <w:spacing w:before="160" w:line="183" w:lineRule="auto"/>
              <w:ind w:left="14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69" w:type="dxa"/>
          <w:tblInd w:w="24" w:type="dxa"/>
          <w:tblLayout w:type="fixed"/>
        </w:tblPrEx>
        <w:trPr>
          <w:trHeight w:val="400"/>
        </w:trPr>
        <w:tc>
          <w:tcPr>
            <w:tcW w:w="47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1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409" w:type="dxa"/>
            <w:vAlign w:val="top"/>
          </w:tcPr>
          <w:p>
            <w:pPr>
              <w:pStyle w:val="TableText"/>
              <w:spacing w:before="160" w:line="184" w:lineRule="auto"/>
              <w:ind w:left="14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69" w:type="dxa"/>
          <w:tblInd w:w="24" w:type="dxa"/>
          <w:tblLayout w:type="fixed"/>
        </w:tblPrEx>
        <w:trPr>
          <w:trHeight w:val="419"/>
        </w:trPr>
        <w:tc>
          <w:tcPr>
            <w:tcW w:w="47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pStyle w:val="TableText"/>
              <w:spacing w:before="171" w:line="183" w:lineRule="auto"/>
              <w:ind w:left="14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69" w:type="dxa"/>
          <w:tblInd w:w="24" w:type="dxa"/>
          <w:tblLayout w:type="fixed"/>
        </w:tblPrEx>
        <w:trPr>
          <w:trHeight w:val="414"/>
        </w:trPr>
        <w:tc>
          <w:tcPr>
            <w:tcW w:w="474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pStyle w:val="TableText"/>
              <w:spacing w:before="162" w:line="183" w:lineRule="auto"/>
              <w:ind w:left="14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120" w:line="221" w:lineRule="auto"/>
        <w:ind w:left="484"/>
        <w:rPr>
          <w:sz w:val="23"/>
          <w:szCs w:val="23"/>
        </w:rPr>
      </w:pPr>
      <w:r>
        <w:rPr>
          <w:spacing w:val="-2"/>
          <w:sz w:val="23"/>
          <w:szCs w:val="23"/>
        </w:rPr>
        <w:t>本试验项目合格判定要求：</w:t>
      </w:r>
      <w:r>
        <w:rPr>
          <w:spacing w:val="5"/>
          <w:sz w:val="23"/>
          <w:szCs w:val="23"/>
        </w:rPr>
        <w:t xml:space="preserve">                </w:t>
      </w:r>
      <w:r>
        <w:rPr>
          <w:b/>
          <w:bCs/>
          <w:spacing w:val="-2"/>
          <w:sz w:val="23"/>
          <w:szCs w:val="23"/>
        </w:rPr>
        <w:t>本试验项目的结论：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  <w:ind w:left="484"/>
        <w:rPr>
          <w:sz w:val="23"/>
          <w:szCs w:val="23"/>
        </w:rPr>
      </w:pPr>
      <w:r>
        <w:rPr>
          <w:spacing w:val="5"/>
          <w:sz w:val="23"/>
          <w:szCs w:val="23"/>
        </w:rPr>
        <w:t>试验过程中的异常情况记录：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https://d.book118.com/748077014025006025</w:t>
        </w:r>
      </w:hyperlink>
    </w:p>
    <w:p>
      <w:pPr>
        <w:spacing w:line="243" w:lineRule="auto"/>
        <w:rPr>
          <w:rFonts w:ascii="Arial"/>
          <w:sz w:val="21"/>
        </w:rPr>
      </w:pPr>
    </w:p>
    <w:sectPr>
      <w:headerReference w:type="default" r:id="rId112"/>
      <w:footerReference w:type="default" r:id="rId113"/>
      <w:type w:val="continuous"/>
      <w:pgSz w:w="11290" w:h="16610"/>
      <w:pgMar w:top="1550" w:right="1049" w:bottom="1005" w:left="965" w:header="1245" w:footer="856" w:gutter="0"/>
      <w:pgNumType w:start="47"/>
      <w:cols w:num="1" w:space="708" w:equalWidth="0">
        <w:col w:w="927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920"/>
      <w:rPr>
        <w:sz w:val="16"/>
        <w:szCs w:val="16"/>
      </w:rPr>
    </w:pPr>
    <w:r>
      <w:rPr>
        <w:sz w:val="16"/>
        <w:szCs w:val="16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920"/>
      <w:rPr>
        <w:sz w:val="16"/>
        <w:szCs w:val="16"/>
      </w:rPr>
    </w:pPr>
    <w:r>
      <w:rPr>
        <w:sz w:val="16"/>
        <w:szCs w:val="16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920"/>
      <w:rPr>
        <w:sz w:val="16"/>
        <w:szCs w:val="16"/>
      </w:rPr>
    </w:pPr>
    <w:r>
      <w:rPr>
        <w:sz w:val="16"/>
        <w:szCs w:val="16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920"/>
      <w:rPr>
        <w:sz w:val="16"/>
        <w:szCs w:val="16"/>
      </w:rPr>
    </w:pPr>
    <w:r>
      <w:rPr>
        <w:sz w:val="16"/>
        <w:szCs w:val="16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920"/>
      <w:rPr>
        <w:sz w:val="16"/>
        <w:szCs w:val="16"/>
      </w:rPr>
    </w:pPr>
    <w:r>
      <w:rPr>
        <w:sz w:val="16"/>
        <w:szCs w:val="16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920"/>
      <w:rPr>
        <w:sz w:val="16"/>
        <w:szCs w:val="16"/>
      </w:rPr>
    </w:pPr>
    <w:r>
      <w:rPr>
        <w:sz w:val="16"/>
        <w:szCs w:val="16"/>
      </w:rPr>
      <w:t>1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29"/>
      <w:rPr>
        <w:sz w:val="15"/>
        <w:szCs w:val="15"/>
      </w:rPr>
    </w:pPr>
    <w:r>
      <w:rPr>
        <w:sz w:val="15"/>
        <w:szCs w:val="15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29"/>
      <w:rPr>
        <w:sz w:val="15"/>
        <w:szCs w:val="15"/>
      </w:rPr>
    </w:pPr>
    <w:r>
      <w:rPr>
        <w:sz w:val="15"/>
        <w:szCs w:val="15"/>
      </w:rPr>
      <w:t>2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8929"/>
      <w:rPr>
        <w:sz w:val="14"/>
        <w:szCs w:val="14"/>
      </w:rPr>
    </w:pPr>
    <w:r>
      <w:rPr>
        <w:sz w:val="14"/>
        <w:szCs w:val="14"/>
      </w:rPr>
      <w:t>3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8929"/>
      <w:rPr>
        <w:sz w:val="14"/>
        <w:szCs w:val="14"/>
      </w:rPr>
    </w:pPr>
    <w:r>
      <w:rPr>
        <w:sz w:val="14"/>
        <w:szCs w:val="14"/>
      </w:rPr>
      <w:t>3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30"/>
      <w:rPr>
        <w:sz w:val="15"/>
        <w:szCs w:val="15"/>
      </w:rPr>
    </w:pPr>
    <w:r>
      <w:rPr>
        <w:sz w:val="15"/>
        <w:szCs w:val="15"/>
      </w:rPr>
      <w:t>4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30"/>
      <w:rPr>
        <w:sz w:val="15"/>
        <w:szCs w:val="15"/>
      </w:rPr>
    </w:pPr>
    <w:r>
      <w:rPr>
        <w:sz w:val="15"/>
        <w:szCs w:val="15"/>
      </w:rPr>
      <w:t>4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929"/>
      <w:rPr>
        <w:sz w:val="16"/>
        <w:szCs w:val="16"/>
      </w:rPr>
    </w:pPr>
    <w:r>
      <w:rPr>
        <w:sz w:val="16"/>
        <w:szCs w:val="16"/>
      </w:rPr>
      <w:t>5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929"/>
      <w:rPr>
        <w:sz w:val="16"/>
        <w:szCs w:val="16"/>
      </w:rPr>
    </w:pPr>
    <w:r>
      <w:rPr>
        <w:sz w:val="16"/>
        <w:szCs w:val="16"/>
      </w:rPr>
      <w:t>5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09"/>
      <w:rPr>
        <w:sz w:val="16"/>
        <w:szCs w:val="16"/>
      </w:rPr>
    </w:pPr>
    <w:r>
      <w:rPr>
        <w:sz w:val="16"/>
        <w:szCs w:val="16"/>
      </w:rPr>
      <w:t>6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09"/>
      <w:rPr>
        <w:sz w:val="16"/>
        <w:szCs w:val="16"/>
      </w:rPr>
    </w:pPr>
    <w:r>
      <w:rPr>
        <w:sz w:val="16"/>
        <w:szCs w:val="16"/>
      </w:rPr>
      <w:t>6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8930"/>
      <w:rPr>
        <w:sz w:val="15"/>
        <w:szCs w:val="15"/>
      </w:rPr>
    </w:pPr>
    <w:r>
      <w:rPr>
        <w:sz w:val="15"/>
        <w:szCs w:val="15"/>
      </w:rPr>
      <w:t>7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8930"/>
      <w:rPr>
        <w:sz w:val="15"/>
        <w:szCs w:val="15"/>
      </w:rPr>
    </w:pPr>
    <w:r>
      <w:rPr>
        <w:sz w:val="15"/>
        <w:szCs w:val="15"/>
      </w:rPr>
      <w:t>7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19"/>
      <w:rPr>
        <w:sz w:val="15"/>
        <w:szCs w:val="15"/>
      </w:rPr>
    </w:pPr>
    <w:r>
      <w:rPr>
        <w:sz w:val="15"/>
        <w:szCs w:val="15"/>
      </w:rPr>
      <w:t>8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19"/>
      <w:rPr>
        <w:sz w:val="15"/>
        <w:szCs w:val="15"/>
      </w:rPr>
    </w:pPr>
    <w:r>
      <w:rPr>
        <w:sz w:val="15"/>
        <w:szCs w:val="15"/>
      </w:rPr>
      <w:t>8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930"/>
      <w:rPr>
        <w:sz w:val="15"/>
        <w:szCs w:val="15"/>
      </w:rPr>
    </w:pPr>
    <w:r>
      <w:rPr>
        <w:sz w:val="15"/>
        <w:szCs w:val="15"/>
      </w:rPr>
      <w:t>9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930"/>
      <w:rPr>
        <w:sz w:val="15"/>
        <w:szCs w:val="15"/>
      </w:rPr>
    </w:pPr>
    <w:r>
      <w:rPr>
        <w:sz w:val="15"/>
        <w:szCs w:val="15"/>
      </w:rPr>
      <w:t>9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24"/>
      <w:rPr>
        <w:sz w:val="15"/>
        <w:szCs w:val="15"/>
      </w:rPr>
    </w:pPr>
    <w:r>
      <w:rPr>
        <w:spacing w:val="-5"/>
        <w:sz w:val="15"/>
        <w:szCs w:val="15"/>
      </w:rPr>
      <w:t>10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24"/>
      <w:rPr>
        <w:sz w:val="15"/>
        <w:szCs w:val="15"/>
      </w:rPr>
    </w:pPr>
    <w:r>
      <w:rPr>
        <w:spacing w:val="-5"/>
        <w:sz w:val="15"/>
        <w:szCs w:val="15"/>
      </w:rPr>
      <w:t>10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830"/>
      <w:rPr>
        <w:sz w:val="15"/>
        <w:szCs w:val="15"/>
      </w:rPr>
    </w:pPr>
    <w:r>
      <w:rPr>
        <w:spacing w:val="-5"/>
        <w:sz w:val="15"/>
        <w:szCs w:val="15"/>
      </w:rPr>
      <w:t>11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99"/>
      <w:rPr>
        <w:sz w:val="16"/>
        <w:szCs w:val="16"/>
      </w:rPr>
    </w:pPr>
    <w:r>
      <w:rPr>
        <w:spacing w:val="-5"/>
        <w:sz w:val="16"/>
        <w:szCs w:val="16"/>
      </w:rPr>
      <w:t>12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810"/>
      <w:rPr>
        <w:sz w:val="15"/>
        <w:szCs w:val="15"/>
      </w:rPr>
    </w:pPr>
    <w:r>
      <w:rPr>
        <w:spacing w:val="-5"/>
        <w:sz w:val="15"/>
        <w:szCs w:val="15"/>
      </w:rPr>
      <w:t>13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810"/>
      <w:rPr>
        <w:sz w:val="15"/>
        <w:szCs w:val="15"/>
      </w:rPr>
    </w:pPr>
    <w:r>
      <w:rPr>
        <w:spacing w:val="-5"/>
        <w:sz w:val="15"/>
        <w:szCs w:val="15"/>
      </w:rPr>
      <w:t>13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810"/>
      <w:rPr>
        <w:sz w:val="15"/>
        <w:szCs w:val="15"/>
      </w:rPr>
    </w:pPr>
    <w:r>
      <w:rPr>
        <w:spacing w:val="-5"/>
        <w:sz w:val="15"/>
        <w:szCs w:val="15"/>
      </w:rPr>
      <w:t>13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810"/>
      <w:rPr>
        <w:sz w:val="15"/>
        <w:szCs w:val="15"/>
      </w:rPr>
    </w:pPr>
    <w:r>
      <w:rPr>
        <w:spacing w:val="-5"/>
        <w:sz w:val="15"/>
        <w:szCs w:val="15"/>
      </w:rPr>
      <w:t>13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810"/>
      <w:rPr>
        <w:sz w:val="15"/>
        <w:szCs w:val="15"/>
      </w:rPr>
    </w:pPr>
    <w:r>
      <w:rPr>
        <w:spacing w:val="-5"/>
        <w:sz w:val="15"/>
        <w:szCs w:val="15"/>
      </w:rPr>
      <w:t>13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35"/>
      <w:rPr>
        <w:sz w:val="16"/>
        <w:szCs w:val="16"/>
      </w:rPr>
    </w:pPr>
    <w:r>
      <w:rPr>
        <w:spacing w:val="-5"/>
        <w:sz w:val="16"/>
        <w:szCs w:val="16"/>
      </w:rPr>
      <w:t>14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35"/>
      <w:rPr>
        <w:sz w:val="16"/>
        <w:szCs w:val="16"/>
      </w:rPr>
    </w:pPr>
    <w:r>
      <w:rPr>
        <w:spacing w:val="-5"/>
        <w:sz w:val="16"/>
        <w:szCs w:val="16"/>
      </w:rPr>
      <w:t>14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35"/>
      <w:rPr>
        <w:sz w:val="16"/>
        <w:szCs w:val="16"/>
      </w:rPr>
    </w:pPr>
    <w:r>
      <w:rPr>
        <w:spacing w:val="-5"/>
        <w:sz w:val="16"/>
        <w:szCs w:val="16"/>
      </w:rPr>
      <w:t>14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35"/>
      <w:rPr>
        <w:sz w:val="16"/>
        <w:szCs w:val="16"/>
      </w:rPr>
    </w:pPr>
    <w:r>
      <w:rPr>
        <w:spacing w:val="-5"/>
        <w:sz w:val="16"/>
        <w:szCs w:val="16"/>
      </w:rPr>
      <w:t>14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35"/>
      <w:rPr>
        <w:sz w:val="16"/>
        <w:szCs w:val="16"/>
      </w:rPr>
    </w:pPr>
    <w:r>
      <w:rPr>
        <w:spacing w:val="-5"/>
        <w:sz w:val="16"/>
        <w:szCs w:val="16"/>
      </w:rPr>
      <w:t>14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790"/>
      <w:rPr>
        <w:sz w:val="15"/>
        <w:szCs w:val="15"/>
      </w:rPr>
    </w:pPr>
    <w:r>
      <w:rPr>
        <w:spacing w:val="-5"/>
        <w:sz w:val="15"/>
        <w:szCs w:val="15"/>
      </w:rPr>
      <w:t>15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790"/>
      <w:rPr>
        <w:sz w:val="15"/>
        <w:szCs w:val="15"/>
      </w:rPr>
    </w:pPr>
    <w:r>
      <w:rPr>
        <w:spacing w:val="-5"/>
        <w:sz w:val="15"/>
        <w:szCs w:val="15"/>
      </w:rPr>
      <w:t>15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790"/>
      <w:rPr>
        <w:sz w:val="15"/>
        <w:szCs w:val="15"/>
      </w:rPr>
    </w:pPr>
    <w:r>
      <w:rPr>
        <w:spacing w:val="-5"/>
        <w:sz w:val="15"/>
        <w:szCs w:val="15"/>
      </w:rPr>
      <w:t>15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790"/>
      <w:rPr>
        <w:sz w:val="15"/>
        <w:szCs w:val="15"/>
      </w:rPr>
    </w:pPr>
    <w:r>
      <w:rPr>
        <w:spacing w:val="-5"/>
        <w:sz w:val="15"/>
        <w:szCs w:val="15"/>
      </w:rPr>
      <w:t>15</w: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790"/>
      <w:rPr>
        <w:sz w:val="15"/>
        <w:szCs w:val="15"/>
      </w:rPr>
    </w:pPr>
    <w:r>
      <w:rPr>
        <w:spacing w:val="-5"/>
        <w:sz w:val="15"/>
        <w:szCs w:val="15"/>
      </w:rPr>
      <w:t>15</w: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790"/>
      <w:rPr>
        <w:sz w:val="15"/>
        <w:szCs w:val="15"/>
      </w:rPr>
    </w:pPr>
    <w:r>
      <w:rPr>
        <w:spacing w:val="-5"/>
        <w:sz w:val="15"/>
        <w:szCs w:val="15"/>
      </w:rPr>
      <w:t>15</w: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790"/>
      <w:rPr>
        <w:sz w:val="15"/>
        <w:szCs w:val="15"/>
      </w:rPr>
    </w:pPr>
    <w:r>
      <w:rPr>
        <w:spacing w:val="-5"/>
        <w:sz w:val="15"/>
        <w:szCs w:val="15"/>
      </w:rPr>
      <w:t>15</w: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790"/>
      <w:rPr>
        <w:sz w:val="15"/>
        <w:szCs w:val="15"/>
      </w:rPr>
    </w:pPr>
    <w:r>
      <w:rPr>
        <w:spacing w:val="-5"/>
        <w:sz w:val="15"/>
        <w:szCs w:val="15"/>
      </w:rPr>
      <w:t>15</w: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34"/>
      <w:rPr>
        <w:sz w:val="15"/>
        <w:szCs w:val="15"/>
      </w:rPr>
    </w:pPr>
    <w:r>
      <w:rPr>
        <w:spacing w:val="-5"/>
        <w:sz w:val="15"/>
        <w:szCs w:val="15"/>
      </w:rPr>
      <w:t>16</w: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34"/>
      <w:rPr>
        <w:sz w:val="15"/>
        <w:szCs w:val="15"/>
      </w:rPr>
    </w:pPr>
    <w:r>
      <w:rPr>
        <w:spacing w:val="-5"/>
        <w:sz w:val="15"/>
        <w:szCs w:val="15"/>
      </w:rPr>
      <w:t>16</w: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34"/>
      <w:rPr>
        <w:sz w:val="15"/>
        <w:szCs w:val="15"/>
      </w:rPr>
    </w:pPr>
    <w:r>
      <w:rPr>
        <w:spacing w:val="-5"/>
        <w:sz w:val="15"/>
        <w:szCs w:val="15"/>
      </w:rPr>
      <w:t>16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69"/>
      <w:rPr>
        <w:sz w:val="20"/>
        <w:szCs w:val="20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698489</wp:posOffset>
          </wp:positionH>
          <wp:positionV relativeFrom="page">
            <wp:posOffset>990595</wp:posOffset>
          </wp:positionV>
          <wp:extent cx="5854685" cy="635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5468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3"/>
        <w:sz w:val="20"/>
        <w:szCs w:val="20"/>
      </w:rPr>
      <w:t>JJF</w:t>
    </w:r>
    <w:r>
      <w:rPr>
        <w:spacing w:val="28"/>
        <w:sz w:val="20"/>
        <w:szCs w:val="20"/>
      </w:rPr>
      <w:t xml:space="preserve"> </w:t>
    </w:r>
    <w:r>
      <w:rPr>
        <w:spacing w:val="-3"/>
        <w:sz w:val="20"/>
        <w:szCs w:val="20"/>
      </w:rPr>
      <w:t>1716—2018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69"/>
      <w:rPr>
        <w:sz w:val="20"/>
        <w:szCs w:val="20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698489</wp:posOffset>
          </wp:positionH>
          <wp:positionV relativeFrom="page">
            <wp:posOffset>990595</wp:posOffset>
          </wp:positionV>
          <wp:extent cx="5854685" cy="6350"/>
          <wp:effectExtent l="0" t="0" r="0" b="0"/>
          <wp:wrapNone/>
          <wp:docPr id="38061608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061608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5468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3"/>
        <w:sz w:val="20"/>
        <w:szCs w:val="20"/>
      </w:rPr>
      <w:t>JJF</w:t>
    </w:r>
    <w:r>
      <w:rPr>
        <w:spacing w:val="28"/>
        <w:sz w:val="20"/>
        <w:szCs w:val="20"/>
      </w:rPr>
      <w:t xml:space="preserve"> </w:t>
    </w:r>
    <w:r>
      <w:rPr>
        <w:spacing w:val="-3"/>
        <w:sz w:val="20"/>
        <w:szCs w:val="20"/>
      </w:rPr>
      <w:t>1716—2018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69"/>
      <w:rPr>
        <w:sz w:val="20"/>
        <w:szCs w:val="20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698489</wp:posOffset>
          </wp:positionH>
          <wp:positionV relativeFrom="page">
            <wp:posOffset>990595</wp:posOffset>
          </wp:positionV>
          <wp:extent cx="5854685" cy="6350"/>
          <wp:effectExtent l="0" t="0" r="0" b="0"/>
          <wp:wrapNone/>
          <wp:docPr id="214390809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390809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5468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3"/>
        <w:sz w:val="20"/>
        <w:szCs w:val="20"/>
      </w:rPr>
      <w:t>JJF</w:t>
    </w:r>
    <w:r>
      <w:rPr>
        <w:spacing w:val="28"/>
        <w:sz w:val="20"/>
        <w:szCs w:val="20"/>
      </w:rPr>
      <w:t xml:space="preserve"> </w:t>
    </w:r>
    <w:r>
      <w:rPr>
        <w:spacing w:val="-3"/>
        <w:sz w:val="20"/>
        <w:szCs w:val="20"/>
      </w:rPr>
      <w:t>1716—2018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69"/>
      <w:rPr>
        <w:sz w:val="20"/>
        <w:szCs w:val="20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698489</wp:posOffset>
          </wp:positionH>
          <wp:positionV relativeFrom="page">
            <wp:posOffset>990595</wp:posOffset>
          </wp:positionV>
          <wp:extent cx="5854685" cy="6350"/>
          <wp:effectExtent l="0" t="0" r="0" b="0"/>
          <wp:wrapNone/>
          <wp:docPr id="1606500477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6500477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5468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3"/>
        <w:sz w:val="20"/>
        <w:szCs w:val="20"/>
      </w:rPr>
      <w:t>JJF</w:t>
    </w:r>
    <w:r>
      <w:rPr>
        <w:spacing w:val="28"/>
        <w:sz w:val="20"/>
        <w:szCs w:val="20"/>
      </w:rPr>
      <w:t xml:space="preserve"> </w:t>
    </w:r>
    <w:r>
      <w:rPr>
        <w:spacing w:val="-3"/>
        <w:sz w:val="20"/>
        <w:szCs w:val="20"/>
      </w:rPr>
      <w:t>1716—2018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69"/>
      <w:rPr>
        <w:sz w:val="20"/>
        <w:szCs w:val="20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698489</wp:posOffset>
          </wp:positionH>
          <wp:positionV relativeFrom="page">
            <wp:posOffset>990595</wp:posOffset>
          </wp:positionV>
          <wp:extent cx="5854685" cy="6350"/>
          <wp:effectExtent l="0" t="0" r="0" b="0"/>
          <wp:wrapNone/>
          <wp:docPr id="916389984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6389984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5468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3"/>
        <w:sz w:val="20"/>
        <w:szCs w:val="20"/>
      </w:rPr>
      <w:t>JJF</w:t>
    </w:r>
    <w:r>
      <w:rPr>
        <w:spacing w:val="28"/>
        <w:sz w:val="20"/>
        <w:szCs w:val="20"/>
      </w:rPr>
      <w:t xml:space="preserve"> </w:t>
    </w:r>
    <w:r>
      <w:rPr>
        <w:spacing w:val="-3"/>
        <w:sz w:val="20"/>
        <w:szCs w:val="20"/>
      </w:rPr>
      <w:t>1716—2018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69"/>
      <w:rPr>
        <w:sz w:val="20"/>
        <w:szCs w:val="20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698489</wp:posOffset>
          </wp:positionH>
          <wp:positionV relativeFrom="page">
            <wp:posOffset>990595</wp:posOffset>
          </wp:positionV>
          <wp:extent cx="5854685" cy="6350"/>
          <wp:effectExtent l="0" t="0" r="0" b="0"/>
          <wp:wrapNone/>
          <wp:docPr id="574463890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4463890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5468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3"/>
        <w:sz w:val="20"/>
        <w:szCs w:val="20"/>
      </w:rPr>
      <w:t>JJF</w:t>
    </w:r>
    <w:r>
      <w:rPr>
        <w:spacing w:val="28"/>
        <w:sz w:val="20"/>
        <w:szCs w:val="20"/>
      </w:rPr>
      <w:t xml:space="preserve"> </w:t>
    </w:r>
    <w:r>
      <w:rPr>
        <w:spacing w:val="-3"/>
        <w:sz w:val="20"/>
        <w:szCs w:val="20"/>
      </w:rPr>
      <w:t>1716—2018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42"/>
    </w:pPr>
    <w:r>
      <w:rPr>
        <w:b/>
        <w:bCs/>
        <w:spacing w:val="-22"/>
      </w:rPr>
      <w:t>JJF</w:t>
    </w:r>
    <w:r>
      <w:rPr>
        <w:spacing w:val="6"/>
      </w:rPr>
      <w:t xml:space="preserve"> </w:t>
    </w:r>
    <w:r>
      <w:rPr>
        <w:b/>
        <w:bCs/>
        <w:spacing w:val="-22"/>
      </w:rPr>
      <w:t>1716—2018</w:t>
    </w:r>
  </w:p>
  <w:p>
    <w:pPr>
      <w:spacing w:before="89" w:line="10" w:lineRule="exact"/>
      <w:ind w:firstLine="39"/>
    </w:pPr>
    <w:r>
      <w:drawing>
        <wp:inline distT="0" distB="0" distL="0" distR="0">
          <wp:extent cx="5861066" cy="6412"/>
          <wp:effectExtent l="0" t="0" r="0" b="0"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1066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42"/>
    </w:pPr>
    <w:r>
      <w:rPr>
        <w:b/>
        <w:bCs/>
        <w:spacing w:val="-22"/>
      </w:rPr>
      <w:t>JJF</w:t>
    </w:r>
    <w:r>
      <w:rPr>
        <w:spacing w:val="6"/>
      </w:rPr>
      <w:t xml:space="preserve"> </w:t>
    </w:r>
    <w:r>
      <w:rPr>
        <w:b/>
        <w:bCs/>
        <w:spacing w:val="-22"/>
      </w:rPr>
      <w:t>1716—2018</w:t>
    </w:r>
  </w:p>
  <w:p>
    <w:pPr>
      <w:spacing w:before="89" w:line="10" w:lineRule="exact"/>
      <w:ind w:firstLine="39"/>
    </w:pPr>
    <w:r>
      <w:drawing>
        <wp:inline distT="0" distB="0" distL="0" distR="0">
          <wp:extent cx="5861066" cy="6412"/>
          <wp:effectExtent l="0" t="0" r="0" b="0"/>
          <wp:docPr id="1420163442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0163442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1066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92"/>
      <w:rPr>
        <w:sz w:val="20"/>
        <w:szCs w:val="20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717560</wp:posOffset>
          </wp:positionH>
          <wp:positionV relativeFrom="page">
            <wp:posOffset>1009698</wp:posOffset>
          </wp:positionV>
          <wp:extent cx="5854687" cy="12656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54687" cy="126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20"/>
        <w:szCs w:val="20"/>
      </w:rPr>
      <w:t>JJF</w:t>
    </w:r>
    <w:r>
      <w:rPr>
        <w:spacing w:val="69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1716—2018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92"/>
      <w:rPr>
        <w:sz w:val="20"/>
        <w:szCs w:val="20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717560</wp:posOffset>
          </wp:positionH>
          <wp:positionV relativeFrom="page">
            <wp:posOffset>1009698</wp:posOffset>
          </wp:positionV>
          <wp:extent cx="5854687" cy="12656"/>
          <wp:effectExtent l="0" t="0" r="0" b="0"/>
          <wp:wrapNone/>
          <wp:docPr id="243222175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3222175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54687" cy="126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20"/>
        <w:szCs w:val="20"/>
      </w:rPr>
      <w:t>JJF</w:t>
    </w:r>
    <w:r>
      <w:rPr>
        <w:spacing w:val="69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1716—2018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12"/>
      <w:rPr>
        <w:sz w:val="23"/>
        <w:szCs w:val="23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622282</wp:posOffset>
          </wp:positionH>
          <wp:positionV relativeFrom="page">
            <wp:posOffset>971516</wp:posOffset>
          </wp:positionV>
          <wp:extent cx="5848378" cy="6433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8378" cy="643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8"/>
        <w:sz w:val="23"/>
        <w:szCs w:val="23"/>
      </w:rPr>
      <w:t>JJF</w:t>
    </w:r>
    <w:r>
      <w:rPr>
        <w:spacing w:val="14"/>
        <w:sz w:val="23"/>
        <w:szCs w:val="23"/>
      </w:rPr>
      <w:t xml:space="preserve"> </w:t>
    </w:r>
    <w:r>
      <w:rPr>
        <w:b/>
        <w:bCs/>
        <w:spacing w:val="-18"/>
        <w:sz w:val="23"/>
        <w:szCs w:val="23"/>
      </w:rPr>
      <w:t>1716—2018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12"/>
      <w:rPr>
        <w:sz w:val="23"/>
        <w:szCs w:val="23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622282</wp:posOffset>
          </wp:positionH>
          <wp:positionV relativeFrom="page">
            <wp:posOffset>971516</wp:posOffset>
          </wp:positionV>
          <wp:extent cx="5848378" cy="6433"/>
          <wp:effectExtent l="0" t="0" r="0" b="0"/>
          <wp:wrapNone/>
          <wp:docPr id="2044986457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4986457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8378" cy="643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8"/>
        <w:sz w:val="23"/>
        <w:szCs w:val="23"/>
      </w:rPr>
      <w:t>JJF</w:t>
    </w:r>
    <w:r>
      <w:rPr>
        <w:spacing w:val="14"/>
        <w:sz w:val="23"/>
        <w:szCs w:val="23"/>
      </w:rPr>
      <w:t xml:space="preserve"> </w:t>
    </w:r>
    <w:r>
      <w:rPr>
        <w:b/>
        <w:bCs/>
        <w:spacing w:val="-18"/>
        <w:sz w:val="23"/>
        <w:szCs w:val="23"/>
      </w:rPr>
      <w:t>1716—2018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92"/>
      <w:rPr>
        <w:sz w:val="23"/>
        <w:szCs w:val="23"/>
      </w:rPr>
    </w:pPr>
    <w:r>
      <w:rPr>
        <w:b/>
        <w:bCs/>
        <w:spacing w:val="-17"/>
        <w:sz w:val="23"/>
        <w:szCs w:val="23"/>
      </w:rPr>
      <w:t>JJF</w:t>
    </w:r>
    <w:r>
      <w:rPr>
        <w:spacing w:val="21"/>
        <w:sz w:val="23"/>
        <w:szCs w:val="23"/>
      </w:rPr>
      <w:t xml:space="preserve"> </w:t>
    </w:r>
    <w:r>
      <w:rPr>
        <w:b/>
        <w:bCs/>
        <w:spacing w:val="-17"/>
        <w:sz w:val="23"/>
        <w:szCs w:val="23"/>
      </w:rPr>
      <w:t>1716—2018</w:t>
    </w:r>
  </w:p>
  <w:p>
    <w:pPr>
      <w:spacing w:before="101" w:line="10" w:lineRule="exact"/>
    </w:pPr>
    <w:r>
      <w:drawing>
        <wp:inline distT="0" distB="0" distL="0" distR="0">
          <wp:extent cx="5860994" cy="6412"/>
          <wp:effectExtent l="0" t="0" r="0" b="0"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0994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92"/>
      <w:rPr>
        <w:sz w:val="23"/>
        <w:szCs w:val="23"/>
      </w:rPr>
    </w:pPr>
    <w:r>
      <w:rPr>
        <w:b/>
        <w:bCs/>
        <w:spacing w:val="-17"/>
        <w:sz w:val="23"/>
        <w:szCs w:val="23"/>
      </w:rPr>
      <w:t>JJF</w:t>
    </w:r>
    <w:r>
      <w:rPr>
        <w:spacing w:val="21"/>
        <w:sz w:val="23"/>
        <w:szCs w:val="23"/>
      </w:rPr>
      <w:t xml:space="preserve"> </w:t>
    </w:r>
    <w:r>
      <w:rPr>
        <w:b/>
        <w:bCs/>
        <w:spacing w:val="-17"/>
        <w:sz w:val="23"/>
        <w:szCs w:val="23"/>
      </w:rPr>
      <w:t>1716—2018</w:t>
    </w:r>
  </w:p>
  <w:p>
    <w:pPr>
      <w:spacing w:before="101" w:line="10" w:lineRule="exact"/>
    </w:pPr>
    <w:r>
      <w:drawing>
        <wp:inline distT="0" distB="0" distL="0" distR="0">
          <wp:extent cx="5860994" cy="6412"/>
          <wp:effectExtent l="0" t="0" r="0" b="0"/>
          <wp:docPr id="422742626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2742626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0994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02"/>
      <w:rPr>
        <w:sz w:val="19"/>
        <w:szCs w:val="19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622282</wp:posOffset>
          </wp:positionH>
          <wp:positionV relativeFrom="page">
            <wp:posOffset>958858</wp:posOffset>
          </wp:positionV>
          <wp:extent cx="5848378" cy="12656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8378" cy="126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19"/>
        <w:szCs w:val="19"/>
      </w:rPr>
      <w:t>JJF</w:t>
    </w:r>
    <w:r>
      <w:rPr>
        <w:spacing w:val="32"/>
        <w:sz w:val="19"/>
        <w:szCs w:val="19"/>
      </w:rPr>
      <w:t xml:space="preserve">  </w:t>
    </w:r>
    <w:r>
      <w:rPr>
        <w:b/>
        <w:bCs/>
        <w:spacing w:val="-5"/>
        <w:sz w:val="19"/>
        <w:szCs w:val="19"/>
      </w:rPr>
      <w:t>1716—2018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02"/>
      <w:rPr>
        <w:sz w:val="19"/>
        <w:szCs w:val="19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622282</wp:posOffset>
          </wp:positionH>
          <wp:positionV relativeFrom="page">
            <wp:posOffset>958858</wp:posOffset>
          </wp:positionV>
          <wp:extent cx="5848378" cy="12656"/>
          <wp:effectExtent l="0" t="0" r="0" b="0"/>
          <wp:wrapNone/>
          <wp:docPr id="837299421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7299421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8378" cy="126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19"/>
        <w:szCs w:val="19"/>
      </w:rPr>
      <w:t>JJF</w:t>
    </w:r>
    <w:r>
      <w:rPr>
        <w:spacing w:val="32"/>
        <w:sz w:val="19"/>
        <w:szCs w:val="19"/>
      </w:rPr>
      <w:t xml:space="preserve">  </w:t>
    </w:r>
    <w:r>
      <w:rPr>
        <w:b/>
        <w:bCs/>
        <w:spacing w:val="-5"/>
        <w:sz w:val="19"/>
        <w:szCs w:val="19"/>
      </w:rPr>
      <w:t>1716—2018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02"/>
      <w:rPr>
        <w:sz w:val="19"/>
        <w:szCs w:val="19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698489</wp:posOffset>
          </wp:positionH>
          <wp:positionV relativeFrom="page">
            <wp:posOffset>984278</wp:posOffset>
          </wp:positionV>
          <wp:extent cx="5861066" cy="12656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1066" cy="126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19"/>
        <w:szCs w:val="19"/>
      </w:rPr>
      <w:t>JJF</w:t>
    </w:r>
    <w:r>
      <w:rPr>
        <w:spacing w:val="22"/>
        <w:sz w:val="19"/>
        <w:szCs w:val="19"/>
      </w:rPr>
      <w:t xml:space="preserve">  </w:t>
    </w:r>
    <w:r>
      <w:rPr>
        <w:b/>
        <w:bCs/>
        <w:spacing w:val="-5"/>
        <w:sz w:val="19"/>
        <w:szCs w:val="19"/>
      </w:rPr>
      <w:t>1716—2018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02"/>
      <w:rPr>
        <w:sz w:val="19"/>
        <w:szCs w:val="19"/>
      </w:rPr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698489</wp:posOffset>
          </wp:positionH>
          <wp:positionV relativeFrom="page">
            <wp:posOffset>984278</wp:posOffset>
          </wp:positionV>
          <wp:extent cx="5861066" cy="12656"/>
          <wp:effectExtent l="0" t="0" r="0" b="0"/>
          <wp:wrapNone/>
          <wp:docPr id="1000546778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546778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1066" cy="126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19"/>
        <w:szCs w:val="19"/>
      </w:rPr>
      <w:t>JJF</w:t>
    </w:r>
    <w:r>
      <w:rPr>
        <w:spacing w:val="22"/>
        <w:sz w:val="19"/>
        <w:szCs w:val="19"/>
      </w:rPr>
      <w:t xml:space="preserve">  </w:t>
    </w:r>
    <w:r>
      <w:rPr>
        <w:b/>
        <w:bCs/>
        <w:spacing w:val="-5"/>
        <w:sz w:val="19"/>
        <w:szCs w:val="19"/>
      </w:rPr>
      <w:t>1716—2018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12"/>
      <w:rPr>
        <w:sz w:val="20"/>
        <w:szCs w:val="20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615972</wp:posOffset>
          </wp:positionH>
          <wp:positionV relativeFrom="page">
            <wp:posOffset>958858</wp:posOffset>
          </wp:positionV>
          <wp:extent cx="5860995" cy="12656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0995" cy="126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20"/>
        <w:szCs w:val="20"/>
      </w:rPr>
      <w:t>JJF</w:t>
    </w:r>
    <w:r>
      <w:rPr>
        <w:spacing w:val="89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1716—2018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12"/>
      <w:rPr>
        <w:sz w:val="20"/>
        <w:szCs w:val="20"/>
      </w:rPr>
    </w:pP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615972</wp:posOffset>
          </wp:positionH>
          <wp:positionV relativeFrom="page">
            <wp:posOffset>958858</wp:posOffset>
          </wp:positionV>
          <wp:extent cx="5860995" cy="12656"/>
          <wp:effectExtent l="0" t="0" r="0" b="0"/>
          <wp:wrapNone/>
          <wp:docPr id="591689442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1689442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0995" cy="126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20"/>
        <w:szCs w:val="20"/>
      </w:rPr>
      <w:t>JJF</w:t>
    </w:r>
    <w:r>
      <w:rPr>
        <w:spacing w:val="89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1716—2018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02"/>
      <w:rPr>
        <w:sz w:val="19"/>
        <w:szCs w:val="19"/>
      </w:rPr>
    </w:pP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711179</wp:posOffset>
          </wp:positionH>
          <wp:positionV relativeFrom="page">
            <wp:posOffset>990606</wp:posOffset>
          </wp:positionV>
          <wp:extent cx="5861066" cy="12656"/>
          <wp:effectExtent l="0" t="0" r="0" b="0"/>
          <wp:wrapNone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1066" cy="126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19"/>
        <w:szCs w:val="19"/>
      </w:rPr>
      <w:t>JJF</w:t>
    </w:r>
    <w:r>
      <w:rPr>
        <w:spacing w:val="22"/>
        <w:sz w:val="19"/>
        <w:szCs w:val="19"/>
      </w:rPr>
      <w:t xml:space="preserve">  </w:t>
    </w:r>
    <w:r>
      <w:rPr>
        <w:b/>
        <w:bCs/>
        <w:spacing w:val="-5"/>
        <w:sz w:val="19"/>
        <w:szCs w:val="19"/>
      </w:rPr>
      <w:t>1716—2018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02"/>
      <w:rPr>
        <w:sz w:val="19"/>
        <w:szCs w:val="19"/>
      </w:rPr>
    </w:pP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711179</wp:posOffset>
          </wp:positionH>
          <wp:positionV relativeFrom="page">
            <wp:posOffset>990606</wp:posOffset>
          </wp:positionV>
          <wp:extent cx="5861066" cy="12656"/>
          <wp:effectExtent l="0" t="0" r="0" b="0"/>
          <wp:wrapNone/>
          <wp:docPr id="196281513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281513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1066" cy="126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19"/>
        <w:szCs w:val="19"/>
      </w:rPr>
      <w:t>JJF</w:t>
    </w:r>
    <w:r>
      <w:rPr>
        <w:spacing w:val="22"/>
        <w:sz w:val="19"/>
        <w:szCs w:val="19"/>
      </w:rPr>
      <w:t xml:space="preserve">  </w:t>
    </w:r>
    <w:r>
      <w:rPr>
        <w:b/>
        <w:bCs/>
        <w:spacing w:val="-5"/>
        <w:sz w:val="19"/>
        <w:szCs w:val="19"/>
      </w:rPr>
      <w:t>1716—2018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17"/>
      <w:rPr>
        <w:sz w:val="23"/>
        <w:szCs w:val="23"/>
      </w:rPr>
    </w:pPr>
    <w:r>
      <w:rPr>
        <w:b/>
        <w:bCs/>
        <w:spacing w:val="-18"/>
        <w:sz w:val="23"/>
        <w:szCs w:val="23"/>
      </w:rPr>
      <w:t>JJF</w:t>
    </w:r>
    <w:r>
      <w:rPr>
        <w:spacing w:val="14"/>
        <w:sz w:val="23"/>
        <w:szCs w:val="23"/>
      </w:rPr>
      <w:t xml:space="preserve"> </w:t>
    </w:r>
    <w:r>
      <w:rPr>
        <w:b/>
        <w:bCs/>
        <w:spacing w:val="-18"/>
        <w:sz w:val="23"/>
        <w:szCs w:val="23"/>
      </w:rPr>
      <w:t>1716—2018</w:t>
    </w:r>
  </w:p>
  <w:p>
    <w:pPr>
      <w:spacing w:before="91" w:line="10" w:lineRule="exact"/>
      <w:ind w:firstLine="14"/>
    </w:pPr>
    <w:r>
      <w:drawing>
        <wp:inline distT="0" distB="0" distL="0" distR="0">
          <wp:extent cx="5861066" cy="6412"/>
          <wp:effectExtent l="0" t="0" r="0" b="0"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1066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17"/>
      <w:rPr>
        <w:sz w:val="23"/>
        <w:szCs w:val="23"/>
      </w:rPr>
    </w:pPr>
    <w:r>
      <w:rPr>
        <w:b/>
        <w:bCs/>
        <w:spacing w:val="-18"/>
        <w:sz w:val="23"/>
        <w:szCs w:val="23"/>
      </w:rPr>
      <w:t>JJF</w:t>
    </w:r>
    <w:r>
      <w:rPr>
        <w:spacing w:val="14"/>
        <w:sz w:val="23"/>
        <w:szCs w:val="23"/>
      </w:rPr>
      <w:t xml:space="preserve"> </w:t>
    </w:r>
    <w:r>
      <w:rPr>
        <w:b/>
        <w:bCs/>
        <w:spacing w:val="-18"/>
        <w:sz w:val="23"/>
        <w:szCs w:val="23"/>
      </w:rPr>
      <w:t>1716—2018</w:t>
    </w:r>
  </w:p>
  <w:p>
    <w:pPr>
      <w:spacing w:before="91" w:line="10" w:lineRule="exact"/>
      <w:ind w:firstLine="14"/>
    </w:pPr>
    <w:r>
      <w:drawing>
        <wp:inline distT="0" distB="0" distL="0" distR="0">
          <wp:extent cx="5861066" cy="6412"/>
          <wp:effectExtent l="0" t="0" r="0" b="0"/>
          <wp:docPr id="1268190674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8190674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1066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92"/>
      <w:rPr>
        <w:sz w:val="19"/>
        <w:szCs w:val="19"/>
      </w:rPr>
    </w:pPr>
    <w:r>
      <w:rPr>
        <w:b/>
        <w:bCs/>
        <w:spacing w:val="-5"/>
        <w:sz w:val="19"/>
        <w:szCs w:val="19"/>
      </w:rPr>
      <w:t>JJF</w:t>
    </w:r>
    <w:r>
      <w:rPr>
        <w:spacing w:val="27"/>
        <w:sz w:val="19"/>
        <w:szCs w:val="19"/>
      </w:rPr>
      <w:t xml:space="preserve">  </w:t>
    </w:r>
    <w:r>
      <w:rPr>
        <w:b/>
        <w:bCs/>
        <w:spacing w:val="-5"/>
        <w:sz w:val="19"/>
        <w:szCs w:val="19"/>
      </w:rPr>
      <w:t>1716—2018</w:t>
    </w:r>
  </w:p>
  <w:p>
    <w:pPr>
      <w:spacing w:before="98" w:line="10" w:lineRule="exact"/>
    </w:pPr>
    <w:r>
      <w:drawing>
        <wp:inline distT="0" distB="0" distL="0" distR="0">
          <wp:extent cx="5861066" cy="6412"/>
          <wp:effectExtent l="0" t="0" r="0" b="0"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1066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92"/>
      <w:rPr>
        <w:sz w:val="19"/>
        <w:szCs w:val="19"/>
      </w:rPr>
    </w:pPr>
    <w:r>
      <w:rPr>
        <w:b/>
        <w:bCs/>
        <w:spacing w:val="-5"/>
        <w:sz w:val="19"/>
        <w:szCs w:val="19"/>
      </w:rPr>
      <w:t>JJF</w:t>
    </w:r>
    <w:r>
      <w:rPr>
        <w:spacing w:val="17"/>
        <w:sz w:val="19"/>
        <w:szCs w:val="19"/>
      </w:rPr>
      <w:t xml:space="preserve">  </w:t>
    </w:r>
    <w:r>
      <w:rPr>
        <w:b/>
        <w:bCs/>
        <w:spacing w:val="-5"/>
        <w:sz w:val="19"/>
        <w:szCs w:val="19"/>
      </w:rPr>
      <w:t>1716—2018</w:t>
    </w:r>
  </w:p>
  <w:p>
    <w:pPr>
      <w:spacing w:before="108" w:line="10" w:lineRule="exact"/>
    </w:pPr>
    <w:r>
      <w:drawing>
        <wp:inline distT="0" distB="0" distL="0" distR="0">
          <wp:extent cx="5867375" cy="6412"/>
          <wp:effectExtent l="0" t="0" r="0" b="0"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7375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92"/>
      <w:rPr>
        <w:sz w:val="20"/>
        <w:szCs w:val="20"/>
      </w:rPr>
    </w:pPr>
    <w:r>
      <w:rPr>
        <w:b/>
        <w:bCs/>
        <w:spacing w:val="-5"/>
        <w:sz w:val="20"/>
        <w:szCs w:val="20"/>
      </w:rPr>
      <w:t>JJF</w:t>
    </w:r>
    <w:r>
      <w:rPr>
        <w:spacing w:val="79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1716—2018</w:t>
    </w:r>
  </w:p>
  <w:p>
    <w:pPr>
      <w:spacing w:before="96" w:line="10" w:lineRule="exact"/>
    </w:pPr>
    <w:r>
      <w:drawing>
        <wp:inline distT="0" distB="0" distL="0" distR="0">
          <wp:extent cx="5861066" cy="6412"/>
          <wp:effectExtent l="0" t="0" r="0" b="0"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1066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92"/>
      <w:rPr>
        <w:sz w:val="20"/>
        <w:szCs w:val="20"/>
      </w:rPr>
    </w:pPr>
    <w:r>
      <w:rPr>
        <w:b/>
        <w:bCs/>
        <w:spacing w:val="-5"/>
        <w:sz w:val="20"/>
        <w:szCs w:val="20"/>
      </w:rPr>
      <w:t>JJF</w:t>
    </w:r>
    <w:r>
      <w:rPr>
        <w:spacing w:val="79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1716—2018</w:t>
    </w:r>
  </w:p>
  <w:p>
    <w:pPr>
      <w:spacing w:before="96" w:line="10" w:lineRule="exact"/>
    </w:pPr>
    <w:r>
      <w:drawing>
        <wp:inline distT="0" distB="0" distL="0" distR="0">
          <wp:extent cx="5861066" cy="6412"/>
          <wp:effectExtent l="0" t="0" r="0" b="0"/>
          <wp:docPr id="856470724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6470724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1066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92"/>
      <w:rPr>
        <w:sz w:val="20"/>
        <w:szCs w:val="20"/>
      </w:rPr>
    </w:pPr>
    <w:r>
      <w:rPr>
        <w:b/>
        <w:bCs/>
        <w:spacing w:val="-5"/>
        <w:sz w:val="20"/>
        <w:szCs w:val="20"/>
      </w:rPr>
      <w:t>JJF</w:t>
    </w:r>
    <w:r>
      <w:rPr>
        <w:spacing w:val="79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1716—2018</w:t>
    </w:r>
  </w:p>
  <w:p>
    <w:pPr>
      <w:spacing w:before="96" w:line="10" w:lineRule="exact"/>
    </w:pPr>
    <w:r>
      <w:drawing>
        <wp:inline distT="0" distB="0" distL="0" distR="0">
          <wp:extent cx="5861066" cy="6412"/>
          <wp:effectExtent l="0" t="0" r="0" b="0"/>
          <wp:docPr id="1150901579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0901579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1066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92"/>
      <w:rPr>
        <w:sz w:val="20"/>
        <w:szCs w:val="20"/>
      </w:rPr>
    </w:pPr>
    <w:r>
      <w:rPr>
        <w:b/>
        <w:bCs/>
        <w:spacing w:val="-5"/>
        <w:sz w:val="20"/>
        <w:szCs w:val="20"/>
      </w:rPr>
      <w:t>JJF</w:t>
    </w:r>
    <w:r>
      <w:rPr>
        <w:spacing w:val="79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1716—2018</w:t>
    </w:r>
  </w:p>
  <w:p>
    <w:pPr>
      <w:spacing w:before="96" w:line="10" w:lineRule="exact"/>
    </w:pPr>
    <w:r>
      <w:drawing>
        <wp:inline distT="0" distB="0" distL="0" distR="0">
          <wp:extent cx="5861066" cy="6412"/>
          <wp:effectExtent l="0" t="0" r="0" b="0"/>
          <wp:docPr id="467969569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7969569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1066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92"/>
      <w:rPr>
        <w:sz w:val="20"/>
        <w:szCs w:val="20"/>
      </w:rPr>
    </w:pPr>
    <w:r>
      <w:rPr>
        <w:b/>
        <w:bCs/>
        <w:spacing w:val="-5"/>
        <w:sz w:val="20"/>
        <w:szCs w:val="20"/>
      </w:rPr>
      <w:t>JJF</w:t>
    </w:r>
    <w:r>
      <w:rPr>
        <w:spacing w:val="79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1716—2018</w:t>
    </w:r>
  </w:p>
  <w:p>
    <w:pPr>
      <w:spacing w:before="96" w:line="10" w:lineRule="exact"/>
    </w:pPr>
    <w:r>
      <w:drawing>
        <wp:inline distT="0" distB="0" distL="0" distR="0">
          <wp:extent cx="5861066" cy="6412"/>
          <wp:effectExtent l="0" t="0" r="0" b="0"/>
          <wp:docPr id="27806136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8061368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1066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05"/>
      <w:rPr>
        <w:sz w:val="19"/>
        <w:szCs w:val="19"/>
      </w:rPr>
    </w:pPr>
    <w:r>
      <w:rPr>
        <w:spacing w:val="-3"/>
        <w:sz w:val="19"/>
        <w:szCs w:val="19"/>
      </w:rPr>
      <w:t>JJF</w:t>
    </w:r>
    <w:r>
      <w:rPr>
        <w:spacing w:val="30"/>
        <w:sz w:val="19"/>
        <w:szCs w:val="19"/>
      </w:rPr>
      <w:t xml:space="preserve">  </w:t>
    </w:r>
    <w:r>
      <w:rPr>
        <w:spacing w:val="-3"/>
        <w:sz w:val="19"/>
        <w:szCs w:val="19"/>
      </w:rPr>
      <w:t>1716—2018</w:t>
    </w:r>
  </w:p>
  <w:p>
    <w:pPr>
      <w:spacing w:before="85" w:line="10" w:lineRule="exact"/>
      <w:ind w:firstLine="35"/>
    </w:pPr>
    <w:r>
      <w:drawing>
        <wp:inline distT="0" distB="0" distL="0" distR="0">
          <wp:extent cx="5854685" cy="6412"/>
          <wp:effectExtent l="0" t="0" r="0" b="0"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54685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05"/>
      <w:rPr>
        <w:sz w:val="19"/>
        <w:szCs w:val="19"/>
      </w:rPr>
    </w:pPr>
    <w:r>
      <w:rPr>
        <w:spacing w:val="-3"/>
        <w:sz w:val="19"/>
        <w:szCs w:val="19"/>
      </w:rPr>
      <w:t>JJF</w:t>
    </w:r>
    <w:r>
      <w:rPr>
        <w:spacing w:val="30"/>
        <w:sz w:val="19"/>
        <w:szCs w:val="19"/>
      </w:rPr>
      <w:t xml:space="preserve">  </w:t>
    </w:r>
    <w:r>
      <w:rPr>
        <w:spacing w:val="-3"/>
        <w:sz w:val="19"/>
        <w:szCs w:val="19"/>
      </w:rPr>
      <w:t>1716—2018</w:t>
    </w:r>
  </w:p>
  <w:p>
    <w:pPr>
      <w:spacing w:before="85" w:line="10" w:lineRule="exact"/>
      <w:ind w:firstLine="35"/>
    </w:pPr>
    <w:r>
      <w:drawing>
        <wp:inline distT="0" distB="0" distL="0" distR="0">
          <wp:extent cx="5854685" cy="6412"/>
          <wp:effectExtent l="0" t="0" r="0" b="0"/>
          <wp:docPr id="204043348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043348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54685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05"/>
      <w:rPr>
        <w:sz w:val="19"/>
        <w:szCs w:val="19"/>
      </w:rPr>
    </w:pPr>
    <w:r>
      <w:rPr>
        <w:spacing w:val="-3"/>
        <w:sz w:val="19"/>
        <w:szCs w:val="19"/>
      </w:rPr>
      <w:t>JJF</w:t>
    </w:r>
    <w:r>
      <w:rPr>
        <w:spacing w:val="30"/>
        <w:sz w:val="19"/>
        <w:szCs w:val="19"/>
      </w:rPr>
      <w:t xml:space="preserve">  </w:t>
    </w:r>
    <w:r>
      <w:rPr>
        <w:spacing w:val="-3"/>
        <w:sz w:val="19"/>
        <w:szCs w:val="19"/>
      </w:rPr>
      <w:t>1716—2018</w:t>
    </w:r>
  </w:p>
  <w:p>
    <w:pPr>
      <w:spacing w:before="85" w:line="10" w:lineRule="exact"/>
      <w:ind w:firstLine="35"/>
    </w:pPr>
    <w:r>
      <w:drawing>
        <wp:inline distT="0" distB="0" distL="0" distR="0">
          <wp:extent cx="5854685" cy="6412"/>
          <wp:effectExtent l="0" t="0" r="0" b="0"/>
          <wp:docPr id="703774675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3774675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54685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05"/>
      <w:rPr>
        <w:sz w:val="19"/>
        <w:szCs w:val="19"/>
      </w:rPr>
    </w:pPr>
    <w:r>
      <w:rPr>
        <w:spacing w:val="-3"/>
        <w:sz w:val="19"/>
        <w:szCs w:val="19"/>
      </w:rPr>
      <w:t>JJF</w:t>
    </w:r>
    <w:r>
      <w:rPr>
        <w:spacing w:val="30"/>
        <w:sz w:val="19"/>
        <w:szCs w:val="19"/>
      </w:rPr>
      <w:t xml:space="preserve">  </w:t>
    </w:r>
    <w:r>
      <w:rPr>
        <w:spacing w:val="-3"/>
        <w:sz w:val="19"/>
        <w:szCs w:val="19"/>
      </w:rPr>
      <w:t>1716—2018</w:t>
    </w:r>
  </w:p>
  <w:p>
    <w:pPr>
      <w:spacing w:before="85" w:line="10" w:lineRule="exact"/>
      <w:ind w:firstLine="35"/>
    </w:pPr>
    <w:r>
      <w:drawing>
        <wp:inline distT="0" distB="0" distL="0" distR="0">
          <wp:extent cx="5854685" cy="6412"/>
          <wp:effectExtent l="0" t="0" r="0" b="0"/>
          <wp:docPr id="764129732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4129732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54685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05"/>
      <w:rPr>
        <w:sz w:val="19"/>
        <w:szCs w:val="19"/>
      </w:rPr>
    </w:pPr>
    <w:r>
      <w:rPr>
        <w:spacing w:val="-3"/>
        <w:sz w:val="19"/>
        <w:szCs w:val="19"/>
      </w:rPr>
      <w:t>JJF</w:t>
    </w:r>
    <w:r>
      <w:rPr>
        <w:spacing w:val="30"/>
        <w:sz w:val="19"/>
        <w:szCs w:val="19"/>
      </w:rPr>
      <w:t xml:space="preserve">  </w:t>
    </w:r>
    <w:r>
      <w:rPr>
        <w:spacing w:val="-3"/>
        <w:sz w:val="19"/>
        <w:szCs w:val="19"/>
      </w:rPr>
      <w:t>1716—2018</w:t>
    </w:r>
  </w:p>
  <w:p>
    <w:pPr>
      <w:spacing w:before="85" w:line="10" w:lineRule="exact"/>
      <w:ind w:firstLine="35"/>
    </w:pPr>
    <w:r>
      <w:drawing>
        <wp:inline distT="0" distB="0" distL="0" distR="0">
          <wp:extent cx="5854685" cy="6412"/>
          <wp:effectExtent l="0" t="0" r="0" b="0"/>
          <wp:docPr id="1718175854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8175854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54685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83"/>
      <w:rPr>
        <w:sz w:val="23"/>
        <w:szCs w:val="23"/>
      </w:rPr>
    </w:pPr>
    <w:r>
      <w:rPr>
        <w:b/>
        <w:bCs/>
        <w:spacing w:val="-16"/>
        <w:sz w:val="23"/>
        <w:szCs w:val="23"/>
      </w:rPr>
      <w:t>JJF</w:t>
    </w:r>
    <w:r>
      <w:rPr>
        <w:spacing w:val="18"/>
        <w:sz w:val="23"/>
        <w:szCs w:val="23"/>
      </w:rPr>
      <w:t xml:space="preserve"> </w:t>
    </w:r>
    <w:r>
      <w:rPr>
        <w:b/>
        <w:bCs/>
        <w:spacing w:val="-16"/>
        <w:sz w:val="23"/>
        <w:szCs w:val="23"/>
      </w:rPr>
      <w:t>1716—2018</w:t>
    </w:r>
  </w:p>
  <w:p>
    <w:pPr>
      <w:spacing w:before="91" w:line="10" w:lineRule="exact"/>
    </w:pPr>
    <w:r>
      <w:drawing>
        <wp:inline distT="0" distB="0" distL="0" distR="0">
          <wp:extent cx="5848377" cy="6412"/>
          <wp:effectExtent l="0" t="0" r="0" b="0"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8377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83"/>
      <w:rPr>
        <w:sz w:val="23"/>
        <w:szCs w:val="23"/>
      </w:rPr>
    </w:pPr>
    <w:r>
      <w:rPr>
        <w:b/>
        <w:bCs/>
        <w:spacing w:val="-16"/>
        <w:sz w:val="23"/>
        <w:szCs w:val="23"/>
      </w:rPr>
      <w:t>JJF</w:t>
    </w:r>
    <w:r>
      <w:rPr>
        <w:spacing w:val="18"/>
        <w:sz w:val="23"/>
        <w:szCs w:val="23"/>
      </w:rPr>
      <w:t xml:space="preserve"> </w:t>
    </w:r>
    <w:r>
      <w:rPr>
        <w:b/>
        <w:bCs/>
        <w:spacing w:val="-16"/>
        <w:sz w:val="23"/>
        <w:szCs w:val="23"/>
      </w:rPr>
      <w:t>1716—2018</w:t>
    </w:r>
  </w:p>
  <w:p>
    <w:pPr>
      <w:spacing w:before="91" w:line="10" w:lineRule="exact"/>
    </w:pPr>
    <w:r>
      <w:drawing>
        <wp:inline distT="0" distB="0" distL="0" distR="0">
          <wp:extent cx="5848377" cy="6412"/>
          <wp:effectExtent l="0" t="0" r="0" b="0"/>
          <wp:docPr id="1514074753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4074753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8377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83"/>
      <w:rPr>
        <w:sz w:val="23"/>
        <w:szCs w:val="23"/>
      </w:rPr>
    </w:pPr>
    <w:r>
      <w:rPr>
        <w:b/>
        <w:bCs/>
        <w:spacing w:val="-16"/>
        <w:sz w:val="23"/>
        <w:szCs w:val="23"/>
      </w:rPr>
      <w:t>JJF</w:t>
    </w:r>
    <w:r>
      <w:rPr>
        <w:spacing w:val="18"/>
        <w:sz w:val="23"/>
        <w:szCs w:val="23"/>
      </w:rPr>
      <w:t xml:space="preserve"> </w:t>
    </w:r>
    <w:r>
      <w:rPr>
        <w:b/>
        <w:bCs/>
        <w:spacing w:val="-16"/>
        <w:sz w:val="23"/>
        <w:szCs w:val="23"/>
      </w:rPr>
      <w:t>1716—2018</w:t>
    </w:r>
  </w:p>
  <w:p>
    <w:pPr>
      <w:spacing w:before="91" w:line="10" w:lineRule="exact"/>
    </w:pPr>
    <w:r>
      <w:drawing>
        <wp:inline distT="0" distB="0" distL="0" distR="0">
          <wp:extent cx="5848377" cy="6412"/>
          <wp:effectExtent l="0" t="0" r="0" b="0"/>
          <wp:docPr id="1077008687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7008687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8377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83"/>
      <w:rPr>
        <w:sz w:val="23"/>
        <w:szCs w:val="23"/>
      </w:rPr>
    </w:pPr>
    <w:r>
      <w:rPr>
        <w:b/>
        <w:bCs/>
        <w:spacing w:val="-16"/>
        <w:sz w:val="23"/>
        <w:szCs w:val="23"/>
      </w:rPr>
      <w:t>JJF</w:t>
    </w:r>
    <w:r>
      <w:rPr>
        <w:spacing w:val="18"/>
        <w:sz w:val="23"/>
        <w:szCs w:val="23"/>
      </w:rPr>
      <w:t xml:space="preserve"> </w:t>
    </w:r>
    <w:r>
      <w:rPr>
        <w:b/>
        <w:bCs/>
        <w:spacing w:val="-16"/>
        <w:sz w:val="23"/>
        <w:szCs w:val="23"/>
      </w:rPr>
      <w:t>1716—2018</w:t>
    </w:r>
  </w:p>
  <w:p>
    <w:pPr>
      <w:spacing w:before="91" w:line="10" w:lineRule="exact"/>
    </w:pPr>
    <w:r>
      <w:drawing>
        <wp:inline distT="0" distB="0" distL="0" distR="0">
          <wp:extent cx="5848377" cy="6412"/>
          <wp:effectExtent l="0" t="0" r="0" b="0"/>
          <wp:docPr id="419250653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9250653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8377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83"/>
      <w:rPr>
        <w:sz w:val="23"/>
        <w:szCs w:val="23"/>
      </w:rPr>
    </w:pPr>
    <w:r>
      <w:rPr>
        <w:b/>
        <w:bCs/>
        <w:spacing w:val="-16"/>
        <w:sz w:val="23"/>
        <w:szCs w:val="23"/>
      </w:rPr>
      <w:t>JJF</w:t>
    </w:r>
    <w:r>
      <w:rPr>
        <w:spacing w:val="18"/>
        <w:sz w:val="23"/>
        <w:szCs w:val="23"/>
      </w:rPr>
      <w:t xml:space="preserve"> </w:t>
    </w:r>
    <w:r>
      <w:rPr>
        <w:b/>
        <w:bCs/>
        <w:spacing w:val="-16"/>
        <w:sz w:val="23"/>
        <w:szCs w:val="23"/>
      </w:rPr>
      <w:t>1716—2018</w:t>
    </w:r>
  </w:p>
  <w:p>
    <w:pPr>
      <w:spacing w:before="91" w:line="10" w:lineRule="exact"/>
    </w:pPr>
    <w:r>
      <w:drawing>
        <wp:inline distT="0" distB="0" distL="0" distR="0">
          <wp:extent cx="5848377" cy="6412"/>
          <wp:effectExtent l="0" t="0" r="0" b="0"/>
          <wp:docPr id="2085495481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5495481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8377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83"/>
      <w:rPr>
        <w:sz w:val="23"/>
        <w:szCs w:val="23"/>
      </w:rPr>
    </w:pPr>
    <w:r>
      <w:rPr>
        <w:b/>
        <w:bCs/>
        <w:spacing w:val="-16"/>
        <w:sz w:val="23"/>
        <w:szCs w:val="23"/>
      </w:rPr>
      <w:t>JJF</w:t>
    </w:r>
    <w:r>
      <w:rPr>
        <w:spacing w:val="18"/>
        <w:sz w:val="23"/>
        <w:szCs w:val="23"/>
      </w:rPr>
      <w:t xml:space="preserve"> </w:t>
    </w:r>
    <w:r>
      <w:rPr>
        <w:b/>
        <w:bCs/>
        <w:spacing w:val="-16"/>
        <w:sz w:val="23"/>
        <w:szCs w:val="23"/>
      </w:rPr>
      <w:t>1716—2018</w:t>
    </w:r>
  </w:p>
  <w:p>
    <w:pPr>
      <w:spacing w:before="91" w:line="10" w:lineRule="exact"/>
    </w:pPr>
    <w:r>
      <w:drawing>
        <wp:inline distT="0" distB="0" distL="0" distR="0">
          <wp:extent cx="5848377" cy="6412"/>
          <wp:effectExtent l="0" t="0" r="0" b="0"/>
          <wp:docPr id="2327362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2736232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8377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83"/>
      <w:rPr>
        <w:sz w:val="23"/>
        <w:szCs w:val="23"/>
      </w:rPr>
    </w:pPr>
    <w:r>
      <w:rPr>
        <w:b/>
        <w:bCs/>
        <w:spacing w:val="-16"/>
        <w:sz w:val="23"/>
        <w:szCs w:val="23"/>
      </w:rPr>
      <w:t>JJF</w:t>
    </w:r>
    <w:r>
      <w:rPr>
        <w:spacing w:val="18"/>
        <w:sz w:val="23"/>
        <w:szCs w:val="23"/>
      </w:rPr>
      <w:t xml:space="preserve"> </w:t>
    </w:r>
    <w:r>
      <w:rPr>
        <w:b/>
        <w:bCs/>
        <w:spacing w:val="-16"/>
        <w:sz w:val="23"/>
        <w:szCs w:val="23"/>
      </w:rPr>
      <w:t>1716—2018</w:t>
    </w:r>
  </w:p>
  <w:p>
    <w:pPr>
      <w:spacing w:before="91" w:line="10" w:lineRule="exact"/>
    </w:pPr>
    <w:r>
      <w:drawing>
        <wp:inline distT="0" distB="0" distL="0" distR="0">
          <wp:extent cx="5848377" cy="6412"/>
          <wp:effectExtent l="0" t="0" r="0" b="0"/>
          <wp:docPr id="833400251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3400251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8377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83"/>
      <w:rPr>
        <w:sz w:val="23"/>
        <w:szCs w:val="23"/>
      </w:rPr>
    </w:pPr>
    <w:r>
      <w:rPr>
        <w:b/>
        <w:bCs/>
        <w:spacing w:val="-16"/>
        <w:sz w:val="23"/>
        <w:szCs w:val="23"/>
      </w:rPr>
      <w:t>JJF</w:t>
    </w:r>
    <w:r>
      <w:rPr>
        <w:spacing w:val="18"/>
        <w:sz w:val="23"/>
        <w:szCs w:val="23"/>
      </w:rPr>
      <w:t xml:space="preserve"> </w:t>
    </w:r>
    <w:r>
      <w:rPr>
        <w:b/>
        <w:bCs/>
        <w:spacing w:val="-16"/>
        <w:sz w:val="23"/>
        <w:szCs w:val="23"/>
      </w:rPr>
      <w:t>1716—2018</w:t>
    </w:r>
  </w:p>
  <w:p>
    <w:pPr>
      <w:spacing w:before="91" w:line="10" w:lineRule="exact"/>
    </w:pPr>
    <w:r>
      <w:drawing>
        <wp:inline distT="0" distB="0" distL="0" distR="0">
          <wp:extent cx="5848377" cy="6412"/>
          <wp:effectExtent l="0" t="0" r="0" b="0"/>
          <wp:docPr id="355258211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5258211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8377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05"/>
      <w:rPr>
        <w:sz w:val="19"/>
        <w:szCs w:val="19"/>
      </w:rPr>
    </w:pPr>
    <w:r>
      <w:rPr>
        <w:spacing w:val="-3"/>
        <w:sz w:val="19"/>
        <w:szCs w:val="19"/>
      </w:rPr>
      <w:t>JJF</w:t>
    </w:r>
    <w:r>
      <w:rPr>
        <w:spacing w:val="25"/>
        <w:sz w:val="19"/>
        <w:szCs w:val="19"/>
      </w:rPr>
      <w:t xml:space="preserve">  </w:t>
    </w:r>
    <w:r>
      <w:rPr>
        <w:spacing w:val="-3"/>
        <w:sz w:val="19"/>
        <w:szCs w:val="19"/>
      </w:rPr>
      <w:t>1716—2018</w:t>
    </w:r>
  </w:p>
  <w:p>
    <w:pPr>
      <w:spacing w:before="95" w:line="10" w:lineRule="exact"/>
      <w:ind w:firstLine="14"/>
    </w:pPr>
    <w:r>
      <w:drawing>
        <wp:inline distT="0" distB="0" distL="0" distR="0">
          <wp:extent cx="5880137" cy="6412"/>
          <wp:effectExtent l="0" t="0" r="0" b="0"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80137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05"/>
      <w:rPr>
        <w:sz w:val="19"/>
        <w:szCs w:val="19"/>
      </w:rPr>
    </w:pPr>
    <w:r>
      <w:rPr>
        <w:spacing w:val="-3"/>
        <w:sz w:val="19"/>
        <w:szCs w:val="19"/>
      </w:rPr>
      <w:t>JJF</w:t>
    </w:r>
    <w:r>
      <w:rPr>
        <w:spacing w:val="25"/>
        <w:sz w:val="19"/>
        <w:szCs w:val="19"/>
      </w:rPr>
      <w:t xml:space="preserve">  </w:t>
    </w:r>
    <w:r>
      <w:rPr>
        <w:spacing w:val="-3"/>
        <w:sz w:val="19"/>
        <w:szCs w:val="19"/>
      </w:rPr>
      <w:t>1716—2018</w:t>
    </w:r>
  </w:p>
  <w:p>
    <w:pPr>
      <w:spacing w:before="95" w:line="10" w:lineRule="exact"/>
      <w:ind w:firstLine="14"/>
    </w:pPr>
    <w:r>
      <w:drawing>
        <wp:inline distT="0" distB="0" distL="0" distR="0">
          <wp:extent cx="5880137" cy="6412"/>
          <wp:effectExtent l="0" t="0" r="0" b="0"/>
          <wp:docPr id="23654525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54525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80137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05"/>
      <w:rPr>
        <w:sz w:val="19"/>
        <w:szCs w:val="19"/>
      </w:rPr>
    </w:pPr>
    <w:r>
      <w:rPr>
        <w:spacing w:val="-3"/>
        <w:sz w:val="19"/>
        <w:szCs w:val="19"/>
      </w:rPr>
      <w:t>JJF</w:t>
    </w:r>
    <w:r>
      <w:rPr>
        <w:spacing w:val="25"/>
        <w:sz w:val="19"/>
        <w:szCs w:val="19"/>
      </w:rPr>
      <w:t xml:space="preserve">  </w:t>
    </w:r>
    <w:r>
      <w:rPr>
        <w:spacing w:val="-3"/>
        <w:sz w:val="19"/>
        <w:szCs w:val="19"/>
      </w:rPr>
      <w:t>1716—2018</w:t>
    </w:r>
  </w:p>
  <w:p>
    <w:pPr>
      <w:spacing w:before="95" w:line="10" w:lineRule="exact"/>
      <w:ind w:firstLine="14"/>
    </w:pPr>
    <w:r>
      <w:drawing>
        <wp:inline distT="0" distB="0" distL="0" distR="0">
          <wp:extent cx="5880137" cy="6412"/>
          <wp:effectExtent l="0" t="0" r="0" b="0"/>
          <wp:docPr id="555757675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5757675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80137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footer" Target="footer41.xml" /><Relationship Id="rId101" Type="http://schemas.openxmlformats.org/officeDocument/2006/relationships/header" Target="header42.xml" /><Relationship Id="rId102" Type="http://schemas.openxmlformats.org/officeDocument/2006/relationships/footer" Target="footer42.xml" /><Relationship Id="rId103" Type="http://schemas.openxmlformats.org/officeDocument/2006/relationships/header" Target="header43.xml" /><Relationship Id="rId104" Type="http://schemas.openxmlformats.org/officeDocument/2006/relationships/footer" Target="footer43.xml" /><Relationship Id="rId105" Type="http://schemas.openxmlformats.org/officeDocument/2006/relationships/header" Target="header44.xml" /><Relationship Id="rId106" Type="http://schemas.openxmlformats.org/officeDocument/2006/relationships/footer" Target="footer44.xml" /><Relationship Id="rId107" Type="http://schemas.openxmlformats.org/officeDocument/2006/relationships/header" Target="header45.xml" /><Relationship Id="rId108" Type="http://schemas.openxmlformats.org/officeDocument/2006/relationships/footer" Target="footer45.xml" /><Relationship Id="rId109" Type="http://schemas.openxmlformats.org/officeDocument/2006/relationships/header" Target="header46.xml" /><Relationship Id="rId11" Type="http://schemas.openxmlformats.org/officeDocument/2006/relationships/footer" Target="footer4.xml" /><Relationship Id="rId110" Type="http://schemas.openxmlformats.org/officeDocument/2006/relationships/footer" Target="footer46.xml" /><Relationship Id="rId111" Type="http://schemas.openxmlformats.org/officeDocument/2006/relationships/hyperlink" Target="https://d.book118.com/748077014025006025" TargetMode="External" /><Relationship Id="rId112" Type="http://schemas.openxmlformats.org/officeDocument/2006/relationships/header" Target="header47.xml" /><Relationship Id="rId113" Type="http://schemas.openxmlformats.org/officeDocument/2006/relationships/footer" Target="footer47.xml" /><Relationship Id="rId114" Type="http://schemas.openxmlformats.org/officeDocument/2006/relationships/theme" Target="theme/theme1.xml" /><Relationship Id="rId115" Type="http://schemas.openxmlformats.org/officeDocument/2006/relationships/styles" Target="styles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9.3.3.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header" Target="header14.xml" /><Relationship Id="rId32" Type="http://schemas.openxmlformats.org/officeDocument/2006/relationships/footer" Target="footer14.xml" /><Relationship Id="rId33" Type="http://schemas.openxmlformats.org/officeDocument/2006/relationships/hyperlink" Target="9.3.3.2" TargetMode="External" /><Relationship Id="rId34" Type="http://schemas.openxmlformats.org/officeDocument/2006/relationships/header" Target="header15.xml" /><Relationship Id="rId35" Type="http://schemas.openxmlformats.org/officeDocument/2006/relationships/footer" Target="footer15.xml" /><Relationship Id="rId36" Type="http://schemas.openxmlformats.org/officeDocument/2006/relationships/header" Target="header16.xml" /><Relationship Id="rId37" Type="http://schemas.openxmlformats.org/officeDocument/2006/relationships/footer" Target="footer16.xml" /><Relationship Id="rId38" Type="http://schemas.openxmlformats.org/officeDocument/2006/relationships/header" Target="header17.xml" /><Relationship Id="rId39" Type="http://schemas.openxmlformats.org/officeDocument/2006/relationships/footer" Target="footer17.xml" /><Relationship Id="rId4" Type="http://schemas.openxmlformats.org/officeDocument/2006/relationships/header" Target="header1.xml" /><Relationship Id="rId40" Type="http://schemas.openxmlformats.org/officeDocument/2006/relationships/header" Target="header18.xml" /><Relationship Id="rId41" Type="http://schemas.openxmlformats.org/officeDocument/2006/relationships/footer" Target="footer18.xml" /><Relationship Id="rId42" Type="http://schemas.openxmlformats.org/officeDocument/2006/relationships/header" Target="header19.xml" /><Relationship Id="rId43" Type="http://schemas.openxmlformats.org/officeDocument/2006/relationships/footer" Target="footer19.xml" /><Relationship Id="rId44" Type="http://schemas.openxmlformats.org/officeDocument/2006/relationships/header" Target="header20.xml" /><Relationship Id="rId45" Type="http://schemas.openxmlformats.org/officeDocument/2006/relationships/footer" Target="footer20.xml" /><Relationship Id="rId46" Type="http://schemas.openxmlformats.org/officeDocument/2006/relationships/hyperlink" Target="9.10.1.1" TargetMode="External" /><Relationship Id="rId47" Type="http://schemas.openxmlformats.org/officeDocument/2006/relationships/hyperlink" Target="9.10.1.2" TargetMode="External" /><Relationship Id="rId48" Type="http://schemas.openxmlformats.org/officeDocument/2006/relationships/hyperlink" Target="9.10.1.3" TargetMode="External" /><Relationship Id="rId49" Type="http://schemas.openxmlformats.org/officeDocument/2006/relationships/hyperlink" Target="9.10.1.4" TargetMode="External" /><Relationship Id="rId5" Type="http://schemas.openxmlformats.org/officeDocument/2006/relationships/footer" Target="footer1.xml" /><Relationship Id="rId50" Type="http://schemas.openxmlformats.org/officeDocument/2006/relationships/hyperlink" Target="9.10.1.5" TargetMode="External" /><Relationship Id="rId51" Type="http://schemas.openxmlformats.org/officeDocument/2006/relationships/hyperlink" Target="9.10.1.6" TargetMode="External" /><Relationship Id="rId52" Type="http://schemas.openxmlformats.org/officeDocument/2006/relationships/header" Target="header21.xml" /><Relationship Id="rId53" Type="http://schemas.openxmlformats.org/officeDocument/2006/relationships/footer" Target="footer21.xml" /><Relationship Id="rId54" Type="http://schemas.openxmlformats.org/officeDocument/2006/relationships/hyperlink" Target="9.10.2.1" TargetMode="External" /><Relationship Id="rId55" Type="http://schemas.openxmlformats.org/officeDocument/2006/relationships/hyperlink" Target="9.10.2.2" TargetMode="External" /><Relationship Id="rId56" Type="http://schemas.openxmlformats.org/officeDocument/2006/relationships/hyperlink" Target="9.10.2.3" TargetMode="External" /><Relationship Id="rId57" Type="http://schemas.openxmlformats.org/officeDocument/2006/relationships/header" Target="header22.xml" /><Relationship Id="rId58" Type="http://schemas.openxmlformats.org/officeDocument/2006/relationships/footer" Target="footer22.xml" /><Relationship Id="rId59" Type="http://schemas.openxmlformats.org/officeDocument/2006/relationships/hyperlink" Target="9.10.2.4" TargetMode="External" /><Relationship Id="rId6" Type="http://schemas.openxmlformats.org/officeDocument/2006/relationships/header" Target="header2.xml" /><Relationship Id="rId60" Type="http://schemas.openxmlformats.org/officeDocument/2006/relationships/hyperlink" Target="9.10.2.5" TargetMode="External" /><Relationship Id="rId61" Type="http://schemas.openxmlformats.org/officeDocument/2006/relationships/hyperlink" Target="9.10.2.6" TargetMode="External" /><Relationship Id="rId62" Type="http://schemas.openxmlformats.org/officeDocument/2006/relationships/header" Target="header23.xml" /><Relationship Id="rId63" Type="http://schemas.openxmlformats.org/officeDocument/2006/relationships/footer" Target="footer23.xml" /><Relationship Id="rId64" Type="http://schemas.openxmlformats.org/officeDocument/2006/relationships/header" Target="header24.xml" /><Relationship Id="rId65" Type="http://schemas.openxmlformats.org/officeDocument/2006/relationships/footer" Target="footer24.xml" /><Relationship Id="rId66" Type="http://schemas.openxmlformats.org/officeDocument/2006/relationships/header" Target="header25.xml" /><Relationship Id="rId67" Type="http://schemas.openxmlformats.org/officeDocument/2006/relationships/footer" Target="footer25.xml" /><Relationship Id="rId68" Type="http://schemas.openxmlformats.org/officeDocument/2006/relationships/image" Target="media/image10.jpeg" /><Relationship Id="rId69" Type="http://schemas.openxmlformats.org/officeDocument/2006/relationships/header" Target="header26.xml" /><Relationship Id="rId7" Type="http://schemas.openxmlformats.org/officeDocument/2006/relationships/footer" Target="footer2.xml" /><Relationship Id="rId70" Type="http://schemas.openxmlformats.org/officeDocument/2006/relationships/footer" Target="footer26.xml" /><Relationship Id="rId71" Type="http://schemas.openxmlformats.org/officeDocument/2006/relationships/header" Target="header27.xml" /><Relationship Id="rId72" Type="http://schemas.openxmlformats.org/officeDocument/2006/relationships/footer" Target="footer27.xml" /><Relationship Id="rId73" Type="http://schemas.openxmlformats.org/officeDocument/2006/relationships/header" Target="header28.xml" /><Relationship Id="rId74" Type="http://schemas.openxmlformats.org/officeDocument/2006/relationships/footer" Target="footer28.xml" /><Relationship Id="rId75" Type="http://schemas.openxmlformats.org/officeDocument/2006/relationships/header" Target="header29.xml" /><Relationship Id="rId76" Type="http://schemas.openxmlformats.org/officeDocument/2006/relationships/footer" Target="footer29.xml" /><Relationship Id="rId77" Type="http://schemas.openxmlformats.org/officeDocument/2006/relationships/header" Target="header30.xml" /><Relationship Id="rId78" Type="http://schemas.openxmlformats.org/officeDocument/2006/relationships/footer" Target="footer30.xml" /><Relationship Id="rId79" Type="http://schemas.openxmlformats.org/officeDocument/2006/relationships/header" Target="header31.xml" /><Relationship Id="rId8" Type="http://schemas.openxmlformats.org/officeDocument/2006/relationships/header" Target="header3.xml" /><Relationship Id="rId80" Type="http://schemas.openxmlformats.org/officeDocument/2006/relationships/footer" Target="footer31.xml" /><Relationship Id="rId81" Type="http://schemas.openxmlformats.org/officeDocument/2006/relationships/header" Target="header32.xml" /><Relationship Id="rId82" Type="http://schemas.openxmlformats.org/officeDocument/2006/relationships/footer" Target="footer32.xml" /><Relationship Id="rId83" Type="http://schemas.openxmlformats.org/officeDocument/2006/relationships/header" Target="header33.xml" /><Relationship Id="rId84" Type="http://schemas.openxmlformats.org/officeDocument/2006/relationships/footer" Target="footer33.xml" /><Relationship Id="rId85" Type="http://schemas.openxmlformats.org/officeDocument/2006/relationships/header" Target="header34.xml" /><Relationship Id="rId86" Type="http://schemas.openxmlformats.org/officeDocument/2006/relationships/footer" Target="footer34.xml" /><Relationship Id="rId87" Type="http://schemas.openxmlformats.org/officeDocument/2006/relationships/header" Target="header35.xml" /><Relationship Id="rId88" Type="http://schemas.openxmlformats.org/officeDocument/2006/relationships/footer" Target="footer35.xml" /><Relationship Id="rId89" Type="http://schemas.openxmlformats.org/officeDocument/2006/relationships/header" Target="header36.xml" /><Relationship Id="rId9" Type="http://schemas.openxmlformats.org/officeDocument/2006/relationships/footer" Target="footer3.xml" /><Relationship Id="rId90" Type="http://schemas.openxmlformats.org/officeDocument/2006/relationships/footer" Target="footer36.xml" /><Relationship Id="rId91" Type="http://schemas.openxmlformats.org/officeDocument/2006/relationships/header" Target="header37.xml" /><Relationship Id="rId92" Type="http://schemas.openxmlformats.org/officeDocument/2006/relationships/footer" Target="footer37.xml" /><Relationship Id="rId93" Type="http://schemas.openxmlformats.org/officeDocument/2006/relationships/header" Target="header38.xml" /><Relationship Id="rId94" Type="http://schemas.openxmlformats.org/officeDocument/2006/relationships/footer" Target="footer38.xml" /><Relationship Id="rId95" Type="http://schemas.openxmlformats.org/officeDocument/2006/relationships/header" Target="header39.xml" /><Relationship Id="rId96" Type="http://schemas.openxmlformats.org/officeDocument/2006/relationships/footer" Target="footer39.xml" /><Relationship Id="rId97" Type="http://schemas.openxmlformats.org/officeDocument/2006/relationships/header" Target="header40.xml" /><Relationship Id="rId98" Type="http://schemas.openxmlformats.org/officeDocument/2006/relationships/footer" Target="footer40.xml" /><Relationship Id="rId99" Type="http://schemas.openxmlformats.org/officeDocument/2006/relationships/header" Target="header4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12.jpeg" /></Relationships>
</file>

<file path=word/_rels/header46.xml.rels><?xml version="1.0" encoding="utf-8" standalone="yes"?><Relationships xmlns="http://schemas.openxmlformats.org/package/2006/relationships"><Relationship Id="rId1" Type="http://schemas.openxmlformats.org/officeDocument/2006/relationships/image" Target="media/image12.jpe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12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2024-01-10T22:22:22Z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2024-01-10T22:22:27Z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659ea819d022c600205430c6wl</vt:lpwstr>
  </property>
</Properties>
</file>