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17" w:lineRule="auto"/>
        <w:rPr>
          <w:rFonts w:ascii="Arial"/>
          <w:sz w:val="21"/>
        </w:rPr>
      </w:pPr>
    </w:p>
    <w:p>
      <w:pPr>
        <w:spacing w:before="91" w:line="253" w:lineRule="auto"/>
        <w:ind w:left="3619" w:right="2476" w:hanging="1139"/>
        <w:outlineLvl w:val="0"/>
        <w:rPr>
          <w:rFonts w:ascii="SimHei" w:eastAsia="SimHei" w:hAnsi="SimHei" w:cs="SimHei"/>
          <w:sz w:val="28"/>
          <w:szCs w:val="28"/>
        </w:rPr>
      </w:pPr>
      <w:r>
        <w:rPr>
          <w:rFonts w:ascii="SimHei" w:eastAsia="SimHei" w:hAnsi="SimHei" w:cs="SimHei"/>
          <w:spacing w:val="1"/>
          <w:sz w:val="28"/>
          <w:szCs w:val="28"/>
        </w:rPr>
        <w:t>风电场用磁电式风速传感器</w:t>
      </w:r>
      <w:r>
        <w:rPr>
          <w:rFonts w:ascii="SimHei" w:eastAsia="SimHei" w:hAnsi="SimHei" w:cs="SimHei"/>
          <w:sz w:val="28"/>
          <w:szCs w:val="28"/>
        </w:rPr>
        <w:t xml:space="preserve"> </w:t>
      </w:r>
      <w:r>
        <w:rPr>
          <w:rFonts w:ascii="SimHei" w:eastAsia="SimHei" w:hAnsi="SimHei" w:cs="SimHei"/>
          <w:spacing w:val="-2"/>
          <w:sz w:val="28"/>
          <w:szCs w:val="28"/>
        </w:rPr>
        <w:t>校准规范</w:t>
      </w:r>
    </w:p>
    <w:p>
      <w:pPr>
        <w:spacing w:line="404" w:lineRule="auto"/>
        <w:rPr>
          <w:rFonts w:ascii="Arial"/>
          <w:sz w:val="21"/>
        </w:rPr>
      </w:pPr>
    </w:p>
    <w:p>
      <w:pPr>
        <w:spacing w:before="71" w:line="223" w:lineRule="auto"/>
        <w:ind w:left="3"/>
        <w:rPr>
          <w:rFonts w:ascii="SimHei" w:eastAsia="SimHei" w:hAnsi="SimHei" w:cs="SimHei"/>
          <w:sz w:val="22"/>
          <w:szCs w:val="22"/>
        </w:rPr>
      </w:pPr>
      <w:r>
        <w:rPr>
          <w:rFonts w:ascii="SimHei" w:eastAsia="SimHei" w:hAnsi="SimHei" w:cs="SimHei"/>
          <w:b/>
          <w:bCs/>
          <w:spacing w:val="-4"/>
          <w:sz w:val="22"/>
          <w:szCs w:val="22"/>
        </w:rPr>
        <w:t>1</w:t>
      </w:r>
      <w:r>
        <w:rPr>
          <w:rFonts w:ascii="SimHei" w:eastAsia="SimHei" w:hAnsi="SimHei" w:cs="SimHei"/>
          <w:spacing w:val="9"/>
          <w:sz w:val="22"/>
          <w:szCs w:val="22"/>
        </w:rPr>
        <w:t xml:space="preserve">  </w:t>
      </w:r>
      <w:r>
        <w:rPr>
          <w:rFonts w:ascii="SimHei" w:eastAsia="SimHei" w:hAnsi="SimHei" w:cs="SimHei"/>
          <w:b/>
          <w:bCs/>
          <w:spacing w:val="-4"/>
          <w:sz w:val="22"/>
          <w:szCs w:val="22"/>
        </w:rPr>
        <w:t>范围</w:t>
      </w:r>
    </w:p>
    <w:p>
      <w:pPr>
        <w:pStyle w:val="BodyText"/>
        <w:spacing w:before="225" w:line="245" w:lineRule="auto"/>
        <w:ind w:right="266" w:firstLine="450"/>
      </w:pPr>
      <w:r>
        <w:rPr>
          <w:spacing w:val="7"/>
        </w:rPr>
        <w:t>本规范适用于风电场用磁电式风速传感器(以下简称风速传感器)3</w:t>
      </w:r>
      <w:r>
        <w:rPr>
          <w:rFonts w:ascii="Times New Roman" w:eastAsia="Times New Roman" w:hAnsi="Times New Roman" w:cs="Times New Roman"/>
          <w:spacing w:val="7"/>
        </w:rPr>
        <w:t>m/</w:t>
      </w:r>
      <w:r>
        <w:rPr>
          <w:rFonts w:ascii="Times New Roman" w:eastAsia="Times New Roman" w:hAnsi="Times New Roman" w:cs="Times New Roman"/>
          <w:spacing w:val="6"/>
        </w:rPr>
        <w:t>s</w:t>
      </w:r>
      <w:r>
        <w:rPr>
          <w:spacing w:val="6"/>
        </w:rPr>
        <w:t>～</w:t>
      </w:r>
      <w:r>
        <w:rPr>
          <w:rFonts w:ascii="Times New Roman" w:eastAsia="Times New Roman" w:hAnsi="Times New Roman" w:cs="Times New Roman"/>
          <w:spacing w:val="6"/>
        </w:rPr>
        <w:t>30m/s</w:t>
      </w:r>
      <w:r>
        <w:rPr>
          <w:rFonts w:ascii="Times New Roman" w:eastAsia="Times New Roman" w:hAnsi="Times New Roman" w:cs="Times New Roman"/>
        </w:rPr>
        <w:t xml:space="preserve"> </w:t>
      </w:r>
      <w:r>
        <w:rPr>
          <w:spacing w:val="-10"/>
        </w:rPr>
        <w:t>范围的校准。</w:t>
      </w:r>
    </w:p>
    <w:p>
      <w:pPr>
        <w:spacing w:before="223" w:line="222" w:lineRule="auto"/>
        <w:ind w:left="3"/>
        <w:rPr>
          <w:rFonts w:ascii="SimHei" w:eastAsia="SimHei" w:hAnsi="SimHei" w:cs="SimHei"/>
          <w:sz w:val="22"/>
          <w:szCs w:val="22"/>
        </w:rPr>
      </w:pPr>
      <w:r>
        <w:rPr>
          <w:rFonts w:ascii="SimHei" w:eastAsia="SimHei" w:hAnsi="SimHei" w:cs="SimHei"/>
          <w:b/>
          <w:bCs/>
          <w:spacing w:val="-3"/>
          <w:sz w:val="22"/>
          <w:szCs w:val="22"/>
        </w:rPr>
        <w:t>2</w:t>
      </w:r>
      <w:r>
        <w:rPr>
          <w:rFonts w:ascii="SimHei" w:eastAsia="SimHei" w:hAnsi="SimHei" w:cs="SimHei"/>
          <w:spacing w:val="-3"/>
          <w:sz w:val="22"/>
          <w:szCs w:val="22"/>
        </w:rPr>
        <w:t xml:space="preserve">  </w:t>
      </w:r>
      <w:r>
        <w:rPr>
          <w:rFonts w:ascii="SimHei" w:eastAsia="SimHei" w:hAnsi="SimHei" w:cs="SimHei"/>
          <w:b/>
          <w:bCs/>
          <w:spacing w:val="-3"/>
          <w:sz w:val="22"/>
          <w:szCs w:val="22"/>
        </w:rPr>
        <w:t>引用文件</w:t>
      </w:r>
    </w:p>
    <w:p>
      <w:pPr>
        <w:pStyle w:val="BodyText"/>
        <w:spacing w:before="258" w:line="301" w:lineRule="exact"/>
        <w:ind w:left="450"/>
      </w:pPr>
      <w:r>
        <w:rPr>
          <w:spacing w:val="-4"/>
          <w:position w:val="5"/>
        </w:rPr>
        <w:t>JJF 1001—2011  通用计量术语及定义</w:t>
      </w:r>
    </w:p>
    <w:p>
      <w:pPr>
        <w:pStyle w:val="BodyText"/>
        <w:spacing w:line="218" w:lineRule="auto"/>
        <w:ind w:left="450"/>
      </w:pPr>
      <w:r>
        <w:rPr>
          <w:spacing w:val="-1"/>
        </w:rPr>
        <w:t>GB/T</w:t>
      </w:r>
      <w:r>
        <w:rPr>
          <w:spacing w:val="75"/>
        </w:rPr>
        <w:t xml:space="preserve"> </w:t>
      </w:r>
      <w:r>
        <w:rPr>
          <w:spacing w:val="-1"/>
        </w:rPr>
        <w:t>7665—2005  传感器通用术语</w:t>
      </w:r>
    </w:p>
    <w:p>
      <w:pPr>
        <w:pStyle w:val="BodyText"/>
        <w:spacing w:before="89" w:line="219" w:lineRule="auto"/>
        <w:ind w:left="450"/>
      </w:pPr>
      <w:r>
        <w:rPr>
          <w:rFonts w:ascii="Times New Roman" w:eastAsia="Times New Roman" w:hAnsi="Times New Roman" w:cs="Times New Roman"/>
          <w:spacing w:val="-1"/>
        </w:rPr>
        <w:t>GB/T18459—2001</w:t>
      </w:r>
      <w:r>
        <w:rPr>
          <w:rFonts w:ascii="Times New Roman" w:eastAsia="Times New Roman" w:hAnsi="Times New Roman" w:cs="Times New Roman"/>
          <w:spacing w:val="13"/>
        </w:rPr>
        <w:t xml:space="preserve">     </w:t>
      </w:r>
      <w:r>
        <w:rPr>
          <w:spacing w:val="-1"/>
        </w:rPr>
        <w:t>传感器主要静态性能指标计算方法</w:t>
      </w:r>
    </w:p>
    <w:p>
      <w:pPr>
        <w:pStyle w:val="BodyText"/>
        <w:spacing w:before="52" w:line="220" w:lineRule="auto"/>
        <w:ind w:left="450"/>
      </w:pPr>
      <w:r>
        <w:rPr>
          <w:spacing w:val="-1"/>
        </w:rPr>
        <w:t>GB/T18709—2002</w:t>
      </w:r>
      <w:r>
        <w:rPr>
          <w:spacing w:val="21"/>
        </w:rPr>
        <w:t xml:space="preserve">   </w:t>
      </w:r>
      <w:r>
        <w:rPr>
          <w:spacing w:val="-1"/>
        </w:rPr>
        <w:t>风电场风能资源测量方法</w:t>
      </w:r>
    </w:p>
    <w:p>
      <w:pPr>
        <w:pStyle w:val="BodyText"/>
        <w:spacing w:before="65" w:line="244" w:lineRule="auto"/>
        <w:ind w:right="67" w:firstLine="450"/>
      </w:pPr>
      <w:r>
        <w:rPr>
          <w:spacing w:val="3"/>
        </w:rPr>
        <w:t>凡是注日期的引用文件，仅注日期的版本适用于本规范；凡是不注日期的引用文</w:t>
      </w:r>
      <w:r>
        <w:rPr>
          <w:spacing w:val="6"/>
        </w:rPr>
        <w:t xml:space="preserve"> </w:t>
      </w:r>
      <w:r>
        <w:rPr>
          <w:spacing w:val="6"/>
        </w:rPr>
        <w:t>件，其最新版本(包括所有的修改单)适用</w:t>
      </w:r>
      <w:r>
        <w:rPr>
          <w:spacing w:val="5"/>
        </w:rPr>
        <w:t>于本规范。</w:t>
      </w:r>
    </w:p>
    <w:p>
      <w:pPr>
        <w:spacing w:before="217" w:line="222" w:lineRule="auto"/>
        <w:ind w:left="3"/>
        <w:rPr>
          <w:rFonts w:ascii="SimHei" w:eastAsia="SimHei" w:hAnsi="SimHei" w:cs="SimHei"/>
          <w:sz w:val="22"/>
          <w:szCs w:val="22"/>
        </w:rPr>
      </w:pPr>
      <w:r>
        <w:rPr>
          <w:rFonts w:ascii="SimHei" w:eastAsia="SimHei" w:hAnsi="SimHei" w:cs="SimHei"/>
          <w:b/>
          <w:bCs/>
          <w:spacing w:val="-5"/>
          <w:sz w:val="22"/>
          <w:szCs w:val="22"/>
        </w:rPr>
        <w:t>3</w:t>
      </w:r>
      <w:r>
        <w:rPr>
          <w:rFonts w:ascii="SimHei" w:eastAsia="SimHei" w:hAnsi="SimHei" w:cs="SimHei"/>
          <w:spacing w:val="103"/>
          <w:sz w:val="22"/>
          <w:szCs w:val="22"/>
        </w:rPr>
        <w:t xml:space="preserve"> </w:t>
      </w:r>
      <w:r>
        <w:rPr>
          <w:rFonts w:ascii="SimHei" w:eastAsia="SimHei" w:hAnsi="SimHei" w:cs="SimHei"/>
          <w:b/>
          <w:bCs/>
          <w:spacing w:val="-5"/>
          <w:sz w:val="22"/>
          <w:szCs w:val="22"/>
        </w:rPr>
        <w:t>术语和计量单位</w:t>
      </w:r>
    </w:p>
    <w:p>
      <w:pPr>
        <w:pStyle w:val="BodyText"/>
        <w:spacing w:before="239" w:line="219" w:lineRule="auto"/>
      </w:pPr>
      <w:r>
        <w:rPr>
          <w:spacing w:val="-4"/>
        </w:rPr>
        <w:t>3.1</w:t>
      </w:r>
      <w:r>
        <w:rPr>
          <w:spacing w:val="6"/>
        </w:rPr>
        <w:t xml:space="preserve">  </w:t>
      </w:r>
      <w:r>
        <w:rPr>
          <w:spacing w:val="-4"/>
        </w:rPr>
        <w:t>术语</w:t>
      </w:r>
    </w:p>
    <w:p>
      <w:pPr>
        <w:pStyle w:val="BodyText"/>
        <w:spacing w:before="54" w:line="212" w:lineRule="auto"/>
        <w:rPr>
          <w:rFonts w:ascii="Times New Roman" w:eastAsia="Times New Roman" w:hAnsi="Times New Roman" w:cs="Times New Roman"/>
        </w:rPr>
      </w:pPr>
      <w:r>
        <w:rPr>
          <w:spacing w:val="-1"/>
        </w:rPr>
        <w:t>3.1.1  皮托管探头</w:t>
      </w:r>
      <w:r>
        <w:rPr>
          <w:spacing w:val="119"/>
        </w:rPr>
        <w:t xml:space="preserve"> </w:t>
      </w:r>
      <w:r>
        <w:rPr>
          <w:rFonts w:ascii="Times New Roman" w:eastAsia="Times New Roman" w:hAnsi="Times New Roman" w:cs="Times New Roman"/>
          <w:spacing w:val="-1"/>
        </w:rPr>
        <w:t>pitot-static   head</w:t>
      </w:r>
    </w:p>
    <w:p>
      <w:pPr>
        <w:pStyle w:val="BodyText"/>
        <w:spacing w:before="90" w:line="219" w:lineRule="auto"/>
        <w:ind w:left="450"/>
      </w:pPr>
      <w:r>
        <w:rPr>
          <w:spacing w:val="-5"/>
        </w:rPr>
        <w:t>皮托管总压孔及静压孔所在的测量端。</w:t>
      </w:r>
    </w:p>
    <w:p>
      <w:pPr>
        <w:pStyle w:val="BodyText"/>
        <w:spacing w:before="46" w:line="212" w:lineRule="auto"/>
        <w:ind w:left="3"/>
        <w:rPr>
          <w:rFonts w:ascii="Times New Roman" w:eastAsia="Times New Roman" w:hAnsi="Times New Roman" w:cs="Times New Roman"/>
        </w:rPr>
      </w:pPr>
      <w:r>
        <w:rPr>
          <w:b/>
          <w:bCs/>
          <w:spacing w:val="-2"/>
        </w:rPr>
        <w:t>3.1.2</w:t>
      </w:r>
      <w:r>
        <w:rPr>
          <w:spacing w:val="-2"/>
        </w:rPr>
        <w:t xml:space="preserve">  阻塞比</w:t>
      </w:r>
      <w:r>
        <w:rPr>
          <w:spacing w:val="9"/>
        </w:rPr>
        <w:t xml:space="preserve">  </w:t>
      </w:r>
      <w:r>
        <w:rPr>
          <w:rFonts w:ascii="Times New Roman" w:eastAsia="Times New Roman" w:hAnsi="Times New Roman" w:cs="Times New Roman"/>
          <w:spacing w:val="-2"/>
        </w:rPr>
        <w:t>blockage</w:t>
      </w:r>
      <w:r>
        <w:rPr>
          <w:rFonts w:ascii="Times New Roman" w:eastAsia="Times New Roman" w:hAnsi="Times New Roman" w:cs="Times New Roman"/>
          <w:spacing w:val="1"/>
        </w:rPr>
        <w:t xml:space="preserve">  </w:t>
      </w:r>
      <w:r>
        <w:rPr>
          <w:rFonts w:ascii="Times New Roman" w:eastAsia="Times New Roman" w:hAnsi="Times New Roman" w:cs="Times New Roman"/>
          <w:spacing w:val="-2"/>
        </w:rPr>
        <w:t>ratio</w:t>
      </w:r>
    </w:p>
    <w:p>
      <w:pPr>
        <w:pStyle w:val="BodyText"/>
        <w:spacing w:before="92" w:line="234" w:lineRule="auto"/>
        <w:ind w:left="3" w:right="550" w:firstLine="446"/>
        <w:rPr>
          <w:rFonts w:ascii="Times New Roman" w:eastAsia="Times New Roman" w:hAnsi="Times New Roman" w:cs="Times New Roman"/>
        </w:rPr>
      </w:pPr>
      <w:r>
        <w:rPr>
          <w:spacing w:val="2"/>
        </w:rPr>
        <w:t>试验段内仪器(包括安装支架)迎风面积与试验段流场均匀区横截面积之比。</w:t>
      </w:r>
      <w:r>
        <w:t xml:space="preserve"> </w:t>
      </w:r>
      <w:r>
        <w:rPr>
          <w:b/>
          <w:bCs/>
          <w:spacing w:val="-1"/>
        </w:rPr>
        <w:t>3.1.3</w:t>
      </w:r>
      <w:r>
        <w:rPr>
          <w:spacing w:val="-1"/>
        </w:rPr>
        <w:t xml:space="preserve">  流场均匀区  </w:t>
      </w:r>
      <w:r>
        <w:rPr>
          <w:rFonts w:ascii="Times New Roman" w:eastAsia="Times New Roman" w:hAnsi="Times New Roman" w:cs="Times New Roman"/>
          <w:spacing w:val="-1"/>
        </w:rPr>
        <w:t>uniform</w:t>
      </w:r>
      <w:r>
        <w:rPr>
          <w:rFonts w:ascii="Times New Roman" w:eastAsia="Times New Roman" w:hAnsi="Times New Roman" w:cs="Times New Roman"/>
          <w:spacing w:val="58"/>
        </w:rPr>
        <w:t xml:space="preserve"> </w:t>
      </w:r>
      <w:r>
        <w:rPr>
          <w:rFonts w:ascii="Times New Roman" w:eastAsia="Times New Roman" w:hAnsi="Times New Roman" w:cs="Times New Roman"/>
          <w:spacing w:val="-1"/>
        </w:rPr>
        <w:t>space</w:t>
      </w:r>
      <w:r>
        <w:rPr>
          <w:rFonts w:ascii="Times New Roman" w:eastAsia="Times New Roman" w:hAnsi="Times New Roman" w:cs="Times New Roman"/>
          <w:spacing w:val="40"/>
          <w:w w:val="101"/>
        </w:rPr>
        <w:t xml:space="preserve"> </w:t>
      </w:r>
      <w:r>
        <w:rPr>
          <w:rFonts w:ascii="Times New Roman" w:eastAsia="Times New Roman" w:hAnsi="Times New Roman" w:cs="Times New Roman"/>
          <w:spacing w:val="-1"/>
        </w:rPr>
        <w:t>of velocity</w:t>
      </w:r>
    </w:p>
    <w:p>
      <w:pPr>
        <w:pStyle w:val="BodyText"/>
        <w:spacing w:before="93" w:line="219" w:lineRule="auto"/>
        <w:ind w:left="450"/>
      </w:pPr>
      <w:r>
        <w:rPr>
          <w:spacing w:val="-4"/>
        </w:rPr>
        <w:t>试验段内符合流速均匀性等技术指标的区域。</w:t>
      </w:r>
    </w:p>
    <w:p>
      <w:pPr>
        <w:pStyle w:val="BodyText"/>
        <w:spacing w:before="49" w:line="220" w:lineRule="auto"/>
      </w:pPr>
      <w:r>
        <w:rPr>
          <w:spacing w:val="-3"/>
        </w:rPr>
        <w:t>3.2</w:t>
      </w:r>
      <w:r>
        <w:rPr>
          <w:spacing w:val="6"/>
        </w:rPr>
        <w:t xml:space="preserve">  </w:t>
      </w:r>
      <w:r>
        <w:rPr>
          <w:spacing w:val="-3"/>
        </w:rPr>
        <w:t>计量单位</w:t>
      </w:r>
    </w:p>
    <w:p>
      <w:pPr>
        <w:pStyle w:val="BodyText"/>
        <w:spacing w:before="96" w:line="219" w:lineRule="auto"/>
        <w:ind w:left="450"/>
      </w:pPr>
      <w:r>
        <w:rPr>
          <w:spacing w:val="-3"/>
        </w:rPr>
        <w:t>风速传感器输出量为频率，计量单位为赫兹，</w:t>
      </w:r>
      <w:r>
        <w:rPr>
          <w:rFonts w:ascii="Times New Roman" w:eastAsia="Times New Roman" w:hAnsi="Times New Roman" w:cs="Times New Roman"/>
          <w:spacing w:val="-3"/>
        </w:rPr>
        <w:t>Hz</w:t>
      </w:r>
      <w:r>
        <w:rPr>
          <w:spacing w:val="-3"/>
        </w:rPr>
        <w:t>。</w:t>
      </w:r>
    </w:p>
    <w:p>
      <w:pPr>
        <w:spacing w:before="185" w:line="221" w:lineRule="auto"/>
        <w:ind w:left="3"/>
        <w:rPr>
          <w:rFonts w:ascii="SimHei" w:eastAsia="SimHei" w:hAnsi="SimHei" w:cs="SimHei"/>
          <w:sz w:val="22"/>
          <w:szCs w:val="22"/>
        </w:rPr>
      </w:pPr>
      <w:r>
        <w:rPr>
          <w:rFonts w:ascii="SimHei" w:eastAsia="SimHei" w:hAnsi="SimHei" w:cs="SimHei"/>
          <w:b/>
          <w:bCs/>
          <w:spacing w:val="-2"/>
          <w:sz w:val="22"/>
          <w:szCs w:val="22"/>
        </w:rPr>
        <w:t>4</w:t>
      </w:r>
      <w:r>
        <w:rPr>
          <w:rFonts w:ascii="SimHei" w:eastAsia="SimHei" w:hAnsi="SimHei" w:cs="SimHei"/>
          <w:spacing w:val="-2"/>
          <w:sz w:val="22"/>
          <w:szCs w:val="22"/>
        </w:rPr>
        <w:t xml:space="preserve">  </w:t>
      </w:r>
      <w:r>
        <w:rPr>
          <w:rFonts w:ascii="SimHei" w:eastAsia="SimHei" w:hAnsi="SimHei" w:cs="SimHei"/>
          <w:b/>
          <w:bCs/>
          <w:spacing w:val="-2"/>
          <w:sz w:val="22"/>
          <w:szCs w:val="22"/>
        </w:rPr>
        <w:t>概述</w:t>
      </w:r>
    </w:p>
    <w:p>
      <w:pPr>
        <w:pStyle w:val="BodyText"/>
        <w:spacing w:before="250" w:line="259" w:lineRule="auto"/>
        <w:ind w:right="69" w:firstLine="450"/>
        <w:jc w:val="both"/>
        <w:sectPr>
          <w:headerReference w:type="default" r:id="rId4"/>
          <w:footerReference w:type="default" r:id="rId5"/>
          <w:pgSz w:w="10710" w:h="14390"/>
          <w:pgMar w:top="1489" w:right="1079" w:bottom="245" w:left="1299" w:header="1213" w:footer="96" w:gutter="0"/>
          <w:cols w:space="708"/>
        </w:sectPr>
      </w:pPr>
      <w:r>
        <w:rPr>
          <w:spacing w:val="-3"/>
        </w:rPr>
        <w:t>风电场用磁电式风速传感器主要用于风电场建设前的风能评估。风速传感器</w:t>
      </w:r>
      <w:r>
        <w:rPr>
          <w:spacing w:val="-4"/>
        </w:rPr>
        <w:t>主要包</w:t>
      </w:r>
      <w:r>
        <w:t xml:space="preserve"> </w:t>
      </w:r>
      <w:r>
        <w:t>括转动部分和磁电感应与信号输出部分。转动部分由一个互成12</w:t>
      </w:r>
      <w:r>
        <w:rPr>
          <w:spacing w:val="-1"/>
        </w:rPr>
        <w:t>0°的三叉星形支架及</w:t>
      </w:r>
      <w:r>
        <w:t xml:space="preserve"> </w:t>
      </w:r>
      <w:r>
        <w:rPr>
          <w:spacing w:val="3"/>
        </w:rPr>
        <w:t>三个空心杯组成，支架中心设计有旋转轴及安装杆(或轴</w:t>
      </w:r>
      <w:r>
        <w:rPr>
          <w:spacing w:val="2"/>
        </w:rPr>
        <w:t>套)。磁电感应与信号输出部</w:t>
      </w:r>
      <w:r>
        <w:t xml:space="preserve"> </w:t>
      </w:r>
    </w:p>
    <w:p>
      <w:pPr>
        <w:pStyle w:val="BodyText"/>
        <w:spacing w:before="250" w:line="259" w:lineRule="auto"/>
        <w:ind w:right="69" w:firstLine="450"/>
        <w:jc w:val="both"/>
      </w:pPr>
      <w:r>
        <w:rPr>
          <w:spacing w:val="-3"/>
        </w:rPr>
        <w:t>分主要包括线圈及永久磁铁。风杯在风力的推动下受扭力矩作用旋转，带动磁铁相</w:t>
      </w:r>
      <w:r>
        <w:rPr>
          <w:spacing w:val="-4"/>
        </w:rPr>
        <w:t>对线</w:t>
      </w:r>
      <w:r>
        <w:t xml:space="preserve"> </w:t>
      </w:r>
      <w:r>
        <w:rPr>
          <w:spacing w:val="-4"/>
        </w:rPr>
        <w:t>圈转动，在线圈中感应产生出与风速呈连续函数关系的近似正弦波信号。</w:t>
      </w:r>
    </w:p>
    <w:p>
      <w:pPr>
        <w:spacing w:before="244" w:line="222" w:lineRule="auto"/>
        <w:ind w:left="3"/>
        <w:rPr>
          <w:rFonts w:ascii="SimHei" w:eastAsia="SimHei" w:hAnsi="SimHei" w:cs="SimHei"/>
          <w:sz w:val="22"/>
          <w:szCs w:val="22"/>
        </w:rPr>
      </w:pPr>
      <w:r>
        <w:rPr>
          <w:rFonts w:ascii="SimHei" w:eastAsia="SimHei" w:hAnsi="SimHei" w:cs="SimHei"/>
          <w:b/>
          <w:bCs/>
          <w:spacing w:val="-10"/>
          <w:sz w:val="22"/>
          <w:szCs w:val="22"/>
        </w:rPr>
        <w:t>5</w:t>
      </w:r>
      <w:r>
        <w:rPr>
          <w:rFonts w:ascii="SimHei" w:eastAsia="SimHei" w:hAnsi="SimHei" w:cs="SimHei"/>
          <w:spacing w:val="2"/>
          <w:sz w:val="22"/>
          <w:szCs w:val="22"/>
        </w:rPr>
        <w:t xml:space="preserve">  </w:t>
      </w:r>
      <w:r>
        <w:rPr>
          <w:rFonts w:ascii="SimHei" w:eastAsia="SimHei" w:hAnsi="SimHei" w:cs="SimHei"/>
          <w:b/>
          <w:bCs/>
          <w:spacing w:val="-10"/>
          <w:sz w:val="22"/>
          <w:szCs w:val="22"/>
        </w:rPr>
        <w:t>计量特性</w:t>
      </w:r>
    </w:p>
    <w:p>
      <w:pPr>
        <w:pStyle w:val="BodyText"/>
        <w:spacing w:before="222" w:line="221" w:lineRule="auto"/>
      </w:pPr>
      <w:r>
        <w:rPr>
          <w:spacing w:val="-3"/>
        </w:rPr>
        <w:t>5.1</w:t>
      </w:r>
      <w:r>
        <w:rPr>
          <w:spacing w:val="6"/>
        </w:rPr>
        <w:t xml:space="preserve">  </w:t>
      </w:r>
      <w:r>
        <w:rPr>
          <w:spacing w:val="-3"/>
        </w:rPr>
        <w:t>测量误差</w:t>
      </w:r>
    </w:p>
    <w:p>
      <w:pPr>
        <w:pStyle w:val="BodyText"/>
        <w:spacing w:before="86" w:line="220" w:lineRule="auto"/>
      </w:pPr>
      <w:r>
        <w:rPr>
          <w:spacing w:val="-4"/>
        </w:rPr>
        <w:t>5.2</w:t>
      </w:r>
      <w:r>
        <w:rPr>
          <w:spacing w:val="106"/>
        </w:rPr>
        <w:t xml:space="preserve"> </w:t>
      </w:r>
      <w:r>
        <w:rPr>
          <w:spacing w:val="-4"/>
        </w:rPr>
        <w:t>重复性</w:t>
      </w:r>
    </w:p>
    <w:p>
      <w:pPr>
        <w:spacing w:line="220" w:lineRule="auto"/>
        <w:sectPr>
          <w:headerReference w:type="default" r:id="rId6"/>
          <w:footerReference w:type="default" r:id="rId7"/>
          <w:type w:val="nextPage"/>
          <w:pgSz w:w="10710" w:h="14390"/>
          <w:pgMar w:top="1489" w:right="1079" w:bottom="245" w:left="1299" w:header="1213" w:footer="96" w:gutter="0"/>
          <w:pgNumType w:start="2"/>
          <w:cols w:space="708"/>
          <w:titlePg w:val="0"/>
        </w:sectPr>
      </w:pPr>
    </w:p>
    <w:p>
      <w:pPr>
        <w:spacing w:line="153" w:lineRule="exact"/>
      </w:pPr>
    </w:p>
    <w:p>
      <w:pPr>
        <w:spacing w:line="153" w:lineRule="exact"/>
        <w:sectPr>
          <w:headerReference w:type="default" r:id="rId8"/>
          <w:footerReference w:type="default" r:id="rId9"/>
          <w:pgSz w:w="10710" w:h="14390"/>
          <w:pgMar w:top="1900" w:right="1606" w:bottom="931" w:left="991" w:header="1615" w:footer="802" w:gutter="0"/>
          <w:pgNumType w:start="3"/>
          <w:cols w:num="1" w:space="708" w:equalWidth="0">
            <w:col w:w="8112" w:space="0"/>
          </w:cols>
        </w:sectPr>
      </w:pPr>
    </w:p>
    <w:p>
      <w:pPr>
        <w:pStyle w:val="BodyText"/>
        <w:spacing w:before="67" w:line="293" w:lineRule="exact"/>
        <w:ind w:left="438"/>
        <w:rPr>
          <w:sz w:val="19"/>
          <w:szCs w:val="19"/>
        </w:rPr>
      </w:pPr>
      <w:r>
        <w:rPr>
          <w:spacing w:val="-3"/>
          <w:position w:val="10"/>
          <w:sz w:val="19"/>
          <w:szCs w:val="19"/>
        </w:rPr>
        <w:t>5.3</w:t>
      </w:r>
    </w:p>
    <w:p>
      <w:pPr>
        <w:spacing w:line="158" w:lineRule="auto"/>
        <w:ind w:left="438"/>
        <w:rPr>
          <w:rFonts w:ascii="SimHei" w:eastAsia="SimHei" w:hAnsi="SimHei" w:cs="SimHei"/>
          <w:sz w:val="19"/>
          <w:szCs w:val="19"/>
        </w:rPr>
      </w:pPr>
      <w:r>
        <w:rPr>
          <w:rFonts w:ascii="SimHei" w:eastAsia="SimHei" w:hAnsi="SimHei" w:cs="SimHei"/>
          <w:spacing w:val="-1"/>
          <w:sz w:val="19"/>
          <w:szCs w:val="19"/>
        </w:rPr>
        <w:t>5.4</w:t>
      </w:r>
    </w:p>
    <w:p>
      <w:pPr>
        <w:spacing w:line="14" w:lineRule="auto"/>
        <w:rPr>
          <w:rFonts w:ascii="Arial"/>
          <w:sz w:val="2"/>
        </w:rPr>
      </w:pPr>
      <w:r>
        <w:rPr>
          <w:rFonts w:ascii="Arial" w:eastAsia="Arial" w:hAnsi="Arial" w:cs="Arial"/>
          <w:sz w:val="2"/>
          <w:szCs w:val="2"/>
        </w:rPr>
        <w:br w:type="column"/>
      </w:r>
    </w:p>
    <w:p>
      <w:pPr>
        <w:pStyle w:val="BodyText"/>
        <w:spacing w:before="36" w:line="293" w:lineRule="exact"/>
        <w:ind w:left="20"/>
        <w:rPr>
          <w:sz w:val="19"/>
          <w:szCs w:val="19"/>
        </w:rPr>
      </w:pPr>
      <w:r>
        <w:rPr>
          <w:spacing w:val="15"/>
          <w:position w:val="7"/>
          <w:sz w:val="19"/>
          <w:szCs w:val="19"/>
        </w:rPr>
        <w:t>回差</w:t>
      </w:r>
    </w:p>
    <w:p>
      <w:pPr>
        <w:spacing w:line="187" w:lineRule="auto"/>
        <w:rPr>
          <w:rFonts w:ascii="SimHei" w:eastAsia="SimHei" w:hAnsi="SimHei" w:cs="SimHei"/>
          <w:sz w:val="19"/>
          <w:szCs w:val="19"/>
        </w:rPr>
      </w:pPr>
      <w:r>
        <w:rPr>
          <w:rFonts w:ascii="SimHei" w:eastAsia="SimHei" w:hAnsi="SimHei" w:cs="SimHei"/>
          <w:spacing w:val="24"/>
          <w:sz w:val="19"/>
          <w:szCs w:val="19"/>
        </w:rPr>
        <w:t>线性</w:t>
      </w:r>
    </w:p>
    <w:p>
      <w:pPr>
        <w:spacing w:line="187" w:lineRule="auto"/>
        <w:rPr>
          <w:rFonts w:ascii="SimHei" w:eastAsia="SimHei" w:hAnsi="SimHei" w:cs="SimHei"/>
          <w:sz w:val="19"/>
          <w:szCs w:val="19"/>
        </w:rPr>
        <w:sectPr>
          <w:headerReference w:type="default" r:id="rId10"/>
          <w:footerReference w:type="default" r:id="rId11"/>
          <w:type w:val="continuous"/>
          <w:pgSz w:w="10710" w:h="14390"/>
          <w:pgMar w:top="1900" w:right="1606" w:bottom="931" w:left="991" w:header="1615" w:footer="802" w:gutter="0"/>
          <w:pgNumType w:start="4"/>
          <w:cols w:num="2" w:space="708" w:equalWidth="0">
            <w:col w:w="829" w:space="100"/>
            <w:col w:w="7184" w:space="0"/>
          </w:cols>
        </w:sectPr>
      </w:pPr>
    </w:p>
    <w:p>
      <w:pPr>
        <w:pStyle w:val="BodyText"/>
        <w:spacing w:before="100" w:line="244" w:lineRule="auto"/>
        <w:ind w:left="808" w:right="898" w:firstLine="39"/>
        <w:rPr>
          <w:rFonts w:ascii="FangSong" w:eastAsia="FangSong" w:hAnsi="FangSong" w:cs="FangSong"/>
          <w:sz w:val="19"/>
          <w:szCs w:val="19"/>
        </w:rPr>
      </w:pPr>
      <w:r>
        <w:rPr>
          <w:spacing w:val="10"/>
          <w:sz w:val="19"/>
          <w:szCs w:val="19"/>
        </w:rPr>
        <w:t>各参数的测量结果一般均不大于风速为0.5</w:t>
      </w:r>
      <w:r>
        <w:rPr>
          <w:spacing w:val="-56"/>
          <w:sz w:val="19"/>
          <w:szCs w:val="19"/>
        </w:rPr>
        <w:t xml:space="preserve"> </w:t>
      </w:r>
      <w:r>
        <w:rPr>
          <w:spacing w:val="10"/>
          <w:sz w:val="19"/>
          <w:szCs w:val="19"/>
        </w:rPr>
        <w:t>m/s 对</w:t>
      </w:r>
      <w:r>
        <w:rPr>
          <w:spacing w:val="9"/>
          <w:sz w:val="19"/>
          <w:szCs w:val="19"/>
        </w:rPr>
        <w:t>应的输出频率计算值。</w:t>
      </w:r>
      <w:r>
        <w:rPr>
          <w:sz w:val="19"/>
          <w:szCs w:val="19"/>
        </w:rPr>
        <w:t xml:space="preserve"> </w:t>
      </w:r>
      <w:r>
        <w:rPr>
          <w:rFonts w:ascii="FangSong" w:eastAsia="FangSong" w:hAnsi="FangSong" w:cs="FangSong"/>
          <w:spacing w:val="-17"/>
          <w:sz w:val="19"/>
          <w:szCs w:val="19"/>
        </w:rPr>
        <w:t>注：以上指标不是用于合格性判别，仅供参</w:t>
      </w:r>
      <w:r>
        <w:rPr>
          <w:rFonts w:ascii="FangSong" w:eastAsia="FangSong" w:hAnsi="FangSong" w:cs="FangSong"/>
          <w:spacing w:val="-18"/>
          <w:sz w:val="19"/>
          <w:szCs w:val="19"/>
        </w:rPr>
        <w:t>考。</w:t>
      </w:r>
    </w:p>
    <w:p>
      <w:pPr>
        <w:spacing w:before="205" w:line="222" w:lineRule="auto"/>
        <w:ind w:left="440"/>
        <w:rPr>
          <w:rFonts w:ascii="SimHei" w:eastAsia="SimHei" w:hAnsi="SimHei" w:cs="SimHei"/>
          <w:sz w:val="19"/>
          <w:szCs w:val="19"/>
        </w:rPr>
      </w:pPr>
      <w:r>
        <w:rPr>
          <w:rFonts w:ascii="SimHei" w:eastAsia="SimHei" w:hAnsi="SimHei" w:cs="SimHei"/>
          <w:b/>
          <w:bCs/>
          <w:spacing w:val="6"/>
          <w:sz w:val="19"/>
          <w:szCs w:val="19"/>
        </w:rPr>
        <w:t>6</w:t>
      </w:r>
      <w:r>
        <w:rPr>
          <w:rFonts w:ascii="SimHei" w:eastAsia="SimHei" w:hAnsi="SimHei" w:cs="SimHei"/>
          <w:spacing w:val="6"/>
          <w:sz w:val="19"/>
          <w:szCs w:val="19"/>
        </w:rPr>
        <w:t xml:space="preserve">  </w:t>
      </w:r>
      <w:r>
        <w:rPr>
          <w:rFonts w:ascii="SimHei" w:eastAsia="SimHei" w:hAnsi="SimHei" w:cs="SimHei"/>
          <w:b/>
          <w:bCs/>
          <w:spacing w:val="6"/>
          <w:sz w:val="19"/>
          <w:szCs w:val="19"/>
        </w:rPr>
        <w:t>校准条件</w:t>
      </w:r>
    </w:p>
    <w:p>
      <w:pPr>
        <w:pStyle w:val="BodyText"/>
        <w:spacing w:before="211" w:line="219" w:lineRule="auto"/>
        <w:ind w:left="440"/>
        <w:outlineLvl w:val="0"/>
        <w:rPr>
          <w:sz w:val="19"/>
          <w:szCs w:val="19"/>
        </w:rPr>
      </w:pPr>
      <w:r>
        <w:rPr>
          <w:b/>
          <w:bCs/>
          <w:spacing w:val="1"/>
          <w:sz w:val="19"/>
          <w:szCs w:val="19"/>
        </w:rPr>
        <w:t>6.1</w:t>
      </w:r>
      <w:r>
        <w:rPr>
          <w:spacing w:val="2"/>
          <w:sz w:val="19"/>
          <w:szCs w:val="19"/>
        </w:rPr>
        <w:t xml:space="preserve">  </w:t>
      </w:r>
      <w:r>
        <w:rPr>
          <w:b/>
          <w:bCs/>
          <w:spacing w:val="1"/>
          <w:sz w:val="19"/>
          <w:szCs w:val="19"/>
        </w:rPr>
        <w:t>环境条件</w:t>
      </w:r>
    </w:p>
    <w:p>
      <w:pPr>
        <w:pStyle w:val="BodyText"/>
        <w:spacing w:before="78" w:line="220" w:lineRule="auto"/>
        <w:ind w:left="848"/>
        <w:rPr>
          <w:sz w:val="19"/>
          <w:szCs w:val="19"/>
        </w:rPr>
      </w:pPr>
      <w:r>
        <w:rPr>
          <w:spacing w:val="6"/>
          <w:sz w:val="19"/>
          <w:szCs w:val="19"/>
        </w:rPr>
        <w:t>环境温度：(15～30)℃;</w:t>
      </w:r>
    </w:p>
    <w:p>
      <w:pPr>
        <w:pStyle w:val="BodyText"/>
        <w:spacing w:before="60" w:line="212" w:lineRule="auto"/>
        <w:ind w:left="848"/>
        <w:rPr>
          <w:rFonts w:ascii="Times New Roman" w:eastAsia="Times New Roman" w:hAnsi="Times New Roman" w:cs="Times New Roman"/>
          <w:sz w:val="19"/>
          <w:szCs w:val="19"/>
        </w:rPr>
      </w:pPr>
      <w:r>
        <w:rPr>
          <w:spacing w:val="15"/>
          <w:sz w:val="19"/>
          <w:szCs w:val="19"/>
        </w:rPr>
        <w:t>环境湿度：不大于90%</w:t>
      </w:r>
      <w:r>
        <w:rPr>
          <w:rFonts w:ascii="Times New Roman" w:eastAsia="Times New Roman" w:hAnsi="Times New Roman" w:cs="Times New Roman"/>
          <w:sz w:val="19"/>
          <w:szCs w:val="19"/>
        </w:rPr>
        <w:t>RH</w:t>
      </w:r>
      <w:r>
        <w:rPr>
          <w:rFonts w:ascii="Times New Roman" w:eastAsia="Times New Roman" w:hAnsi="Times New Roman" w:cs="Times New Roman"/>
          <w:spacing w:val="15"/>
          <w:sz w:val="19"/>
          <w:szCs w:val="19"/>
        </w:rPr>
        <w:t>;</w:t>
      </w:r>
    </w:p>
    <w:p>
      <w:pPr>
        <w:pStyle w:val="BodyText"/>
        <w:spacing w:before="95" w:line="220" w:lineRule="auto"/>
        <w:ind w:left="848"/>
        <w:rPr>
          <w:sz w:val="19"/>
          <w:szCs w:val="19"/>
        </w:rPr>
      </w:pPr>
      <w:r>
        <w:rPr>
          <w:spacing w:val="10"/>
          <w:sz w:val="19"/>
          <w:szCs w:val="19"/>
        </w:rPr>
        <w:t>环境气压：(600～1050)</w:t>
      </w:r>
      <w:r>
        <w:rPr>
          <w:spacing w:val="-33"/>
          <w:sz w:val="19"/>
          <w:szCs w:val="19"/>
        </w:rPr>
        <w:t xml:space="preserve"> </w:t>
      </w:r>
      <w:r>
        <w:rPr>
          <w:rFonts w:ascii="Times New Roman" w:eastAsia="Times New Roman" w:hAnsi="Times New Roman" w:cs="Times New Roman"/>
          <w:sz w:val="19"/>
          <w:szCs w:val="19"/>
        </w:rPr>
        <w:t>hPa</w:t>
      </w:r>
      <w:r>
        <w:rPr>
          <w:spacing w:val="10"/>
          <w:sz w:val="19"/>
          <w:szCs w:val="19"/>
        </w:rPr>
        <w:t>。</w:t>
      </w:r>
    </w:p>
    <w:p>
      <w:pPr>
        <w:pStyle w:val="BodyText"/>
        <w:spacing w:before="74" w:line="220" w:lineRule="auto"/>
        <w:ind w:left="438"/>
        <w:rPr>
          <w:sz w:val="19"/>
          <w:szCs w:val="19"/>
        </w:rPr>
      </w:pPr>
      <w:r>
        <w:rPr>
          <w:spacing w:val="5"/>
          <w:sz w:val="19"/>
          <w:szCs w:val="19"/>
        </w:rPr>
        <w:t>6.2</w:t>
      </w:r>
      <w:r>
        <w:rPr>
          <w:spacing w:val="92"/>
          <w:w w:val="101"/>
          <w:sz w:val="19"/>
          <w:szCs w:val="19"/>
        </w:rPr>
        <w:t xml:space="preserve"> </w:t>
      </w:r>
      <w:r>
        <w:rPr>
          <w:spacing w:val="5"/>
          <w:sz w:val="19"/>
          <w:szCs w:val="19"/>
        </w:rPr>
        <w:t>计量标准</w:t>
      </w:r>
    </w:p>
    <w:p>
      <w:pPr>
        <w:pStyle w:val="BodyText"/>
        <w:spacing w:before="63" w:line="219" w:lineRule="auto"/>
        <w:ind w:left="440"/>
        <w:rPr>
          <w:sz w:val="19"/>
          <w:szCs w:val="19"/>
        </w:rPr>
      </w:pPr>
      <w:r>
        <w:rPr>
          <w:b/>
          <w:bCs/>
          <w:spacing w:val="3"/>
          <w:sz w:val="19"/>
          <w:szCs w:val="19"/>
        </w:rPr>
        <w:t>6.2.1</w:t>
      </w:r>
      <w:r>
        <w:rPr>
          <w:spacing w:val="3"/>
          <w:sz w:val="19"/>
          <w:szCs w:val="19"/>
        </w:rPr>
        <w:t xml:space="preserve">  主要技术指标</w:t>
      </w:r>
    </w:p>
    <w:p>
      <w:pPr>
        <w:pStyle w:val="BodyText"/>
        <w:spacing w:before="64" w:line="261" w:lineRule="auto"/>
        <w:ind w:left="438" w:right="114" w:firstLine="409"/>
        <w:rPr>
          <w:sz w:val="19"/>
          <w:szCs w:val="19"/>
        </w:rPr>
      </w:pPr>
      <w:r>
        <w:rPr>
          <w:spacing w:val="9"/>
          <w:sz w:val="19"/>
          <w:szCs w:val="19"/>
        </w:rPr>
        <w:t>计量标准的风速范围应覆盖被校风速传感器</w:t>
      </w:r>
      <w:r>
        <w:rPr>
          <w:spacing w:val="8"/>
          <w:sz w:val="19"/>
          <w:szCs w:val="19"/>
        </w:rPr>
        <w:t>要求的校准范围，不确定度应不大于客</w:t>
      </w:r>
      <w:r>
        <w:rPr>
          <w:sz w:val="19"/>
          <w:szCs w:val="19"/>
        </w:rPr>
        <w:t xml:space="preserve"> </w:t>
      </w:r>
      <w:r>
        <w:rPr>
          <w:spacing w:val="8"/>
          <w:sz w:val="19"/>
          <w:szCs w:val="19"/>
        </w:rPr>
        <w:t>户要求的测量结果不确定度的1/2。</w:t>
      </w:r>
    </w:p>
    <w:p>
      <w:pPr>
        <w:pStyle w:val="BodyText"/>
        <w:spacing w:before="74" w:line="221" w:lineRule="auto"/>
        <w:ind w:left="438"/>
        <w:rPr>
          <w:sz w:val="19"/>
          <w:szCs w:val="19"/>
        </w:rPr>
      </w:pPr>
      <w:r>
        <w:rPr>
          <w:spacing w:val="-3"/>
          <w:sz w:val="19"/>
          <w:szCs w:val="19"/>
        </w:rPr>
        <w:t>6.2.2</w:t>
      </w:r>
      <w:r>
        <w:rPr>
          <w:spacing w:val="7"/>
          <w:sz w:val="19"/>
          <w:szCs w:val="19"/>
        </w:rPr>
        <w:t xml:space="preserve">  </w:t>
      </w:r>
      <w:r>
        <w:rPr>
          <w:spacing w:val="-3"/>
          <w:sz w:val="19"/>
          <w:szCs w:val="19"/>
        </w:rPr>
        <w:t>组</w:t>
      </w:r>
      <w:r>
        <w:rPr>
          <w:spacing w:val="-37"/>
          <w:sz w:val="19"/>
          <w:szCs w:val="19"/>
        </w:rPr>
        <w:t xml:space="preserve"> </w:t>
      </w:r>
      <w:r>
        <w:rPr>
          <w:spacing w:val="-3"/>
          <w:sz w:val="19"/>
          <w:szCs w:val="19"/>
        </w:rPr>
        <w:t>成</w:t>
      </w:r>
    </w:p>
    <w:p>
      <w:pPr>
        <w:pStyle w:val="BodyText"/>
        <w:spacing w:before="62" w:line="219" w:lineRule="auto"/>
        <w:ind w:left="848"/>
        <w:rPr>
          <w:sz w:val="19"/>
          <w:szCs w:val="19"/>
        </w:rPr>
      </w:pPr>
      <w:r>
        <w:rPr>
          <w:spacing w:val="9"/>
          <w:sz w:val="19"/>
          <w:szCs w:val="19"/>
        </w:rPr>
        <w:t>计量标准包括标准器及配套设备，其主要技术指</w:t>
      </w:r>
      <w:r>
        <w:rPr>
          <w:spacing w:val="8"/>
          <w:sz w:val="19"/>
          <w:szCs w:val="19"/>
        </w:rPr>
        <w:t>标见表1。</w:t>
      </w:r>
    </w:p>
    <w:p>
      <w:pPr>
        <w:spacing w:before="50" w:line="222" w:lineRule="auto"/>
        <w:ind w:left="3320"/>
        <w:rPr>
          <w:rFonts w:ascii="SimHei" w:eastAsia="SimHei" w:hAnsi="SimHei" w:cs="SimHei"/>
          <w:sz w:val="19"/>
          <w:szCs w:val="19"/>
        </w:rPr>
      </w:pPr>
      <w:r>
        <w:rPr>
          <w:rFonts w:ascii="SimHei" w:eastAsia="SimHei" w:hAnsi="SimHei" w:cs="SimHei"/>
          <w:b/>
          <w:bCs/>
          <w:spacing w:val="-17"/>
          <w:sz w:val="19"/>
          <w:szCs w:val="19"/>
        </w:rPr>
        <w:t>表</w:t>
      </w:r>
      <w:r>
        <w:rPr>
          <w:rFonts w:ascii="SimHei" w:eastAsia="SimHei" w:hAnsi="SimHei" w:cs="SimHei"/>
          <w:spacing w:val="-21"/>
          <w:sz w:val="19"/>
          <w:szCs w:val="19"/>
        </w:rPr>
        <w:t xml:space="preserve"> </w:t>
      </w:r>
      <w:r>
        <w:rPr>
          <w:rFonts w:ascii="SimHei" w:eastAsia="SimHei" w:hAnsi="SimHei" w:cs="SimHei"/>
          <w:b/>
          <w:bCs/>
          <w:spacing w:val="-17"/>
          <w:sz w:val="19"/>
          <w:szCs w:val="19"/>
        </w:rPr>
        <w:t>1</w:t>
      </w:r>
      <w:r>
        <w:rPr>
          <w:rFonts w:ascii="SimHei" w:eastAsia="SimHei" w:hAnsi="SimHei" w:cs="SimHei"/>
          <w:spacing w:val="41"/>
          <w:w w:val="101"/>
          <w:sz w:val="19"/>
          <w:szCs w:val="19"/>
        </w:rPr>
        <w:t xml:space="preserve"> </w:t>
      </w:r>
      <w:r>
        <w:rPr>
          <w:rFonts w:ascii="SimHei" w:eastAsia="SimHei" w:hAnsi="SimHei" w:cs="SimHei"/>
          <w:b/>
          <w:bCs/>
          <w:spacing w:val="-17"/>
          <w:sz w:val="19"/>
          <w:szCs w:val="19"/>
        </w:rPr>
        <w:t>标准器及配套设备</w:t>
      </w:r>
    </w:p>
    <w:tbl>
      <w:tblPr>
        <w:tblStyle w:val="TableNormal0"/>
        <w:tblW w:w="7540"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84"/>
        <w:gridCol w:w="1378"/>
        <w:gridCol w:w="1568"/>
        <w:gridCol w:w="3910"/>
      </w:tblGrid>
      <w:tr>
        <w:tblPrEx>
          <w:tblW w:w="7540"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4"/>
        </w:trPr>
        <w:tc>
          <w:tcPr>
            <w:tcW w:w="684" w:type="dxa"/>
            <w:vAlign w:val="top"/>
          </w:tcPr>
          <w:p>
            <w:pPr>
              <w:pStyle w:val="TableText"/>
              <w:spacing w:before="72" w:line="219" w:lineRule="auto"/>
              <w:ind w:left="155"/>
            </w:pPr>
            <w:r>
              <w:rPr>
                <w:spacing w:val="-3"/>
              </w:rPr>
              <w:t>分类</w:t>
            </w:r>
          </w:p>
        </w:tc>
        <w:tc>
          <w:tcPr>
            <w:tcW w:w="1378" w:type="dxa"/>
            <w:vAlign w:val="top"/>
          </w:tcPr>
          <w:p>
            <w:pPr>
              <w:pStyle w:val="TableText"/>
              <w:spacing w:before="74" w:line="221" w:lineRule="auto"/>
              <w:ind w:left="431"/>
            </w:pPr>
            <w:r>
              <w:rPr>
                <w:spacing w:val="-5"/>
              </w:rPr>
              <w:t>名</w:t>
            </w:r>
            <w:r>
              <w:rPr>
                <w:spacing w:val="6"/>
              </w:rPr>
              <w:t xml:space="preserve"> </w:t>
            </w:r>
            <w:r>
              <w:rPr>
                <w:spacing w:val="-5"/>
              </w:rPr>
              <w:t>称</w:t>
            </w:r>
          </w:p>
        </w:tc>
        <w:tc>
          <w:tcPr>
            <w:tcW w:w="1568" w:type="dxa"/>
            <w:vAlign w:val="top"/>
          </w:tcPr>
          <w:p>
            <w:pPr>
              <w:pStyle w:val="TableText"/>
              <w:spacing w:before="73" w:line="220" w:lineRule="auto"/>
              <w:ind w:left="433"/>
            </w:pPr>
            <w:r>
              <w:rPr>
                <w:spacing w:val="4"/>
              </w:rPr>
              <w:t>测量范围</w:t>
            </w:r>
          </w:p>
        </w:tc>
        <w:tc>
          <w:tcPr>
            <w:tcW w:w="3910" w:type="dxa"/>
            <w:vAlign w:val="top"/>
          </w:tcPr>
          <w:p>
            <w:pPr>
              <w:pStyle w:val="TableText"/>
              <w:spacing w:before="72" w:line="219" w:lineRule="auto"/>
              <w:ind w:left="1425"/>
            </w:pPr>
            <w:r>
              <w:rPr>
                <w:spacing w:val="-2"/>
              </w:rPr>
              <w:t>主要技术指标</w:t>
            </w:r>
          </w:p>
        </w:tc>
      </w:tr>
      <w:tr>
        <w:tblPrEx>
          <w:tblW w:w="7540" w:type="dxa"/>
          <w:tblInd w:w="468" w:type="dxa"/>
          <w:tblLayout w:type="fixed"/>
        </w:tblPrEx>
        <w:trPr>
          <w:trHeight w:val="689"/>
        </w:trPr>
        <w:tc>
          <w:tcPr>
            <w:tcW w:w="684" w:type="dxa"/>
            <w:vMerge w:val="restart"/>
            <w:tcBorders>
              <w:bottom w:val="nil"/>
            </w:tcBorders>
            <w:vAlign w:val="top"/>
          </w:tcPr>
          <w:p>
            <w:pPr>
              <w:spacing w:line="368" w:lineRule="auto"/>
              <w:rPr>
                <w:rFonts w:ascii="Arial"/>
                <w:sz w:val="21"/>
              </w:rPr>
            </w:pPr>
          </w:p>
          <w:p>
            <w:pPr>
              <w:pStyle w:val="TableText"/>
              <w:spacing w:before="58" w:line="220" w:lineRule="auto"/>
              <w:ind w:left="65"/>
            </w:pPr>
            <w:r>
              <w:rPr>
                <w:spacing w:val="-2"/>
              </w:rPr>
              <w:t>标准器</w:t>
            </w:r>
          </w:p>
        </w:tc>
        <w:tc>
          <w:tcPr>
            <w:tcW w:w="1378" w:type="dxa"/>
            <w:vAlign w:val="top"/>
          </w:tcPr>
          <w:p>
            <w:pPr>
              <w:pStyle w:val="TableText"/>
              <w:spacing w:before="257" w:line="219" w:lineRule="auto"/>
              <w:ind w:left="81"/>
            </w:pPr>
            <w:r>
              <w:rPr>
                <w:spacing w:val="-1"/>
              </w:rPr>
              <w:t>标准皮托静压管</w:t>
            </w:r>
          </w:p>
        </w:tc>
        <w:tc>
          <w:tcPr>
            <w:tcW w:w="1568" w:type="dxa"/>
            <w:vAlign w:val="top"/>
          </w:tcPr>
          <w:p>
            <w:pPr>
              <w:pStyle w:val="TableText"/>
              <w:spacing w:before="261" w:line="222" w:lineRule="auto"/>
              <w:ind w:left="92"/>
            </w:pPr>
            <w:r>
              <w:rPr>
                <w:spacing w:val="-4"/>
              </w:rPr>
              <w:t>(3～30)m/s</w:t>
            </w:r>
          </w:p>
        </w:tc>
        <w:tc>
          <w:tcPr>
            <w:tcW w:w="3910" w:type="dxa"/>
            <w:vAlign w:val="top"/>
          </w:tcPr>
          <w:p>
            <w:pPr>
              <w:pStyle w:val="TableText"/>
              <w:spacing w:before="136" w:line="247" w:lineRule="auto"/>
              <w:ind w:left="85" w:right="468"/>
            </w:pPr>
            <w:r>
              <w:t>E取值范围(0.998～1.004),不确定度U范围</w:t>
            </w:r>
            <w:r>
              <w:rPr>
                <w:spacing w:val="15"/>
              </w:rPr>
              <w:t xml:space="preserve"> </w:t>
            </w:r>
            <w:r>
              <w:rPr>
                <w:spacing w:val="-4"/>
              </w:rPr>
              <w:t>(0.1%～0.5%)</w:t>
            </w:r>
          </w:p>
        </w:tc>
      </w:tr>
      <w:tr>
        <w:tblPrEx>
          <w:tblW w:w="7540" w:type="dxa"/>
          <w:tblInd w:w="468" w:type="dxa"/>
          <w:tblLayout w:type="fixed"/>
        </w:tblPrEx>
        <w:trPr>
          <w:trHeight w:val="329"/>
        </w:trPr>
        <w:tc>
          <w:tcPr>
            <w:tcW w:w="684" w:type="dxa"/>
            <w:vMerge/>
            <w:tcBorders>
              <w:top w:val="nil"/>
            </w:tcBorders>
            <w:vAlign w:val="top"/>
          </w:tcPr>
          <w:p>
            <w:pPr>
              <w:rPr>
                <w:rFonts w:ascii="Arial"/>
                <w:sz w:val="21"/>
              </w:rPr>
            </w:pPr>
          </w:p>
        </w:tc>
        <w:tc>
          <w:tcPr>
            <w:tcW w:w="1378" w:type="dxa"/>
            <w:vAlign w:val="top"/>
          </w:tcPr>
          <w:p>
            <w:pPr>
              <w:pStyle w:val="TableText"/>
              <w:spacing w:before="79" w:line="219" w:lineRule="auto"/>
              <w:ind w:left="81"/>
            </w:pPr>
            <w:r>
              <w:rPr>
                <w:spacing w:val="-2"/>
              </w:rPr>
              <w:t>微差压计</w:t>
            </w:r>
          </w:p>
        </w:tc>
        <w:tc>
          <w:tcPr>
            <w:tcW w:w="1568" w:type="dxa"/>
            <w:vAlign w:val="top"/>
          </w:tcPr>
          <w:p>
            <w:pPr>
              <w:pStyle w:val="TableText"/>
              <w:spacing w:before="82" w:line="222" w:lineRule="auto"/>
              <w:ind w:left="92"/>
            </w:pPr>
            <w:r>
              <w:rPr>
                <w:spacing w:val="-4"/>
              </w:rPr>
              <w:t>(0～650)Pa</w:t>
            </w:r>
          </w:p>
        </w:tc>
        <w:tc>
          <w:tcPr>
            <w:tcW w:w="3910" w:type="dxa"/>
            <w:vAlign w:val="top"/>
          </w:tcPr>
          <w:p>
            <w:pPr>
              <w:pStyle w:val="TableText"/>
              <w:spacing w:before="79" w:line="219" w:lineRule="auto"/>
              <w:ind w:left="85"/>
            </w:pPr>
            <w:r>
              <w:rPr>
                <w:spacing w:val="-1"/>
              </w:rPr>
              <w:t>最大允许误差：士(0.3～0.5)Pa</w:t>
            </w:r>
          </w:p>
        </w:tc>
      </w:tr>
      <w:tr>
        <w:tblPrEx>
          <w:tblW w:w="7540" w:type="dxa"/>
          <w:tblInd w:w="468" w:type="dxa"/>
          <w:tblLayout w:type="fixed"/>
        </w:tblPrEx>
        <w:trPr>
          <w:trHeight w:val="339"/>
        </w:trPr>
        <w:tc>
          <w:tcPr>
            <w:tcW w:w="684" w:type="dxa"/>
            <w:tcBorders>
              <w:bottom w:val="nil"/>
            </w:tcBorders>
            <w:vAlign w:val="top"/>
          </w:tcPr>
          <w:p>
            <w:pPr>
              <w:spacing w:line="296" w:lineRule="auto"/>
              <w:rPr>
                <w:rFonts w:ascii="Arial"/>
                <w:sz w:val="21"/>
              </w:rPr>
            </w:pPr>
          </w:p>
          <w:p>
            <w:pPr>
              <w:spacing w:line="296" w:lineRule="auto"/>
              <w:rPr>
                <w:rFonts w:ascii="Arial"/>
                <w:sz w:val="21"/>
              </w:rPr>
            </w:pPr>
          </w:p>
          <w:p>
            <w:pPr>
              <w:spacing w:line="296" w:lineRule="auto"/>
              <w:rPr>
                <w:rFonts w:ascii="Arial"/>
                <w:sz w:val="21"/>
              </w:rPr>
            </w:pPr>
          </w:p>
          <w:p>
            <w:pPr>
              <w:spacing w:line="297" w:lineRule="auto"/>
              <w:rPr>
                <w:rFonts w:ascii="Arial"/>
                <w:sz w:val="21"/>
              </w:rPr>
            </w:pPr>
          </w:p>
          <w:p>
            <w:pPr>
              <w:pStyle w:val="TableText"/>
              <w:spacing w:before="58" w:line="271" w:lineRule="exact"/>
              <w:ind w:left="155"/>
            </w:pPr>
            <w:r>
              <w:rPr>
                <w:spacing w:val="-2"/>
                <w:position w:val="6"/>
              </w:rPr>
              <w:t>配套</w:t>
            </w:r>
          </w:p>
        </w:tc>
        <w:tc>
          <w:tcPr>
            <w:tcW w:w="1378" w:type="dxa"/>
            <w:vAlign w:val="top"/>
          </w:tcPr>
          <w:p>
            <w:pPr>
              <w:pStyle w:val="TableText"/>
              <w:spacing w:before="80" w:line="219" w:lineRule="auto"/>
              <w:ind w:left="81"/>
            </w:pPr>
            <w:r>
              <w:rPr>
                <w:spacing w:val="-2"/>
              </w:rPr>
              <w:t>温度仪</w:t>
            </w:r>
          </w:p>
        </w:tc>
        <w:tc>
          <w:tcPr>
            <w:tcW w:w="1568" w:type="dxa"/>
            <w:vAlign w:val="top"/>
          </w:tcPr>
          <w:p>
            <w:pPr>
              <w:pStyle w:val="TableText"/>
              <w:spacing w:before="83" w:line="222" w:lineRule="auto"/>
              <w:ind w:left="92"/>
            </w:pPr>
            <w:r>
              <w:rPr>
                <w:spacing w:val="-5"/>
              </w:rPr>
              <w:t>(0～50)℃</w:t>
            </w:r>
          </w:p>
        </w:tc>
        <w:tc>
          <w:tcPr>
            <w:tcW w:w="3910" w:type="dxa"/>
            <w:vAlign w:val="top"/>
          </w:tcPr>
          <w:p>
            <w:pPr>
              <w:pStyle w:val="TableText"/>
              <w:spacing w:before="80" w:line="219" w:lineRule="auto"/>
              <w:ind w:left="85"/>
            </w:pPr>
            <w:r>
              <w:rPr>
                <w:spacing w:val="1"/>
              </w:rPr>
              <w:t>最大允许误差：士(0.3～0.5)℃</w:t>
            </w:r>
          </w:p>
        </w:tc>
      </w:tr>
    </w:tbl>
    <w:p>
      <w:pPr>
        <w:sectPr>
          <w:headerReference w:type="default" r:id="rId12"/>
          <w:footerReference w:type="default" r:id="rId13"/>
          <w:type w:val="continuous"/>
          <w:pgSz w:w="10710" w:h="14390"/>
          <w:pgMar w:top="1900" w:right="1606" w:bottom="931" w:left="991" w:header="1615" w:footer="802" w:gutter="0"/>
          <w:pgNumType w:start="5"/>
          <w:cols w:num="1" w:space="708" w:equalWidth="0">
            <w:col w:w="8112" w:space="0"/>
          </w:cols>
        </w:sectPr>
      </w:pPr>
    </w:p>
    <w:tbl>
      <w:tblPr>
        <w:tblStyle w:val="TableNormal1"/>
        <w:tblW w:w="7540"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84"/>
        <w:gridCol w:w="1378"/>
        <w:gridCol w:w="1568"/>
        <w:gridCol w:w="3910"/>
      </w:tblGrid>
      <w:tr>
        <w:tblPrEx>
          <w:tblW w:w="7540" w:type="dxa"/>
          <w:tblInd w:w="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39"/>
        </w:trPr>
        <w:tc>
          <w:tcPr>
            <w:tcW w:w="684" w:type="dxa"/>
            <w:vMerge w:val="restart"/>
            <w:tcBorders>
              <w:bottom w:val="nil"/>
            </w:tcBorders>
            <w:vAlign w:val="top"/>
          </w:tcPr>
          <w:p>
            <w:pPr>
              <w:pStyle w:val="TableText"/>
              <w:spacing w:line="220" w:lineRule="auto"/>
              <w:ind w:left="155"/>
            </w:pPr>
            <w:r>
              <w:rPr>
                <w:spacing w:val="-3"/>
              </w:rPr>
              <w:t>设备</w:t>
            </w:r>
          </w:p>
        </w:tc>
        <w:tc>
          <w:tcPr>
            <w:tcW w:w="1378" w:type="dxa"/>
            <w:vAlign w:val="top"/>
          </w:tcPr>
          <w:p/>
        </w:tc>
        <w:tc>
          <w:tcPr>
            <w:tcW w:w="1568" w:type="dxa"/>
            <w:vAlign w:val="top"/>
          </w:tcPr>
          <w:p/>
        </w:tc>
        <w:tc>
          <w:tcPr>
            <w:tcW w:w="3910" w:type="dxa"/>
            <w:vAlign w:val="top"/>
          </w:tcPr>
          <w:p/>
        </w:tc>
      </w:tr>
      <w:tr>
        <w:tblPrEx>
          <w:tblW w:w="7540" w:type="dxa"/>
          <w:tblInd w:w="468" w:type="dxa"/>
          <w:tblLayout w:type="fixed"/>
        </w:tblPrEx>
        <w:trPr>
          <w:trHeight w:val="339"/>
        </w:trPr>
        <w:tc>
          <w:tcPr>
            <w:tcW w:w="684" w:type="dxa"/>
            <w:vMerge/>
            <w:tcBorders>
              <w:top w:val="nil"/>
              <w:bottom w:val="nil"/>
            </w:tcBorders>
            <w:vAlign w:val="top"/>
          </w:tcPr>
          <w:p>
            <w:pPr>
              <w:rPr>
                <w:rFonts w:ascii="Arial"/>
                <w:sz w:val="21"/>
              </w:rPr>
            </w:pPr>
          </w:p>
        </w:tc>
        <w:tc>
          <w:tcPr>
            <w:tcW w:w="1378" w:type="dxa"/>
            <w:vAlign w:val="top"/>
          </w:tcPr>
          <w:p>
            <w:pPr>
              <w:pStyle w:val="TableText"/>
              <w:spacing w:before="81" w:line="219" w:lineRule="auto"/>
              <w:ind w:left="81"/>
            </w:pPr>
            <w:r>
              <w:rPr>
                <w:spacing w:val="-2"/>
              </w:rPr>
              <w:t>湿度仪</w:t>
            </w:r>
          </w:p>
        </w:tc>
        <w:tc>
          <w:tcPr>
            <w:tcW w:w="1568" w:type="dxa"/>
            <w:vAlign w:val="top"/>
          </w:tcPr>
          <w:p>
            <w:pPr>
              <w:pStyle w:val="TableText"/>
              <w:spacing w:before="84" w:line="222" w:lineRule="auto"/>
              <w:ind w:left="92"/>
            </w:pPr>
            <w:r>
              <w:rPr>
                <w:spacing w:val="-4"/>
              </w:rPr>
              <w:t>(10～95)%RH</w:t>
            </w:r>
          </w:p>
        </w:tc>
        <w:tc>
          <w:tcPr>
            <w:tcW w:w="3910" w:type="dxa"/>
            <w:vAlign w:val="top"/>
          </w:tcPr>
          <w:p>
            <w:pPr>
              <w:pStyle w:val="TableText"/>
              <w:spacing w:before="81" w:line="219" w:lineRule="auto"/>
              <w:ind w:left="85"/>
            </w:pPr>
            <w:r>
              <w:rPr>
                <w:spacing w:val="-1"/>
              </w:rPr>
              <w:t>最大允许误差：±(5～10)%RH</w:t>
            </w:r>
          </w:p>
        </w:tc>
      </w:tr>
      <w:tr>
        <w:tblPrEx>
          <w:tblW w:w="7540" w:type="dxa"/>
          <w:tblInd w:w="468" w:type="dxa"/>
          <w:tblLayout w:type="fixed"/>
        </w:tblPrEx>
        <w:trPr>
          <w:trHeight w:val="329"/>
        </w:trPr>
        <w:tc>
          <w:tcPr>
            <w:tcW w:w="684" w:type="dxa"/>
            <w:vMerge/>
            <w:tcBorders>
              <w:top w:val="nil"/>
              <w:bottom w:val="nil"/>
            </w:tcBorders>
            <w:vAlign w:val="top"/>
          </w:tcPr>
          <w:p>
            <w:pPr>
              <w:rPr>
                <w:rFonts w:ascii="Arial"/>
                <w:sz w:val="21"/>
              </w:rPr>
            </w:pPr>
          </w:p>
        </w:tc>
        <w:tc>
          <w:tcPr>
            <w:tcW w:w="1378" w:type="dxa"/>
            <w:vAlign w:val="top"/>
          </w:tcPr>
          <w:p>
            <w:pPr>
              <w:pStyle w:val="TableText"/>
              <w:spacing w:before="83" w:line="221" w:lineRule="auto"/>
              <w:ind w:left="81"/>
            </w:pPr>
            <w:r>
              <w:rPr>
                <w:spacing w:val="-2"/>
              </w:rPr>
              <w:t>气压计</w:t>
            </w:r>
          </w:p>
        </w:tc>
        <w:tc>
          <w:tcPr>
            <w:tcW w:w="1568" w:type="dxa"/>
            <w:vAlign w:val="top"/>
          </w:tcPr>
          <w:p>
            <w:pPr>
              <w:pStyle w:val="TableText"/>
              <w:spacing w:before="85" w:line="222" w:lineRule="auto"/>
              <w:ind w:left="92"/>
            </w:pPr>
            <w:r>
              <w:rPr>
                <w:spacing w:val="-3"/>
              </w:rPr>
              <w:t>(500～1050)hPa</w:t>
            </w:r>
          </w:p>
        </w:tc>
        <w:tc>
          <w:tcPr>
            <w:tcW w:w="3910" w:type="dxa"/>
            <w:vAlign w:val="top"/>
          </w:tcPr>
          <w:p>
            <w:pPr>
              <w:pStyle w:val="TableText"/>
              <w:spacing w:before="82" w:line="219" w:lineRule="auto"/>
              <w:ind w:left="85"/>
            </w:pPr>
            <w:r>
              <w:rPr>
                <w:spacing w:val="-1"/>
              </w:rPr>
              <w:t>最大允许误差：±(0.3～1.0)hPa</w:t>
            </w:r>
          </w:p>
        </w:tc>
      </w:tr>
      <w:tr>
        <w:tblPrEx>
          <w:tblW w:w="7540" w:type="dxa"/>
          <w:tblInd w:w="468" w:type="dxa"/>
          <w:tblLayout w:type="fixed"/>
        </w:tblPrEx>
        <w:trPr>
          <w:trHeight w:val="1208"/>
        </w:trPr>
        <w:tc>
          <w:tcPr>
            <w:tcW w:w="684" w:type="dxa"/>
            <w:vMerge/>
            <w:tcBorders>
              <w:top w:val="nil"/>
              <w:bottom w:val="nil"/>
            </w:tcBorders>
            <w:vAlign w:val="top"/>
          </w:tcPr>
          <w:p>
            <w:pPr>
              <w:rPr>
                <w:rFonts w:ascii="Arial"/>
                <w:sz w:val="21"/>
              </w:rPr>
            </w:pPr>
          </w:p>
        </w:tc>
        <w:tc>
          <w:tcPr>
            <w:tcW w:w="1378" w:type="dxa"/>
            <w:vAlign w:val="top"/>
          </w:tcPr>
          <w:p>
            <w:pPr>
              <w:spacing w:line="462" w:lineRule="auto"/>
              <w:rPr>
                <w:rFonts w:ascii="Arial"/>
                <w:sz w:val="21"/>
              </w:rPr>
            </w:pPr>
          </w:p>
          <w:p>
            <w:pPr>
              <w:pStyle w:val="TableText"/>
              <w:spacing w:before="59" w:line="220" w:lineRule="auto"/>
              <w:ind w:left="81"/>
            </w:pPr>
            <w:r>
              <w:rPr>
                <w:spacing w:val="6"/>
              </w:rPr>
              <w:t>风洞</w:t>
            </w:r>
          </w:p>
        </w:tc>
        <w:tc>
          <w:tcPr>
            <w:tcW w:w="1568" w:type="dxa"/>
            <w:vAlign w:val="top"/>
          </w:tcPr>
          <w:p>
            <w:pPr>
              <w:spacing w:line="465" w:lineRule="auto"/>
              <w:rPr>
                <w:rFonts w:ascii="Arial"/>
                <w:sz w:val="21"/>
              </w:rPr>
            </w:pPr>
          </w:p>
          <w:p>
            <w:pPr>
              <w:pStyle w:val="TableText"/>
              <w:spacing w:before="58" w:line="222" w:lineRule="auto"/>
              <w:ind w:left="92"/>
            </w:pPr>
            <w:r>
              <w:rPr>
                <w:spacing w:val="-4"/>
              </w:rPr>
              <w:t>(3～30)m/s</w:t>
            </w:r>
          </w:p>
        </w:tc>
        <w:tc>
          <w:tcPr>
            <w:tcW w:w="3910" w:type="dxa"/>
            <w:vAlign w:val="top"/>
          </w:tcPr>
          <w:p>
            <w:pPr>
              <w:pStyle w:val="TableText"/>
              <w:spacing w:before="133" w:line="219" w:lineRule="auto"/>
              <w:ind w:left="85"/>
            </w:pPr>
            <w:r>
              <w:rPr>
                <w:spacing w:val="-1"/>
              </w:rPr>
              <w:t>稳定性≤0.5%/min</w:t>
            </w:r>
          </w:p>
          <w:p>
            <w:pPr>
              <w:pStyle w:val="TableText"/>
              <w:spacing w:before="67"/>
              <w:ind w:left="85" w:right="132"/>
            </w:pPr>
            <w:r>
              <w:rPr>
                <w:spacing w:val="-1"/>
              </w:rPr>
              <w:t>均匀性≤1.0%(由流场均匀性引入的不确定度分</w:t>
            </w:r>
            <w:r>
              <w:rPr>
                <w:spacing w:val="14"/>
              </w:rPr>
              <w:t xml:space="preserve"> </w:t>
            </w:r>
            <w:r>
              <w:rPr>
                <w:spacing w:val="5"/>
              </w:rPr>
              <w:t>量≤0.3%)</w:t>
            </w:r>
          </w:p>
        </w:tc>
      </w:tr>
      <w:tr>
        <w:tblPrEx>
          <w:tblW w:w="7540" w:type="dxa"/>
          <w:tblInd w:w="468" w:type="dxa"/>
          <w:tblLayout w:type="fixed"/>
        </w:tblPrEx>
        <w:trPr>
          <w:trHeight w:val="1208"/>
        </w:trPr>
        <w:tc>
          <w:tcPr>
            <w:tcW w:w="684" w:type="dxa"/>
            <w:vMerge/>
            <w:tcBorders>
              <w:top w:val="nil"/>
              <w:bottom w:val="nil"/>
            </w:tcBorders>
            <w:vAlign w:val="top"/>
          </w:tcPr>
          <w:p/>
        </w:tc>
        <w:tc>
          <w:tcPr>
            <w:tcW w:w="1378" w:type="dxa"/>
            <w:vAlign w:val="top"/>
          </w:tcPr>
          <w:p/>
        </w:tc>
        <w:tc>
          <w:tcPr>
            <w:tcW w:w="1568" w:type="dxa"/>
            <w:vAlign w:val="top"/>
          </w:tcPr>
          <w:p/>
        </w:tc>
        <w:tc>
          <w:tcPr>
            <w:tcW w:w="3910" w:type="dxa"/>
            <w:vAlign w:val="top"/>
          </w:tcPr>
          <w:p>
            <w:pPr>
              <w:pStyle w:val="TableText"/>
              <w:spacing w:before="51" w:line="221" w:lineRule="auto"/>
              <w:ind w:left="85"/>
            </w:pPr>
            <w:r>
              <w:t>阻塞比≤5%</w:t>
            </w:r>
          </w:p>
        </w:tc>
      </w:tr>
      <w:tr>
        <w:tblPrEx>
          <w:tblW w:w="7540" w:type="dxa"/>
          <w:tblInd w:w="468" w:type="dxa"/>
          <w:tblLayout w:type="fixed"/>
        </w:tblPrEx>
        <w:trPr>
          <w:trHeight w:val="679"/>
        </w:trPr>
        <w:tc>
          <w:tcPr>
            <w:tcW w:w="684" w:type="dxa"/>
            <w:vMerge/>
            <w:tcBorders>
              <w:top w:val="nil"/>
            </w:tcBorders>
            <w:vAlign w:val="top"/>
          </w:tcPr>
          <w:p>
            <w:pPr>
              <w:rPr>
                <w:rFonts w:ascii="Arial"/>
                <w:sz w:val="21"/>
              </w:rPr>
            </w:pPr>
          </w:p>
        </w:tc>
        <w:tc>
          <w:tcPr>
            <w:tcW w:w="1378" w:type="dxa"/>
            <w:vAlign w:val="top"/>
          </w:tcPr>
          <w:p>
            <w:pPr>
              <w:pStyle w:val="TableText"/>
              <w:spacing w:before="255" w:line="219" w:lineRule="auto"/>
              <w:ind w:left="81"/>
            </w:pPr>
            <w:r>
              <w:rPr>
                <w:spacing w:val="-2"/>
              </w:rPr>
              <w:t>频率计</w:t>
            </w:r>
          </w:p>
        </w:tc>
        <w:tc>
          <w:tcPr>
            <w:tcW w:w="1568" w:type="dxa"/>
            <w:vAlign w:val="top"/>
          </w:tcPr>
          <w:p>
            <w:pPr>
              <w:pStyle w:val="TableText"/>
              <w:spacing w:before="258" w:line="222" w:lineRule="auto"/>
              <w:ind w:left="92"/>
            </w:pPr>
            <w:r>
              <w:rPr>
                <w:spacing w:val="-4"/>
              </w:rPr>
              <w:t>(0～1000)Hz</w:t>
            </w:r>
          </w:p>
        </w:tc>
        <w:tc>
          <w:tcPr>
            <w:tcW w:w="3910" w:type="dxa"/>
            <w:vAlign w:val="top"/>
          </w:tcPr>
          <w:p>
            <w:pPr>
              <w:pStyle w:val="TableText"/>
              <w:spacing w:before="120" w:line="253" w:lineRule="auto"/>
              <w:ind w:left="85" w:right="134"/>
            </w:pPr>
            <w:r>
              <w:rPr>
                <w:spacing w:val="-1"/>
              </w:rPr>
              <w:t>最大允许误差的绝对值≤0.001 Hz;Vp-p的下限</w:t>
            </w:r>
            <w:r>
              <w:rPr>
                <w:spacing w:val="16"/>
              </w:rPr>
              <w:t xml:space="preserve"> </w:t>
            </w:r>
            <w:r>
              <w:t>≤100 mV,上限≥10 V</w:t>
            </w:r>
          </w:p>
        </w:tc>
      </w:tr>
      <w:tr>
        <w:tblPrEx>
          <w:tblW w:w="7540" w:type="dxa"/>
          <w:tblInd w:w="468" w:type="dxa"/>
          <w:tblLayout w:type="fixed"/>
        </w:tblPrEx>
        <w:trPr>
          <w:trHeight w:val="1013"/>
        </w:trPr>
        <w:tc>
          <w:tcPr>
            <w:tcW w:w="7540" w:type="dxa"/>
            <w:gridSpan w:val="4"/>
            <w:vAlign w:val="top"/>
          </w:tcPr>
          <w:p>
            <w:pPr>
              <w:pStyle w:val="TableText"/>
              <w:spacing w:before="170" w:line="224" w:lineRule="auto"/>
              <w:ind w:left="415"/>
            </w:pPr>
            <w:r>
              <w:rPr>
                <w:spacing w:val="-4"/>
              </w:rPr>
              <w:t>注</w:t>
            </w:r>
            <w:r>
              <w:rPr>
                <w:spacing w:val="-42"/>
              </w:rPr>
              <w:t xml:space="preserve"> </w:t>
            </w:r>
            <w:r>
              <w:rPr>
                <w:spacing w:val="-4"/>
              </w:rPr>
              <w:t>：</w:t>
            </w:r>
          </w:p>
          <w:p>
            <w:pPr>
              <w:pStyle w:val="TableText"/>
              <w:spacing w:before="46" w:line="254" w:lineRule="auto"/>
              <w:ind w:left="415" w:right="1175"/>
            </w:pPr>
            <w:r>
              <w:t>1  表1中6为标准皮托静压管的校准系数；U为标准皮托静压管的不确定</w:t>
            </w:r>
            <w:r>
              <w:rPr>
                <w:spacing w:val="-1"/>
              </w:rPr>
              <w:t>度。</w:t>
            </w:r>
            <w:r>
              <w:t xml:space="preserve"> </w:t>
            </w:r>
            <w:r>
              <w:rPr>
                <w:spacing w:val="-1"/>
              </w:rPr>
              <w:t>2表1中的Vp-p表示交流电压的峰-峰值。</w:t>
            </w:r>
          </w:p>
        </w:tc>
      </w:tr>
    </w:tbl>
    <w:p>
      <w:pPr>
        <w:spacing w:before="239" w:line="452" w:lineRule="exact"/>
        <w:ind w:left="440"/>
        <w:rPr>
          <w:rFonts w:ascii="SimHei" w:eastAsia="SimHei" w:hAnsi="SimHei" w:cs="SimHei"/>
          <w:sz w:val="19"/>
          <w:szCs w:val="19"/>
        </w:rPr>
      </w:pPr>
      <w:r>
        <w:rPr>
          <w:rFonts w:ascii="SimHei" w:eastAsia="SimHei" w:hAnsi="SimHei" w:cs="SimHei"/>
          <w:b/>
          <w:bCs/>
          <w:spacing w:val="5"/>
          <w:position w:val="20"/>
          <w:sz w:val="19"/>
          <w:szCs w:val="19"/>
        </w:rPr>
        <w:t>7</w:t>
      </w:r>
      <w:r>
        <w:rPr>
          <w:rFonts w:ascii="SimHei" w:eastAsia="SimHei" w:hAnsi="SimHei" w:cs="SimHei"/>
          <w:spacing w:val="5"/>
          <w:position w:val="20"/>
          <w:sz w:val="19"/>
          <w:szCs w:val="19"/>
        </w:rPr>
        <w:t xml:space="preserve">  </w:t>
      </w:r>
      <w:r>
        <w:rPr>
          <w:rFonts w:ascii="SimHei" w:eastAsia="SimHei" w:hAnsi="SimHei" w:cs="SimHei"/>
          <w:b/>
          <w:bCs/>
          <w:spacing w:val="5"/>
          <w:position w:val="20"/>
          <w:sz w:val="19"/>
          <w:szCs w:val="19"/>
        </w:rPr>
        <w:t>校准项目和校准方法</w:t>
      </w:r>
    </w:p>
    <w:p>
      <w:pPr>
        <w:pStyle w:val="BodyText"/>
        <w:spacing w:line="184" w:lineRule="auto"/>
        <w:ind w:left="440"/>
        <w:rPr>
          <w:sz w:val="19"/>
          <w:szCs w:val="19"/>
        </w:rPr>
      </w:pPr>
      <w:r>
        <w:rPr>
          <w:b/>
          <w:bCs/>
          <w:spacing w:val="5"/>
          <w:sz w:val="19"/>
          <w:szCs w:val="19"/>
        </w:rPr>
        <w:t>7.1</w:t>
      </w:r>
      <w:r>
        <w:rPr>
          <w:spacing w:val="3"/>
          <w:sz w:val="19"/>
          <w:szCs w:val="19"/>
        </w:rPr>
        <w:t xml:space="preserve">  </w:t>
      </w:r>
      <w:r>
        <w:rPr>
          <w:b/>
          <w:bCs/>
          <w:spacing w:val="5"/>
          <w:sz w:val="19"/>
          <w:szCs w:val="19"/>
        </w:rPr>
        <w:t>校准项目</w:t>
      </w:r>
    </w:p>
    <w:p>
      <w:pPr>
        <w:spacing w:line="184" w:lineRule="auto"/>
        <w:rPr>
          <w:sz w:val="19"/>
          <w:szCs w:val="19"/>
        </w:rPr>
        <w:sectPr>
          <w:headerReference w:type="default" r:id="rId14"/>
          <w:footerReference w:type="default" r:id="rId15"/>
          <w:type w:val="nextPage"/>
          <w:pgSz w:w="10710" w:h="14390"/>
          <w:pgMar w:top="1900" w:right="1606" w:bottom="931" w:left="991" w:header="1615" w:footer="802" w:gutter="0"/>
          <w:pgNumType w:start="6"/>
          <w:cols w:num="1" w:space="708" w:equalWidth="0">
            <w:col w:w="8112" w:space="0"/>
          </w:cols>
          <w:titlePg w:val="0"/>
        </w:sectPr>
      </w:pPr>
    </w:p>
    <w:p>
      <w:pPr>
        <w:pStyle w:val="BodyText"/>
        <w:spacing w:before="189" w:line="219" w:lineRule="auto"/>
        <w:ind w:left="439"/>
      </w:pPr>
      <w:r>
        <w:rPr>
          <w:spacing w:val="-3"/>
        </w:rPr>
        <w:t>校准项目及对应的校准方法条款见表2。</w:t>
      </w:r>
    </w:p>
    <w:p>
      <w:pPr>
        <w:spacing w:before="64" w:line="222" w:lineRule="auto"/>
        <w:ind w:left="3243"/>
        <w:rPr>
          <w:rFonts w:ascii="SimHei" w:eastAsia="SimHei" w:hAnsi="SimHei" w:cs="SimHei"/>
          <w:sz w:val="22"/>
          <w:szCs w:val="22"/>
        </w:rPr>
      </w:pPr>
      <w:r>
        <w:rPr>
          <w:rFonts w:ascii="SimHei" w:eastAsia="SimHei" w:hAnsi="SimHei" w:cs="SimHei"/>
          <w:b/>
          <w:bCs/>
          <w:spacing w:val="-24"/>
          <w:sz w:val="22"/>
          <w:szCs w:val="22"/>
        </w:rPr>
        <w:t>表2</w:t>
      </w:r>
      <w:r>
        <w:rPr>
          <w:rFonts w:ascii="SimHei" w:eastAsia="SimHei" w:hAnsi="SimHei" w:cs="SimHei"/>
          <w:spacing w:val="84"/>
          <w:sz w:val="22"/>
          <w:szCs w:val="22"/>
        </w:rPr>
        <w:t xml:space="preserve"> </w:t>
      </w:r>
      <w:r>
        <w:rPr>
          <w:rFonts w:ascii="SimHei" w:eastAsia="SimHei" w:hAnsi="SimHei" w:cs="SimHei"/>
          <w:b/>
          <w:bCs/>
          <w:spacing w:val="-24"/>
          <w:sz w:val="22"/>
          <w:szCs w:val="22"/>
        </w:rPr>
        <w:t>校准项目一览表</w:t>
      </w:r>
    </w:p>
    <w:p>
      <w:pPr>
        <w:spacing w:line="85" w:lineRule="exact"/>
      </w:pPr>
    </w:p>
    <w:tbl>
      <w:tblPr>
        <w:tblStyle w:val="TableNormal2"/>
        <w:tblW w:w="8260"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42"/>
        <w:gridCol w:w="5418"/>
      </w:tblGrid>
      <w:tr>
        <w:tblPrEx>
          <w:tblW w:w="8260"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73"/>
        </w:trPr>
        <w:tc>
          <w:tcPr>
            <w:tcW w:w="2842" w:type="dxa"/>
            <w:vAlign w:val="top"/>
          </w:tcPr>
          <w:p>
            <w:pPr>
              <w:pStyle w:val="TableText"/>
              <w:spacing w:before="93" w:line="220" w:lineRule="auto"/>
              <w:ind w:left="1045"/>
              <w:rPr>
                <w:sz w:val="19"/>
                <w:szCs w:val="19"/>
              </w:rPr>
            </w:pPr>
            <w:r>
              <w:rPr>
                <w:spacing w:val="9"/>
                <w:sz w:val="19"/>
                <w:szCs w:val="19"/>
              </w:rPr>
              <w:t>校准项目</w:t>
            </w:r>
          </w:p>
        </w:tc>
        <w:tc>
          <w:tcPr>
            <w:tcW w:w="5418" w:type="dxa"/>
            <w:vAlign w:val="top"/>
          </w:tcPr>
          <w:p>
            <w:pPr>
              <w:pStyle w:val="TableText"/>
              <w:spacing w:before="92" w:line="219" w:lineRule="auto"/>
              <w:ind w:left="1973"/>
              <w:rPr>
                <w:sz w:val="19"/>
                <w:szCs w:val="19"/>
              </w:rPr>
            </w:pPr>
            <w:r>
              <w:rPr>
                <w:spacing w:val="-1"/>
                <w:sz w:val="19"/>
                <w:szCs w:val="19"/>
              </w:rPr>
              <w:t>校准方法对应条款</w:t>
            </w:r>
          </w:p>
        </w:tc>
      </w:tr>
      <w:tr>
        <w:tblPrEx>
          <w:tblW w:w="8260" w:type="dxa"/>
          <w:tblInd w:w="19" w:type="dxa"/>
          <w:tblLayout w:type="fixed"/>
        </w:tblPrEx>
        <w:trPr>
          <w:trHeight w:val="379"/>
        </w:trPr>
        <w:tc>
          <w:tcPr>
            <w:tcW w:w="2842" w:type="dxa"/>
            <w:vAlign w:val="top"/>
          </w:tcPr>
          <w:p>
            <w:pPr>
              <w:pStyle w:val="TableText"/>
              <w:spacing w:before="99" w:line="219" w:lineRule="auto"/>
              <w:ind w:left="75"/>
              <w:rPr>
                <w:sz w:val="19"/>
                <w:szCs w:val="19"/>
              </w:rPr>
            </w:pPr>
            <w:r>
              <w:rPr>
                <w:spacing w:val="2"/>
                <w:sz w:val="19"/>
                <w:szCs w:val="19"/>
              </w:rPr>
              <w:t>外观检查</w:t>
            </w:r>
          </w:p>
        </w:tc>
        <w:tc>
          <w:tcPr>
            <w:tcW w:w="5418" w:type="dxa"/>
            <w:vAlign w:val="top"/>
          </w:tcPr>
          <w:p>
            <w:pPr>
              <w:pStyle w:val="TableText"/>
              <w:spacing w:before="99" w:line="219" w:lineRule="auto"/>
              <w:ind w:left="93"/>
              <w:rPr>
                <w:sz w:val="19"/>
                <w:szCs w:val="19"/>
              </w:rPr>
            </w:pPr>
            <w:r>
              <w:rPr>
                <w:spacing w:val="1"/>
                <w:sz w:val="19"/>
                <w:szCs w:val="19"/>
              </w:rPr>
              <w:t>检查内容见7.2.1</w:t>
            </w:r>
          </w:p>
        </w:tc>
      </w:tr>
      <w:tr>
        <w:tblPrEx>
          <w:tblW w:w="8260" w:type="dxa"/>
          <w:tblInd w:w="19" w:type="dxa"/>
          <w:tblLayout w:type="fixed"/>
        </w:tblPrEx>
        <w:trPr>
          <w:trHeight w:val="368"/>
        </w:trPr>
        <w:tc>
          <w:tcPr>
            <w:tcW w:w="2842" w:type="dxa"/>
            <w:vAlign w:val="top"/>
          </w:tcPr>
          <w:p>
            <w:pPr>
              <w:pStyle w:val="TableText"/>
              <w:spacing w:before="89" w:line="219" w:lineRule="auto"/>
              <w:ind w:left="75"/>
              <w:rPr>
                <w:sz w:val="19"/>
                <w:szCs w:val="19"/>
              </w:rPr>
            </w:pPr>
            <w:r>
              <w:rPr>
                <w:spacing w:val="-1"/>
                <w:sz w:val="19"/>
                <w:szCs w:val="19"/>
              </w:rPr>
              <w:t>机械性能检查</w:t>
            </w:r>
          </w:p>
        </w:tc>
        <w:tc>
          <w:tcPr>
            <w:tcW w:w="5418" w:type="dxa"/>
            <w:vAlign w:val="top"/>
          </w:tcPr>
          <w:p>
            <w:pPr>
              <w:pStyle w:val="TableText"/>
              <w:spacing w:before="90" w:line="219" w:lineRule="auto"/>
              <w:ind w:left="93"/>
              <w:rPr>
                <w:sz w:val="19"/>
                <w:szCs w:val="19"/>
              </w:rPr>
            </w:pPr>
            <w:r>
              <w:rPr>
                <w:spacing w:val="-1"/>
                <w:sz w:val="19"/>
                <w:szCs w:val="19"/>
              </w:rPr>
              <w:t>检查方法见7.2.2</w:t>
            </w:r>
          </w:p>
        </w:tc>
      </w:tr>
      <w:tr>
        <w:tblPrEx>
          <w:tblW w:w="8260" w:type="dxa"/>
          <w:tblInd w:w="19" w:type="dxa"/>
          <w:tblLayout w:type="fixed"/>
        </w:tblPrEx>
        <w:trPr>
          <w:trHeight w:val="369"/>
        </w:trPr>
        <w:tc>
          <w:tcPr>
            <w:tcW w:w="2842" w:type="dxa"/>
            <w:vAlign w:val="top"/>
          </w:tcPr>
          <w:p>
            <w:pPr>
              <w:pStyle w:val="TableText"/>
              <w:spacing w:before="93" w:line="221" w:lineRule="auto"/>
              <w:ind w:left="75"/>
              <w:rPr>
                <w:sz w:val="19"/>
                <w:szCs w:val="19"/>
              </w:rPr>
            </w:pPr>
            <w:r>
              <w:rPr>
                <w:spacing w:val="-2"/>
                <w:sz w:val="19"/>
                <w:szCs w:val="19"/>
              </w:rPr>
              <w:t>测量误差</w:t>
            </w:r>
          </w:p>
        </w:tc>
        <w:tc>
          <w:tcPr>
            <w:tcW w:w="5418" w:type="dxa"/>
            <w:vAlign w:val="top"/>
          </w:tcPr>
          <w:p>
            <w:pPr>
              <w:pStyle w:val="TableText"/>
              <w:spacing w:before="90" w:line="216" w:lineRule="auto"/>
              <w:ind w:left="93"/>
              <w:rPr>
                <w:sz w:val="19"/>
                <w:szCs w:val="19"/>
              </w:rPr>
            </w:pPr>
            <w:r>
              <w:rPr>
                <w:sz w:val="19"/>
                <w:szCs w:val="19"/>
              </w:rPr>
              <w:t>传感器校准方法见7.2,测量误差数据处理见</w:t>
            </w:r>
            <w:hyperlink r:id="rId16" w:history="1">
              <w:r>
                <w:rPr>
                  <w:sz w:val="19"/>
                  <w:szCs w:val="19"/>
                </w:rPr>
                <w:t>7.3.3.1</w:t>
              </w:r>
            </w:hyperlink>
          </w:p>
        </w:tc>
      </w:tr>
      <w:tr>
        <w:tblPrEx>
          <w:tblW w:w="8260" w:type="dxa"/>
          <w:tblInd w:w="19" w:type="dxa"/>
          <w:tblLayout w:type="fixed"/>
        </w:tblPrEx>
        <w:trPr>
          <w:trHeight w:val="369"/>
        </w:trPr>
        <w:tc>
          <w:tcPr>
            <w:tcW w:w="2842" w:type="dxa"/>
            <w:vAlign w:val="top"/>
          </w:tcPr>
          <w:p>
            <w:pPr>
              <w:pStyle w:val="TableText"/>
              <w:spacing w:before="94" w:line="220" w:lineRule="auto"/>
              <w:ind w:left="75"/>
              <w:rPr>
                <w:sz w:val="19"/>
                <w:szCs w:val="19"/>
              </w:rPr>
            </w:pPr>
            <w:r>
              <w:rPr>
                <w:spacing w:val="-2"/>
                <w:sz w:val="19"/>
                <w:szCs w:val="19"/>
              </w:rPr>
              <w:t>重复性</w:t>
            </w:r>
          </w:p>
        </w:tc>
        <w:tc>
          <w:tcPr>
            <w:tcW w:w="5418" w:type="dxa"/>
            <w:vAlign w:val="top"/>
          </w:tcPr>
          <w:p>
            <w:pPr>
              <w:pStyle w:val="TableText"/>
              <w:spacing w:before="93" w:line="219" w:lineRule="auto"/>
              <w:ind w:left="93"/>
              <w:rPr>
                <w:sz w:val="19"/>
                <w:szCs w:val="19"/>
              </w:rPr>
            </w:pPr>
            <w:r>
              <w:rPr>
                <w:spacing w:val="-1"/>
                <w:sz w:val="19"/>
                <w:szCs w:val="19"/>
              </w:rPr>
              <w:t>数据处理见</w:t>
            </w:r>
            <w:hyperlink r:id="rId17" w:history="1">
              <w:r>
                <w:rPr>
                  <w:spacing w:val="-1"/>
                  <w:sz w:val="19"/>
                  <w:szCs w:val="19"/>
                </w:rPr>
                <w:t>7.3.3.2</w:t>
              </w:r>
            </w:hyperlink>
          </w:p>
        </w:tc>
      </w:tr>
      <w:tr>
        <w:tblPrEx>
          <w:tblW w:w="8260" w:type="dxa"/>
          <w:tblInd w:w="19" w:type="dxa"/>
          <w:tblLayout w:type="fixed"/>
        </w:tblPrEx>
        <w:trPr>
          <w:trHeight w:val="369"/>
        </w:trPr>
        <w:tc>
          <w:tcPr>
            <w:tcW w:w="2842" w:type="dxa"/>
            <w:vAlign w:val="top"/>
          </w:tcPr>
          <w:p>
            <w:pPr>
              <w:pStyle w:val="TableText"/>
              <w:spacing w:before="98" w:line="223" w:lineRule="auto"/>
              <w:ind w:left="75"/>
              <w:rPr>
                <w:sz w:val="19"/>
                <w:szCs w:val="19"/>
              </w:rPr>
            </w:pPr>
            <w:r>
              <w:rPr>
                <w:spacing w:val="5"/>
                <w:sz w:val="19"/>
                <w:szCs w:val="19"/>
              </w:rPr>
              <w:t>回差</w:t>
            </w:r>
          </w:p>
        </w:tc>
        <w:tc>
          <w:tcPr>
            <w:tcW w:w="5418" w:type="dxa"/>
            <w:vAlign w:val="top"/>
          </w:tcPr>
          <w:p>
            <w:pPr>
              <w:pStyle w:val="TableText"/>
              <w:spacing w:before="94" w:line="219" w:lineRule="auto"/>
              <w:ind w:left="93"/>
              <w:rPr>
                <w:sz w:val="19"/>
                <w:szCs w:val="19"/>
              </w:rPr>
            </w:pPr>
            <w:r>
              <w:rPr>
                <w:spacing w:val="-1"/>
                <w:sz w:val="19"/>
                <w:szCs w:val="19"/>
              </w:rPr>
              <w:t>数据处理见</w:t>
            </w:r>
            <w:hyperlink r:id="rId18" w:history="1">
              <w:r>
                <w:rPr>
                  <w:spacing w:val="-1"/>
                  <w:sz w:val="19"/>
                  <w:szCs w:val="19"/>
                </w:rPr>
                <w:t>7.3.3.3</w:t>
              </w:r>
            </w:hyperlink>
          </w:p>
        </w:tc>
      </w:tr>
      <w:tr>
        <w:tblPrEx>
          <w:tblW w:w="8260" w:type="dxa"/>
          <w:tblInd w:w="19" w:type="dxa"/>
          <w:tblLayout w:type="fixed"/>
        </w:tblPrEx>
        <w:trPr>
          <w:trHeight w:val="359"/>
        </w:trPr>
        <w:tc>
          <w:tcPr>
            <w:tcW w:w="2842" w:type="dxa"/>
            <w:vAlign w:val="top"/>
          </w:tcPr>
          <w:p>
            <w:pPr>
              <w:pStyle w:val="TableText"/>
              <w:spacing w:before="96" w:line="220" w:lineRule="auto"/>
              <w:ind w:left="75"/>
              <w:rPr>
                <w:sz w:val="19"/>
                <w:szCs w:val="19"/>
              </w:rPr>
            </w:pPr>
            <w:r>
              <w:rPr>
                <w:spacing w:val="-3"/>
                <w:sz w:val="19"/>
                <w:szCs w:val="19"/>
              </w:rPr>
              <w:t>线性</w:t>
            </w:r>
          </w:p>
        </w:tc>
        <w:tc>
          <w:tcPr>
            <w:tcW w:w="5418" w:type="dxa"/>
            <w:vAlign w:val="top"/>
          </w:tcPr>
          <w:p>
            <w:pPr>
              <w:pStyle w:val="TableText"/>
              <w:spacing w:before="95" w:line="219" w:lineRule="auto"/>
              <w:ind w:left="93"/>
              <w:rPr>
                <w:sz w:val="19"/>
                <w:szCs w:val="19"/>
              </w:rPr>
            </w:pPr>
            <w:r>
              <w:rPr>
                <w:spacing w:val="-1"/>
                <w:sz w:val="19"/>
                <w:szCs w:val="19"/>
              </w:rPr>
              <w:t>数据处理见</w:t>
            </w:r>
            <w:hyperlink r:id="rId19" w:history="1">
              <w:r>
                <w:rPr>
                  <w:spacing w:val="-1"/>
                  <w:sz w:val="19"/>
                  <w:szCs w:val="19"/>
                </w:rPr>
                <w:t>7.3.3.4</w:t>
              </w:r>
            </w:hyperlink>
          </w:p>
        </w:tc>
      </w:tr>
      <w:tr>
        <w:tblPrEx>
          <w:tblW w:w="8260" w:type="dxa"/>
          <w:tblInd w:w="19" w:type="dxa"/>
          <w:tblLayout w:type="fixed"/>
        </w:tblPrEx>
        <w:trPr>
          <w:trHeight w:val="374"/>
        </w:trPr>
        <w:tc>
          <w:tcPr>
            <w:tcW w:w="8260" w:type="dxa"/>
            <w:gridSpan w:val="2"/>
            <w:vAlign w:val="top"/>
          </w:tcPr>
          <w:p>
            <w:pPr>
              <w:pStyle w:val="TableText"/>
              <w:spacing w:before="96" w:line="219" w:lineRule="auto"/>
              <w:ind w:left="485"/>
              <w:rPr>
                <w:sz w:val="19"/>
                <w:szCs w:val="19"/>
              </w:rPr>
            </w:pPr>
            <w:r>
              <w:rPr>
                <w:sz w:val="19"/>
                <w:szCs w:val="19"/>
              </w:rPr>
              <w:t>注：可根据实际应用需要，选择要校准的计量特性</w:t>
            </w:r>
            <w:r>
              <w:rPr>
                <w:spacing w:val="-1"/>
                <w:sz w:val="19"/>
                <w:szCs w:val="19"/>
              </w:rPr>
              <w:t>项目及循环数。</w:t>
            </w:r>
          </w:p>
        </w:tc>
      </w:tr>
    </w:tbl>
    <w:p>
      <w:pPr>
        <w:pStyle w:val="BodyText"/>
        <w:spacing w:before="94" w:line="220" w:lineRule="auto"/>
        <w:ind w:left="9"/>
      </w:pPr>
      <w:r>
        <w:rPr>
          <w:spacing w:val="-3"/>
        </w:rPr>
        <w:t>7.2</w:t>
      </w:r>
      <w:r>
        <w:rPr>
          <w:spacing w:val="103"/>
        </w:rPr>
        <w:t xml:space="preserve"> </w:t>
      </w:r>
      <w:r>
        <w:rPr>
          <w:spacing w:val="-3"/>
        </w:rPr>
        <w:t>校准方法</w:t>
      </w:r>
    </w:p>
    <w:p>
      <w:pPr>
        <w:pStyle w:val="BodyText"/>
        <w:spacing w:before="67" w:line="219" w:lineRule="auto"/>
        <w:ind w:left="9"/>
      </w:pPr>
      <w:r>
        <w:rPr>
          <w:spacing w:val="-3"/>
        </w:rPr>
        <w:t>7.2.1</w:t>
      </w:r>
      <w:r>
        <w:rPr>
          <w:spacing w:val="96"/>
        </w:rPr>
        <w:t xml:space="preserve"> </w:t>
      </w:r>
      <w:r>
        <w:rPr>
          <w:spacing w:val="-3"/>
        </w:rPr>
        <w:t>外观检查</w:t>
      </w:r>
    </w:p>
    <w:p>
      <w:pPr>
        <w:pStyle w:val="BodyText"/>
        <w:spacing w:before="77" w:line="259" w:lineRule="auto"/>
        <w:ind w:left="9" w:right="46" w:firstLine="430"/>
        <w:jc w:val="both"/>
      </w:pPr>
      <w:r>
        <w:rPr>
          <w:spacing w:val="3"/>
        </w:rPr>
        <w:t>对风速传感器的外观进行检查，记录产品名称、型号、出厂编号、量程、制造厂</w:t>
      </w:r>
      <w:r>
        <w:rPr>
          <w:spacing w:val="16"/>
        </w:rPr>
        <w:t xml:space="preserve"> </w:t>
      </w:r>
      <w:r>
        <w:rPr>
          <w:spacing w:val="-3"/>
        </w:rPr>
        <w:t>名、输出信号描述等。目力观测，风速传感器三个风杯及杯臂的几何形状应相同，无明</w:t>
      </w:r>
      <w:r>
        <w:rPr>
          <w:spacing w:val="16"/>
        </w:rPr>
        <w:t xml:space="preserve"> </w:t>
      </w:r>
      <w:r>
        <w:rPr>
          <w:spacing w:val="-9"/>
        </w:rPr>
        <w:t>显变形。</w:t>
      </w:r>
    </w:p>
    <w:p>
      <w:pPr>
        <w:pStyle w:val="BodyText"/>
        <w:spacing w:before="55" w:line="219" w:lineRule="auto"/>
        <w:ind w:left="13"/>
      </w:pPr>
      <w:r>
        <w:rPr>
          <w:b/>
          <w:bCs/>
          <w:spacing w:val="-3"/>
        </w:rPr>
        <w:t>7.2.2</w:t>
      </w:r>
      <w:r>
        <w:rPr>
          <w:spacing w:val="90"/>
        </w:rPr>
        <w:t xml:space="preserve"> </w:t>
      </w:r>
      <w:r>
        <w:rPr>
          <w:spacing w:val="-3"/>
        </w:rPr>
        <w:t>机械性能检查</w:t>
      </w:r>
    </w:p>
    <w:p>
      <w:pPr>
        <w:pStyle w:val="BodyText"/>
        <w:spacing w:before="78" w:line="248" w:lineRule="auto"/>
        <w:ind w:left="9" w:right="60" w:firstLine="430"/>
      </w:pPr>
      <w:r>
        <w:rPr>
          <w:spacing w:val="-3"/>
        </w:rPr>
        <w:t>风杯旋转时应平稳，无跳动现象。风杯转轴处于水平状态时，拨动风杯至随机选择</w:t>
      </w:r>
      <w:r>
        <w:rPr>
          <w:spacing w:val="6"/>
        </w:rPr>
        <w:t xml:space="preserve"> </w:t>
      </w:r>
      <w:r>
        <w:rPr>
          <w:spacing w:val="-3"/>
        </w:rPr>
        <w:t>的位置，在自由状态下，风杯应能保持静止。</w:t>
      </w:r>
    </w:p>
    <w:p>
      <w:pPr>
        <w:pStyle w:val="BodyText"/>
        <w:spacing w:before="82" w:line="220" w:lineRule="auto"/>
        <w:ind w:left="13"/>
      </w:pPr>
      <w:r>
        <w:rPr>
          <w:b/>
          <w:bCs/>
          <w:spacing w:val="-3"/>
        </w:rPr>
        <w:t>7.2.3</w:t>
      </w:r>
      <w:r>
        <w:rPr>
          <w:spacing w:val="105"/>
        </w:rPr>
        <w:t xml:space="preserve"> </w:t>
      </w:r>
      <w:r>
        <w:rPr>
          <w:spacing w:val="-3"/>
        </w:rPr>
        <w:t>校准前的准备工作</w:t>
      </w:r>
    </w:p>
    <w:p>
      <w:pPr>
        <w:pStyle w:val="BodyText"/>
        <w:spacing w:before="47" w:line="220" w:lineRule="auto"/>
        <w:ind w:left="13"/>
      </w:pPr>
      <w:hyperlink r:id="rId20" w:history="1">
        <w:r>
          <w:rPr>
            <w:b/>
            <w:bCs/>
            <w:spacing w:val="-3"/>
          </w:rPr>
          <w:t>7.2.3.1</w:t>
        </w:r>
      </w:hyperlink>
      <w:r>
        <w:rPr>
          <w:spacing w:val="90"/>
        </w:rPr>
        <w:t xml:space="preserve"> </w:t>
      </w:r>
      <w:r>
        <w:rPr>
          <w:spacing w:val="-3"/>
        </w:rPr>
        <w:t>标准器的安装</w:t>
      </w:r>
    </w:p>
    <w:p>
      <w:pPr>
        <w:pStyle w:val="BodyText"/>
        <w:spacing w:before="76" w:line="258" w:lineRule="auto"/>
        <w:ind w:left="9" w:right="61" w:firstLine="430"/>
        <w:jc w:val="both"/>
      </w:pPr>
      <w:r>
        <w:rPr>
          <w:spacing w:val="3"/>
        </w:rPr>
        <w:t>将标准皮托静压管(以下简称皮托管)牢固安装在风洞试验段流场均匀区内，皮托</w:t>
      </w:r>
      <w:r>
        <w:rPr>
          <w:spacing w:val="9"/>
        </w:rPr>
        <w:t xml:space="preserve"> </w:t>
      </w:r>
      <w:r>
        <w:rPr>
          <w:spacing w:val="-3"/>
        </w:rPr>
        <w:t>管的总压孔应朝向风的来向，皮托管探头与风洞轴线平行。皮托管的总压接头和静压接</w:t>
      </w:r>
      <w:r>
        <w:rPr>
          <w:spacing w:val="1"/>
        </w:rPr>
        <w:t xml:space="preserve"> </w:t>
      </w:r>
      <w:r>
        <w:rPr>
          <w:spacing w:val="-4"/>
        </w:rPr>
        <w:t>头分别与微差压计的测试端、参考端通过管路相连。</w:t>
      </w:r>
    </w:p>
    <w:p>
      <w:pPr>
        <w:pStyle w:val="BodyText"/>
        <w:spacing w:before="68" w:line="219" w:lineRule="auto"/>
        <w:ind w:left="9"/>
      </w:pPr>
      <w:hyperlink r:id="rId21" w:history="1">
        <w:r>
          <w:rPr>
            <w:spacing w:val="-3"/>
          </w:rPr>
          <w:t>7.2.3.2</w:t>
        </w:r>
      </w:hyperlink>
      <w:r>
        <w:rPr>
          <w:spacing w:val="-3"/>
        </w:rPr>
        <w:t xml:space="preserve">  风速传感器的安装</w:t>
      </w:r>
    </w:p>
    <w:p>
      <w:pPr>
        <w:pStyle w:val="BodyText"/>
        <w:spacing w:before="71" w:line="257" w:lineRule="auto"/>
        <w:ind w:left="9" w:right="58" w:firstLine="430"/>
        <w:jc w:val="both"/>
      </w:pPr>
      <w:r>
        <w:rPr>
          <w:spacing w:val="-3"/>
        </w:rPr>
        <w:t>将风速传感器牢固安装在风洞试验段中心区域皮托管后端，安装完成后风速传感器</w:t>
      </w:r>
      <w:r>
        <w:rPr>
          <w:spacing w:val="6"/>
        </w:rPr>
        <w:t xml:space="preserve"> </w:t>
      </w:r>
      <w:r>
        <w:rPr>
          <w:spacing w:val="-3"/>
        </w:rPr>
        <w:t>的风杯转动平面应处于水平状态。转动平面与皮托管探头之间的垂直距离应确保风杯旋</w:t>
      </w:r>
      <w:r>
        <w:rPr>
          <w:spacing w:val="4"/>
        </w:rPr>
        <w:t xml:space="preserve"> </w:t>
      </w:r>
      <w:r>
        <w:rPr>
          <w:spacing w:val="-3"/>
        </w:rPr>
        <w:t>转对皮托管的测量不造成扰动。风速传感器的输出端与频率计输人端相连。</w:t>
      </w:r>
    </w:p>
    <w:p>
      <w:pPr>
        <w:pStyle w:val="BodyText"/>
        <w:spacing w:before="71" w:line="219" w:lineRule="auto"/>
        <w:ind w:left="9"/>
        <w:sectPr>
          <w:headerReference w:type="default" r:id="rId22"/>
          <w:footerReference w:type="default" r:id="rId23"/>
          <w:pgSz w:w="10710" w:h="14390"/>
          <w:pgMar w:top="1500" w:right="1050" w:bottom="208" w:left="1340" w:header="1181" w:footer="69" w:gutter="0"/>
          <w:pgNumType w:start="7"/>
          <w:cols w:space="708"/>
        </w:sectPr>
      </w:pPr>
      <w:hyperlink r:id="rId24" w:history="1">
        <w:r>
          <w:rPr>
            <w:spacing w:val="-1"/>
          </w:rPr>
          <w:t>7.2.3.3</w:t>
        </w:r>
      </w:hyperlink>
      <w:r>
        <w:rPr>
          <w:spacing w:val="-1"/>
        </w:rPr>
        <w:t xml:space="preserve">  微差压计的预热和置零</w:t>
      </w:r>
    </w:p>
    <w:p>
      <w:pPr>
        <w:pStyle w:val="BodyText"/>
        <w:spacing w:before="89" w:line="219" w:lineRule="auto"/>
        <w:ind w:left="439"/>
      </w:pPr>
      <w:r>
        <w:rPr>
          <w:spacing w:val="-4"/>
        </w:rPr>
        <w:t>微差压计通电并预热。校准工作开始前，将微差压计置零。</w:t>
      </w:r>
    </w:p>
    <w:p>
      <w:pPr>
        <w:pStyle w:val="BodyText"/>
        <w:spacing w:before="57" w:line="219" w:lineRule="auto"/>
        <w:ind w:left="9"/>
      </w:pPr>
      <w:r>
        <w:rPr>
          <w:spacing w:val="-2"/>
        </w:rPr>
        <w:t>7.2.4</w:t>
      </w:r>
      <w:r>
        <w:rPr>
          <w:spacing w:val="106"/>
        </w:rPr>
        <w:t xml:space="preserve"> </w:t>
      </w:r>
      <w:r>
        <w:rPr>
          <w:spacing w:val="-2"/>
        </w:rPr>
        <w:t>风速传感器的校准</w:t>
      </w:r>
    </w:p>
    <w:p>
      <w:pPr>
        <w:pStyle w:val="BodyText"/>
        <w:spacing w:before="55" w:line="245" w:lineRule="auto"/>
        <w:ind w:left="9" w:right="1131" w:firstLine="430"/>
      </w:pPr>
      <w:r>
        <w:rPr>
          <w:rFonts w:ascii="Times New Roman" w:eastAsia="Times New Roman" w:hAnsi="Times New Roman" w:cs="Times New Roman"/>
          <w:spacing w:val="6"/>
        </w:rPr>
        <w:t>a)</w:t>
      </w:r>
      <w:r>
        <w:rPr>
          <w:rFonts w:ascii="Times New Roman" w:eastAsia="Times New Roman" w:hAnsi="Times New Roman" w:cs="Times New Roman"/>
          <w:spacing w:val="23"/>
          <w:w w:val="101"/>
        </w:rPr>
        <w:t xml:space="preserve">  </w:t>
      </w:r>
      <w:r>
        <w:rPr>
          <w:spacing w:val="6"/>
        </w:rPr>
        <w:t>校准风速点参照如下风速值及顺序选择：3</w:t>
      </w:r>
      <w:r>
        <w:rPr>
          <w:spacing w:val="-54"/>
        </w:rPr>
        <w:t xml:space="preserve"> </w:t>
      </w:r>
      <w:r>
        <w:rPr>
          <w:rFonts w:ascii="Times New Roman" w:eastAsia="Times New Roman" w:hAnsi="Times New Roman" w:cs="Times New Roman"/>
          <w:spacing w:val="6"/>
        </w:rPr>
        <w:t>m/s,5m/s,10m/s,15m/s,</w:t>
      </w:r>
      <w:r>
        <w:rPr>
          <w:rFonts w:ascii="Times New Roman" w:eastAsia="Times New Roman" w:hAnsi="Times New Roman" w:cs="Times New Roman"/>
        </w:rPr>
        <w:t xml:space="preserve"> </w:t>
      </w:r>
      <w:r>
        <w:rPr>
          <w:rFonts w:ascii="Times New Roman" w:eastAsia="Times New Roman" w:hAnsi="Times New Roman" w:cs="Times New Roman"/>
          <w:spacing w:val="-2"/>
        </w:rPr>
        <w:t>20m/s,25       m/s,30       m/s</w:t>
      </w:r>
      <w:r>
        <w:rPr>
          <w:spacing w:val="-2"/>
        </w:rPr>
        <w:t>。也</w:t>
      </w:r>
      <w:r>
        <w:rPr>
          <w:spacing w:val="-3"/>
        </w:rPr>
        <w:t>可根据用户要求选点。</w:t>
      </w:r>
    </w:p>
    <w:p>
      <w:pPr>
        <w:pStyle w:val="BodyText"/>
        <w:spacing w:before="66" w:line="258" w:lineRule="auto"/>
        <w:ind w:left="9" w:right="60" w:firstLine="430"/>
      </w:pPr>
      <w:r>
        <w:rPr>
          <w:rFonts w:ascii="Times New Roman" w:eastAsia="Times New Roman" w:hAnsi="Times New Roman" w:cs="Times New Roman"/>
          <w:spacing w:val="1"/>
        </w:rPr>
        <w:t xml:space="preserve">b)  </w:t>
      </w:r>
      <w:r>
        <w:rPr>
          <w:spacing w:val="1"/>
        </w:rPr>
        <w:t>风速稳定后，同时读取微差压计和风速传感器输出值，读数应不少于三组。并</w:t>
      </w:r>
      <w:r>
        <w:rPr>
          <w:spacing w:val="7"/>
        </w:rPr>
        <w:t xml:space="preserve"> </w:t>
      </w:r>
      <w:r>
        <w:rPr>
          <w:spacing w:val="-5"/>
        </w:rPr>
        <w:t>读取试验段内温度、湿度及静压值。</w:t>
      </w:r>
    </w:p>
    <w:p>
      <w:pPr>
        <w:pStyle w:val="BodyText"/>
        <w:spacing w:before="56" w:line="254" w:lineRule="auto"/>
        <w:ind w:left="9" w:right="60" w:firstLine="430"/>
      </w:pPr>
      <w:r>
        <w:rPr>
          <w:rFonts w:ascii="Times New Roman" w:eastAsia="Times New Roman" w:hAnsi="Times New Roman" w:cs="Times New Roman"/>
          <w:spacing w:val="2"/>
        </w:rPr>
        <w:t xml:space="preserve">c)  </w:t>
      </w:r>
      <w:r>
        <w:rPr>
          <w:spacing w:val="2"/>
        </w:rPr>
        <w:t>校准从校准范围的下端点开始，以</w:t>
      </w:r>
      <w:r>
        <w:rPr>
          <w:spacing w:val="1"/>
        </w:rPr>
        <w:t>正反两个行程为一个测试循环，风速传感器</w:t>
      </w:r>
      <w:r>
        <w:t xml:space="preserve"> </w:t>
      </w:r>
      <w:r>
        <w:rPr>
          <w:spacing w:val="-3"/>
        </w:rPr>
        <w:t>的校准一般进行两个循环，也可根据客户要</w:t>
      </w:r>
      <w:r>
        <w:rPr>
          <w:spacing w:val="-4"/>
        </w:rPr>
        <w:t>求选择循环次数。</w:t>
      </w:r>
    </w:p>
    <w:p>
      <w:pPr>
        <w:spacing w:line="254" w:lineRule="auto"/>
        <w:sectPr>
          <w:headerReference w:type="default" r:id="rId25"/>
          <w:footerReference w:type="default" r:id="rId26"/>
          <w:type w:val="nextPage"/>
          <w:pgSz w:w="10710" w:h="14390"/>
          <w:pgMar w:top="1500" w:right="1050" w:bottom="208" w:left="1340" w:header="1181" w:footer="69" w:gutter="0"/>
          <w:pgNumType w:start="8"/>
          <w:cols w:space="708"/>
          <w:titlePg w:val="0"/>
        </w:sectPr>
      </w:pPr>
    </w:p>
    <w:p>
      <w:pPr>
        <w:pStyle w:val="BodyText"/>
        <w:spacing w:before="188" w:line="219" w:lineRule="auto"/>
        <w:ind w:left="29"/>
        <w:rPr>
          <w:sz w:val="21"/>
          <w:szCs w:val="21"/>
        </w:rPr>
      </w:pPr>
      <w:r>
        <w:drawing>
          <wp:anchor distT="0" distB="0" distL="0" distR="0" simplePos="0" relativeHeight="251658240" behindDoc="0" locked="0" layoutInCell="0" allowOverlap="1">
            <wp:simplePos x="0" y="0"/>
            <wp:positionH relativeFrom="page">
              <wp:posOffset>2273320</wp:posOffset>
            </wp:positionH>
            <wp:positionV relativeFrom="page">
              <wp:posOffset>7435853</wp:posOffset>
            </wp:positionV>
            <wp:extent cx="819162" cy="1028716"/>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7"/>
                    <a:stretch>
                      <a:fillRect/>
                    </a:stretch>
                  </pic:blipFill>
                  <pic:spPr>
                    <a:xfrm>
                      <a:off x="0" y="0"/>
                      <a:ext cx="819162" cy="1028716"/>
                    </a:xfrm>
                    <a:prstGeom prst="rect">
                      <a:avLst/>
                    </a:prstGeom>
                  </pic:spPr>
                </pic:pic>
              </a:graphicData>
            </a:graphic>
          </wp:anchor>
        </w:drawing>
      </w:r>
      <w:r>
        <w:rPr>
          <w:spacing w:val="-3"/>
          <w:sz w:val="21"/>
          <w:szCs w:val="21"/>
        </w:rPr>
        <w:t>7.3</w:t>
      </w:r>
      <w:r>
        <w:rPr>
          <w:spacing w:val="53"/>
          <w:sz w:val="21"/>
          <w:szCs w:val="21"/>
        </w:rPr>
        <w:t xml:space="preserve"> </w:t>
      </w:r>
      <w:r>
        <w:rPr>
          <w:spacing w:val="-3"/>
          <w:sz w:val="21"/>
          <w:szCs w:val="21"/>
        </w:rPr>
        <w:t>数据处理</w:t>
      </w:r>
    </w:p>
    <w:p>
      <w:pPr>
        <w:pStyle w:val="BodyText"/>
        <w:spacing w:before="39" w:line="219" w:lineRule="auto"/>
        <w:ind w:left="29"/>
        <w:rPr>
          <w:sz w:val="21"/>
          <w:szCs w:val="21"/>
        </w:rPr>
      </w:pPr>
      <w:r>
        <w:rPr>
          <w:spacing w:val="-8"/>
          <w:sz w:val="21"/>
          <w:szCs w:val="21"/>
        </w:rPr>
        <w:t>7.3.1</w:t>
      </w:r>
      <w:r>
        <w:rPr>
          <w:spacing w:val="57"/>
          <w:sz w:val="21"/>
          <w:szCs w:val="21"/>
        </w:rPr>
        <w:t xml:space="preserve"> </w:t>
      </w:r>
      <w:r>
        <w:rPr>
          <w:spacing w:val="-8"/>
          <w:sz w:val="21"/>
          <w:szCs w:val="21"/>
        </w:rPr>
        <w:t>标准器及风速传感器测得值的计算</w:t>
      </w:r>
    </w:p>
    <w:p>
      <w:pPr>
        <w:pStyle w:val="BodyText"/>
        <w:spacing w:before="38" w:line="250" w:lineRule="auto"/>
        <w:ind w:left="19" w:right="55" w:firstLine="390"/>
        <w:jc w:val="both"/>
        <w:rPr>
          <w:sz w:val="21"/>
          <w:szCs w:val="21"/>
        </w:rPr>
      </w:pPr>
      <w:r>
        <w:rPr>
          <w:rFonts w:ascii="Times New Roman" w:eastAsia="Times New Roman" w:hAnsi="Times New Roman" w:cs="Times New Roman"/>
          <w:spacing w:val="-5"/>
          <w:sz w:val="21"/>
          <w:szCs w:val="21"/>
        </w:rPr>
        <w:t xml:space="preserve">a)  </w:t>
      </w:r>
      <w:r>
        <w:rPr>
          <w:spacing w:val="-5"/>
          <w:sz w:val="21"/>
          <w:szCs w:val="21"/>
        </w:rPr>
        <w:t>在整个校准范围内有</w:t>
      </w:r>
      <w:r>
        <w:rPr>
          <w:rFonts w:ascii="Times New Roman" w:eastAsia="Times New Roman" w:hAnsi="Times New Roman" w:cs="Times New Roman"/>
          <w:spacing w:val="-5"/>
          <w:sz w:val="21"/>
          <w:szCs w:val="21"/>
        </w:rPr>
        <w:t xml:space="preserve">m </w:t>
      </w:r>
      <w:r>
        <w:rPr>
          <w:spacing w:val="-5"/>
          <w:sz w:val="21"/>
          <w:szCs w:val="21"/>
        </w:rPr>
        <w:t>个校准点，并进行</w:t>
      </w:r>
      <w:r>
        <w:rPr>
          <w:rFonts w:ascii="Times New Roman" w:eastAsia="Times New Roman" w:hAnsi="Times New Roman" w:cs="Times New Roman"/>
          <w:spacing w:val="-5"/>
          <w:sz w:val="21"/>
          <w:szCs w:val="21"/>
        </w:rPr>
        <w:t>n</w:t>
      </w:r>
      <w:r>
        <w:rPr>
          <w:rFonts w:ascii="Times New Roman" w:eastAsia="Times New Roman" w:hAnsi="Times New Roman" w:cs="Times New Roman"/>
          <w:spacing w:val="14"/>
          <w:sz w:val="21"/>
          <w:szCs w:val="21"/>
        </w:rPr>
        <w:t xml:space="preserve"> </w:t>
      </w:r>
      <w:r>
        <w:rPr>
          <w:spacing w:val="-6"/>
          <w:sz w:val="21"/>
          <w:szCs w:val="21"/>
        </w:rPr>
        <w:t>次循环校准。在每个校准点正或反</w:t>
      </w:r>
      <w:r>
        <w:rPr>
          <w:sz w:val="21"/>
          <w:szCs w:val="21"/>
        </w:rPr>
        <w:t xml:space="preserve"> </w:t>
      </w:r>
      <w:r>
        <w:rPr>
          <w:spacing w:val="-6"/>
          <w:sz w:val="21"/>
          <w:szCs w:val="21"/>
        </w:rPr>
        <w:t>行程的每次读数中，微差压计所读</w:t>
      </w:r>
      <w:r>
        <w:rPr>
          <w:rFonts w:ascii="Times New Roman" w:eastAsia="Times New Roman" w:hAnsi="Times New Roman" w:cs="Times New Roman"/>
          <w:spacing w:val="-6"/>
          <w:sz w:val="21"/>
          <w:szCs w:val="21"/>
        </w:rPr>
        <w:t xml:space="preserve">r(r≥3)        </w:t>
      </w:r>
      <w:r>
        <w:rPr>
          <w:spacing w:val="-6"/>
          <w:sz w:val="21"/>
          <w:szCs w:val="21"/>
        </w:rPr>
        <w:t>个数的算术平均值作为微差压计该次测量</w:t>
      </w:r>
      <w:r>
        <w:rPr>
          <w:spacing w:val="8"/>
          <w:sz w:val="21"/>
          <w:szCs w:val="21"/>
        </w:rPr>
        <w:t xml:space="preserve"> </w:t>
      </w:r>
      <w:r>
        <w:rPr>
          <w:spacing w:val="8"/>
          <w:sz w:val="21"/>
          <w:szCs w:val="21"/>
        </w:rPr>
        <w:t>的测得值，计算如式(1)和式(2):</w:t>
      </w:r>
    </w:p>
    <w:p>
      <w:pPr>
        <w:spacing w:line="52" w:lineRule="exact"/>
      </w:pPr>
    </w:p>
    <w:p>
      <w:pPr>
        <w:spacing w:line="52" w:lineRule="exact"/>
        <w:sectPr>
          <w:headerReference w:type="default" r:id="rId28"/>
          <w:footerReference w:type="default" r:id="rId29"/>
          <w:pgSz w:w="10710" w:h="14390"/>
          <w:pgMar w:top="1889" w:right="1606" w:bottom="921" w:left="1450" w:header="1640" w:footer="792" w:gutter="0"/>
          <w:pgNumType w:start="9"/>
          <w:cols w:num="1" w:space="708" w:equalWidth="0">
            <w:col w:w="7654" w:space="0"/>
          </w:cols>
        </w:sect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pStyle w:val="BodyText"/>
        <w:spacing w:before="68" w:line="184" w:lineRule="auto"/>
        <w:ind w:left="419"/>
        <w:rPr>
          <w:sz w:val="21"/>
          <w:szCs w:val="21"/>
        </w:rPr>
      </w:pPr>
      <w:r>
        <w:rPr>
          <w:spacing w:val="-14"/>
          <w:sz w:val="21"/>
          <w:szCs w:val="21"/>
        </w:rPr>
        <w:t>式中：</w:t>
      </w:r>
    </w:p>
    <w:p>
      <w:pPr>
        <w:spacing w:line="14" w:lineRule="auto"/>
        <w:rPr>
          <w:rFonts w:ascii="Arial"/>
          <w:sz w:val="2"/>
        </w:rPr>
      </w:pPr>
      <w:r>
        <w:rPr>
          <w:rFonts w:ascii="Arial" w:eastAsia="Arial" w:hAnsi="Arial" w:cs="Arial"/>
          <w:sz w:val="2"/>
          <w:szCs w:val="2"/>
        </w:rPr>
        <w:br w:type="column"/>
      </w:r>
    </w:p>
    <w:p>
      <w:pPr>
        <w:spacing w:line="478" w:lineRule="exact"/>
        <w:ind w:firstLine="39"/>
      </w:pPr>
      <w:r>
        <w:rPr>
          <w:position w:val="-9"/>
        </w:rPr>
        <w:drawing>
          <wp:inline distT="0" distB="0" distL="0" distR="0">
            <wp:extent cx="863572" cy="30395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0"/>
                    <a:stretch>
                      <a:fillRect/>
                    </a:stretch>
                  </pic:blipFill>
                  <pic:spPr>
                    <a:xfrm>
                      <a:off x="0" y="0"/>
                      <a:ext cx="863572" cy="303955"/>
                    </a:xfrm>
                    <a:prstGeom prst="rect">
                      <a:avLst/>
                    </a:prstGeom>
                  </pic:spPr>
                </pic:pic>
              </a:graphicData>
            </a:graphic>
          </wp:inline>
        </w:drawing>
      </w:r>
    </w:p>
    <w:p>
      <w:pPr>
        <w:spacing w:before="90" w:line="480" w:lineRule="exact"/>
      </w:pPr>
      <w:r>
        <w:rPr>
          <w:position w:val="-9"/>
        </w:rPr>
        <w:drawing>
          <wp:inline distT="0" distB="0" distL="0" distR="0">
            <wp:extent cx="920698" cy="304831"/>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1"/>
                    <a:stretch>
                      <a:fillRect/>
                    </a:stretch>
                  </pic:blipFill>
                  <pic:spPr>
                    <a:xfrm>
                      <a:off x="0" y="0"/>
                      <a:ext cx="920698" cy="304831"/>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pStyle w:val="BodyText"/>
        <w:spacing w:before="128" w:line="570" w:lineRule="exact"/>
        <w:ind w:left="346"/>
        <w:rPr>
          <w:sz w:val="18"/>
          <w:szCs w:val="18"/>
        </w:rPr>
      </w:pPr>
      <w:r>
        <w:rPr>
          <w:spacing w:val="-9"/>
          <w:position w:val="30"/>
          <w:sz w:val="18"/>
          <w:szCs w:val="18"/>
        </w:rPr>
        <w:t>(1)</w:t>
      </w:r>
    </w:p>
    <w:p>
      <w:pPr>
        <w:pStyle w:val="BodyText"/>
        <w:spacing w:line="222" w:lineRule="auto"/>
        <w:ind w:left="366"/>
        <w:rPr>
          <w:sz w:val="18"/>
          <w:szCs w:val="18"/>
        </w:rPr>
      </w:pPr>
      <w:r>
        <w:rPr>
          <w:spacing w:val="-9"/>
          <w:sz w:val="18"/>
          <w:szCs w:val="18"/>
        </w:rPr>
        <w:t>(2)</w:t>
      </w:r>
    </w:p>
    <w:p>
      <w:pPr>
        <w:spacing w:line="222" w:lineRule="auto"/>
        <w:rPr>
          <w:sz w:val="18"/>
          <w:szCs w:val="18"/>
        </w:rPr>
        <w:sectPr>
          <w:headerReference w:type="default" r:id="rId32"/>
          <w:footerReference w:type="default" r:id="rId33"/>
          <w:type w:val="continuous"/>
          <w:pgSz w:w="10710" w:h="14390"/>
          <w:pgMar w:top="1889" w:right="1606" w:bottom="921" w:left="1450" w:header="1640" w:footer="792" w:gutter="0"/>
          <w:pgNumType w:start="10"/>
          <w:cols w:num="3" w:space="708" w:equalWidth="0">
            <w:col w:w="2971" w:space="100"/>
            <w:col w:w="3764" w:space="100"/>
            <w:col w:w="720" w:space="0"/>
          </w:cols>
        </w:sectPr>
      </w:pPr>
    </w:p>
    <w:p>
      <w:pPr>
        <w:pStyle w:val="BodyText"/>
        <w:spacing w:before="75" w:line="212" w:lineRule="auto"/>
        <w:ind w:left="499"/>
        <w:rPr>
          <w:rFonts w:ascii="Times New Roman" w:eastAsia="Times New Roman" w:hAnsi="Times New Roman" w:cs="Times New Roman"/>
          <w:sz w:val="21"/>
          <w:szCs w:val="21"/>
        </w:rPr>
      </w:pPr>
      <w:r>
        <w:rPr>
          <w:rFonts w:ascii="Times New Roman" w:eastAsia="Times New Roman" w:hAnsi="Times New Roman" w:cs="Times New Roman"/>
          <w:spacing w:val="-7"/>
          <w:sz w:val="21"/>
          <w:szCs w:val="21"/>
        </w:rPr>
        <w:t xml:space="preserve">p,poy——      </w:t>
      </w:r>
      <w:r>
        <w:rPr>
          <w:spacing w:val="-7"/>
          <w:sz w:val="21"/>
          <w:szCs w:val="21"/>
        </w:rPr>
        <w:t>微差压计正、反行程第</w:t>
      </w:r>
      <w:r>
        <w:rPr>
          <w:rFonts w:ascii="Times New Roman" w:eastAsia="Times New Roman" w:hAnsi="Times New Roman" w:cs="Times New Roman"/>
          <w:spacing w:val="-7"/>
          <w:sz w:val="21"/>
          <w:szCs w:val="21"/>
        </w:rPr>
        <w:t>i</w:t>
      </w:r>
      <w:r>
        <w:rPr>
          <w:rFonts w:ascii="Times New Roman" w:eastAsia="Times New Roman" w:hAnsi="Times New Roman" w:cs="Times New Roman"/>
          <w:spacing w:val="33"/>
          <w:w w:val="101"/>
          <w:sz w:val="21"/>
          <w:szCs w:val="21"/>
        </w:rPr>
        <w:t xml:space="preserve"> </w:t>
      </w:r>
      <w:r>
        <w:rPr>
          <w:spacing w:val="-7"/>
          <w:sz w:val="21"/>
          <w:szCs w:val="21"/>
        </w:rPr>
        <w:t>个校准点第；次测得值，</w:t>
      </w:r>
      <w:r>
        <w:rPr>
          <w:spacing w:val="-25"/>
          <w:sz w:val="21"/>
          <w:szCs w:val="21"/>
        </w:rPr>
        <w:t xml:space="preserve"> </w:t>
      </w:r>
      <w:r>
        <w:rPr>
          <w:rFonts w:ascii="Times New Roman" w:eastAsia="Times New Roman" w:hAnsi="Times New Roman" w:cs="Times New Roman"/>
          <w:spacing w:val="-7"/>
          <w:sz w:val="21"/>
          <w:szCs w:val="21"/>
        </w:rPr>
        <w:t>Pa;</w:t>
      </w:r>
    </w:p>
    <w:p>
      <w:pPr>
        <w:pStyle w:val="BodyText"/>
        <w:spacing w:before="59" w:line="212" w:lineRule="auto"/>
        <w:ind w:left="409"/>
        <w:rPr>
          <w:sz w:val="21"/>
          <w:szCs w:val="21"/>
        </w:rPr>
      </w:pPr>
      <w:r>
        <w:rPr>
          <w:rFonts w:ascii="Times New Roman" w:eastAsia="Times New Roman" w:hAnsi="Times New Roman" w:cs="Times New Roman"/>
          <w:spacing w:val="-5"/>
          <w:sz w:val="21"/>
          <w:szCs w:val="21"/>
        </w:rPr>
        <w:t xml:space="preserve">PBk,PDj    </w:t>
      </w:r>
      <w:r>
        <w:rPr>
          <w:rFonts w:ascii="Times New Roman" w:eastAsia="Times New Roman" w:hAnsi="Times New Roman" w:cs="Times New Roman"/>
          <w:spacing w:val="-5"/>
          <w:sz w:val="21"/>
          <w:szCs w:val="21"/>
          <w:u w:val="single" w:color="auto"/>
        </w:rPr>
        <w:t xml:space="preserve">        </w:t>
      </w:r>
      <w:r>
        <w:rPr>
          <w:spacing w:val="-5"/>
          <w:sz w:val="21"/>
          <w:szCs w:val="21"/>
        </w:rPr>
        <w:t>微差压计正、反行程第</w:t>
      </w:r>
      <w:r>
        <w:rPr>
          <w:rFonts w:ascii="Times New Roman" w:eastAsia="Times New Roman" w:hAnsi="Times New Roman" w:cs="Times New Roman"/>
          <w:spacing w:val="-5"/>
          <w:sz w:val="21"/>
          <w:szCs w:val="21"/>
        </w:rPr>
        <w:t>i</w:t>
      </w:r>
      <w:r>
        <w:rPr>
          <w:rFonts w:ascii="Times New Roman" w:eastAsia="Times New Roman" w:hAnsi="Times New Roman" w:cs="Times New Roman"/>
          <w:spacing w:val="15"/>
          <w:w w:val="101"/>
          <w:sz w:val="21"/>
          <w:szCs w:val="21"/>
        </w:rPr>
        <w:t xml:space="preserve"> </w:t>
      </w:r>
      <w:r>
        <w:rPr>
          <w:spacing w:val="-5"/>
          <w:sz w:val="21"/>
          <w:szCs w:val="21"/>
        </w:rPr>
        <w:t>个校准点第</w:t>
      </w:r>
      <w:r>
        <w:rPr>
          <w:rFonts w:ascii="Times New Roman" w:eastAsia="Times New Roman" w:hAnsi="Times New Roman" w:cs="Times New Roman"/>
          <w:spacing w:val="-5"/>
          <w:sz w:val="21"/>
          <w:szCs w:val="21"/>
        </w:rPr>
        <w:t>j</w:t>
      </w:r>
      <w:r>
        <w:rPr>
          <w:rFonts w:ascii="Times New Roman" w:eastAsia="Times New Roman" w:hAnsi="Times New Roman" w:cs="Times New Roman"/>
          <w:spacing w:val="13"/>
          <w:w w:val="101"/>
          <w:sz w:val="21"/>
          <w:szCs w:val="21"/>
        </w:rPr>
        <w:t xml:space="preserve"> </w:t>
      </w:r>
      <w:r>
        <w:rPr>
          <w:spacing w:val="-5"/>
          <w:sz w:val="21"/>
          <w:szCs w:val="21"/>
        </w:rPr>
        <w:t>次循环的第</w:t>
      </w:r>
      <w:r>
        <w:rPr>
          <w:rFonts w:ascii="Times New Roman" w:eastAsia="Times New Roman" w:hAnsi="Times New Roman" w:cs="Times New Roman"/>
          <w:spacing w:val="-5"/>
          <w:sz w:val="21"/>
          <w:szCs w:val="21"/>
        </w:rPr>
        <w:t xml:space="preserve">k  </w:t>
      </w:r>
      <w:r>
        <w:rPr>
          <w:spacing w:val="-5"/>
          <w:sz w:val="21"/>
          <w:szCs w:val="21"/>
        </w:rPr>
        <w:t>次</w:t>
      </w:r>
      <w:r>
        <w:rPr>
          <w:spacing w:val="-6"/>
          <w:sz w:val="21"/>
          <w:szCs w:val="21"/>
        </w:rPr>
        <w:t>读数，</w:t>
      </w:r>
      <w:r>
        <w:rPr>
          <w:spacing w:val="-51"/>
          <w:sz w:val="21"/>
          <w:szCs w:val="21"/>
        </w:rPr>
        <w:t xml:space="preserve"> </w:t>
      </w:r>
      <w:r>
        <w:rPr>
          <w:rFonts w:ascii="Times New Roman" w:eastAsia="Times New Roman" w:hAnsi="Times New Roman" w:cs="Times New Roman"/>
          <w:spacing w:val="-6"/>
          <w:sz w:val="21"/>
          <w:szCs w:val="21"/>
        </w:rPr>
        <w:t>Pa</w:t>
      </w:r>
      <w:r>
        <w:rPr>
          <w:spacing w:val="-6"/>
          <w:sz w:val="21"/>
          <w:szCs w:val="21"/>
        </w:rPr>
        <w:t>。</w:t>
      </w:r>
    </w:p>
    <w:p>
      <w:pPr>
        <w:pStyle w:val="BodyText"/>
        <w:spacing w:before="30" w:line="242" w:lineRule="auto"/>
        <w:ind w:left="50" w:right="75" w:firstLine="359"/>
        <w:rPr>
          <w:sz w:val="21"/>
          <w:szCs w:val="21"/>
        </w:rPr>
      </w:pPr>
      <w:r>
        <w:rPr>
          <w:spacing w:val="6"/>
          <w:sz w:val="21"/>
          <w:szCs w:val="21"/>
        </w:rPr>
        <w:t>根据附录</w:t>
      </w:r>
      <w:r>
        <w:rPr>
          <w:spacing w:val="-17"/>
          <w:sz w:val="21"/>
          <w:szCs w:val="21"/>
        </w:rPr>
        <w:t xml:space="preserve"> </w:t>
      </w:r>
      <w:r>
        <w:rPr>
          <w:rFonts w:ascii="Times New Roman" w:eastAsia="Times New Roman" w:hAnsi="Times New Roman" w:cs="Times New Roman"/>
          <w:spacing w:val="6"/>
          <w:sz w:val="21"/>
          <w:szCs w:val="21"/>
        </w:rPr>
        <w:t>A</w:t>
      </w:r>
      <w:r>
        <w:rPr>
          <w:rFonts w:ascii="Times New Roman" w:eastAsia="Times New Roman" w:hAnsi="Times New Roman" w:cs="Times New Roman"/>
          <w:spacing w:val="38"/>
          <w:sz w:val="21"/>
          <w:szCs w:val="21"/>
        </w:rPr>
        <w:t xml:space="preserve"> </w:t>
      </w:r>
      <w:r>
        <w:rPr>
          <w:spacing w:val="6"/>
          <w:sz w:val="21"/>
          <w:szCs w:val="21"/>
        </w:rPr>
        <w:t>中的公式</w:t>
      </w:r>
      <w:r>
        <w:rPr>
          <w:spacing w:val="-24"/>
          <w:sz w:val="21"/>
          <w:szCs w:val="21"/>
        </w:rPr>
        <w:t xml:space="preserve"> </w:t>
      </w:r>
      <w:r>
        <w:rPr>
          <w:rFonts w:ascii="Times New Roman" w:eastAsia="Times New Roman" w:hAnsi="Times New Roman" w:cs="Times New Roman"/>
          <w:spacing w:val="6"/>
          <w:sz w:val="21"/>
          <w:szCs w:val="21"/>
        </w:rPr>
        <w:t xml:space="preserve">(A.1)    </w:t>
      </w:r>
      <w:r>
        <w:rPr>
          <w:spacing w:val="6"/>
          <w:sz w:val="21"/>
          <w:szCs w:val="21"/>
        </w:rPr>
        <w:t>计算空气密度，其</w:t>
      </w:r>
      <w:r>
        <w:rPr>
          <w:spacing w:val="5"/>
          <w:sz w:val="21"/>
          <w:szCs w:val="21"/>
        </w:rPr>
        <w:t>中的饱和水汽压计算如公式</w:t>
      </w:r>
      <w:r>
        <w:rPr>
          <w:sz w:val="21"/>
          <w:szCs w:val="21"/>
        </w:rPr>
        <w:t xml:space="preserve"> </w:t>
      </w:r>
      <w:r>
        <w:rPr>
          <w:rFonts w:ascii="Times New Roman" w:eastAsia="Times New Roman" w:hAnsi="Times New Roman" w:cs="Times New Roman"/>
          <w:spacing w:val="-2"/>
          <w:sz w:val="21"/>
          <w:szCs w:val="21"/>
        </w:rPr>
        <w:t>(A.2)</w:t>
      </w:r>
      <w:r>
        <w:rPr>
          <w:rFonts w:ascii="Times New Roman" w:eastAsia="Times New Roman" w:hAnsi="Times New Roman" w:cs="Times New Roman"/>
          <w:spacing w:val="-23"/>
          <w:sz w:val="21"/>
          <w:szCs w:val="21"/>
        </w:rPr>
        <w:t xml:space="preserve"> </w:t>
      </w:r>
      <w:r>
        <w:rPr>
          <w:spacing w:val="-2"/>
          <w:sz w:val="21"/>
          <w:szCs w:val="21"/>
        </w:rPr>
        <w:t>。</w:t>
      </w:r>
      <w:r>
        <w:rPr>
          <w:spacing w:val="-56"/>
          <w:sz w:val="21"/>
          <w:szCs w:val="21"/>
        </w:rPr>
        <w:t xml:space="preserve"> </w:t>
      </w:r>
      <w:r>
        <w:rPr>
          <w:spacing w:val="-2"/>
          <w:sz w:val="21"/>
          <w:szCs w:val="21"/>
        </w:rPr>
        <w:t>将微差压计的测得值及空气密度</w:t>
      </w:r>
      <w:r>
        <w:rPr>
          <w:spacing w:val="-3"/>
          <w:sz w:val="21"/>
          <w:szCs w:val="21"/>
        </w:rPr>
        <w:t>值带入式(3),计算标准风速值</w:t>
      </w:r>
      <w:r>
        <w:rPr>
          <w:rFonts w:ascii="Times New Roman" w:eastAsia="Times New Roman" w:hAnsi="Times New Roman" w:cs="Times New Roman"/>
          <w:spacing w:val="-3"/>
          <w:sz w:val="21"/>
          <w:szCs w:val="21"/>
        </w:rPr>
        <w:t>v</w:t>
      </w:r>
      <w:r>
        <w:rPr>
          <w:spacing w:val="-3"/>
          <w:sz w:val="21"/>
          <w:szCs w:val="21"/>
        </w:rPr>
        <w:t>。</w:t>
      </w:r>
    </w:p>
    <w:p>
      <w:pPr>
        <w:spacing w:line="94" w:lineRule="exact"/>
      </w:pPr>
    </w:p>
    <w:p>
      <w:pPr>
        <w:spacing w:line="94" w:lineRule="exact"/>
        <w:sectPr>
          <w:headerReference w:type="default" r:id="rId34"/>
          <w:footerReference w:type="default" r:id="rId35"/>
          <w:type w:val="continuous"/>
          <w:pgSz w:w="10710" w:h="14390"/>
          <w:pgMar w:top="1889" w:right="1606" w:bottom="921" w:left="1450" w:header="1640" w:footer="792" w:gutter="0"/>
          <w:pgNumType w:start="11"/>
          <w:cols w:num="1" w:space="708" w:equalWidth="0">
            <w:col w:w="7654" w:space="0"/>
          </w:cols>
        </w:sectPr>
      </w:pPr>
    </w:p>
    <w:p>
      <w:pPr>
        <w:spacing w:line="500" w:lineRule="exact"/>
        <w:ind w:firstLine="3329"/>
      </w:pPr>
      <w:r>
        <w:rPr>
          <w:position w:val="-10"/>
        </w:rPr>
        <w:drawing>
          <wp:inline distT="0" distB="0" distL="0" distR="0">
            <wp:extent cx="603235" cy="317533"/>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6"/>
                    <a:stretch>
                      <a:fillRect/>
                    </a:stretch>
                  </pic:blipFill>
                  <pic:spPr>
                    <a:xfrm>
                      <a:off x="0" y="0"/>
                      <a:ext cx="603235" cy="317533"/>
                    </a:xfrm>
                    <a:prstGeom prst="rect">
                      <a:avLst/>
                    </a:prstGeom>
                  </pic:spPr>
                </pic:pic>
              </a:graphicData>
            </a:graphic>
          </wp:inline>
        </w:drawing>
      </w:r>
    </w:p>
    <w:p>
      <w:pPr>
        <w:pStyle w:val="BodyText"/>
        <w:spacing w:before="69" w:line="220" w:lineRule="auto"/>
        <w:ind w:left="430"/>
        <w:rPr>
          <w:sz w:val="21"/>
          <w:szCs w:val="21"/>
        </w:rPr>
      </w:pPr>
      <w:r>
        <w:rPr>
          <w:spacing w:val="-14"/>
          <w:sz w:val="21"/>
          <w:szCs w:val="21"/>
        </w:rPr>
        <w:t>式中：</w:t>
      </w:r>
    </w:p>
    <w:p>
      <w:pPr>
        <w:pStyle w:val="BodyText"/>
        <w:spacing w:before="35" w:line="212" w:lineRule="auto"/>
        <w:ind w:left="400"/>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p——</w:t>
      </w:r>
      <w:r>
        <w:rPr>
          <w:spacing w:val="-12"/>
          <w:sz w:val="21"/>
          <w:szCs w:val="21"/>
        </w:rPr>
        <w:t xml:space="preserve">校准时试验段内空气密度， </w:t>
      </w:r>
      <w:r>
        <w:rPr>
          <w:rFonts w:ascii="Times New Roman" w:eastAsia="Times New Roman" w:hAnsi="Times New Roman" w:cs="Times New Roman"/>
          <w:spacing w:val="-12"/>
          <w:sz w:val="21"/>
          <w:szCs w:val="21"/>
        </w:rPr>
        <w:t>kg/m³;</w:t>
      </w:r>
    </w:p>
    <w:p>
      <w:pPr>
        <w:pStyle w:val="BodyText"/>
        <w:spacing w:before="49" w:line="212" w:lineRule="auto"/>
        <w:ind w:left="409"/>
        <w:rPr>
          <w:rFonts w:ascii="Times New Roman" w:eastAsia="Times New Roman" w:hAnsi="Times New Roman" w:cs="Times New Roman"/>
          <w:sz w:val="21"/>
          <w:szCs w:val="21"/>
        </w:rPr>
      </w:pPr>
      <w:r>
        <w:rPr>
          <w:rFonts w:ascii="Times New Roman" w:eastAsia="Times New Roman" w:hAnsi="Times New Roman" w:cs="Times New Roman"/>
          <w:spacing w:val="-9"/>
          <w:sz w:val="21"/>
          <w:szCs w:val="21"/>
        </w:rPr>
        <w:t>p——</w:t>
      </w:r>
      <w:r>
        <w:rPr>
          <w:spacing w:val="-9"/>
          <w:sz w:val="21"/>
          <w:szCs w:val="21"/>
        </w:rPr>
        <w:t>微差压计差压测得值，</w:t>
      </w:r>
      <w:r>
        <w:rPr>
          <w:rFonts w:ascii="Times New Roman" w:eastAsia="Times New Roman" w:hAnsi="Times New Roman" w:cs="Times New Roman"/>
          <w:spacing w:val="-9"/>
          <w:sz w:val="21"/>
          <w:szCs w:val="21"/>
        </w:rPr>
        <w:t>Pa;</w:t>
      </w:r>
    </w:p>
    <w:p>
      <w:pPr>
        <w:pStyle w:val="BodyText"/>
        <w:spacing w:before="83" w:line="219" w:lineRule="auto"/>
        <w:ind w:left="439"/>
        <w:rPr>
          <w:sz w:val="21"/>
          <w:szCs w:val="21"/>
        </w:rPr>
      </w:pPr>
      <w:r>
        <w:rPr>
          <w:spacing w:val="-21"/>
          <w:sz w:val="21"/>
          <w:szCs w:val="21"/>
        </w:rPr>
        <w:t>ξ——皮托管校准系数。</w:t>
      </w:r>
    </w:p>
    <w:p>
      <w:pPr>
        <w:pStyle w:val="BodyText"/>
        <w:spacing w:before="6" w:line="256" w:lineRule="auto"/>
        <w:ind w:left="39" w:right="331" w:firstLine="390"/>
        <w:rPr>
          <w:sz w:val="21"/>
          <w:szCs w:val="21"/>
        </w:rPr>
      </w:pPr>
      <w:r>
        <w:rPr>
          <w:rFonts w:ascii="Times New Roman" w:eastAsia="Times New Roman" w:hAnsi="Times New Roman" w:cs="Times New Roman"/>
          <w:spacing w:val="-4"/>
          <w:sz w:val="21"/>
          <w:szCs w:val="21"/>
        </w:rPr>
        <w:t>b)</w:t>
      </w:r>
      <w:r>
        <w:rPr>
          <w:rFonts w:ascii="Times New Roman" w:eastAsia="Times New Roman" w:hAnsi="Times New Roman" w:cs="Times New Roman"/>
          <w:spacing w:val="43"/>
          <w:sz w:val="21"/>
          <w:szCs w:val="21"/>
        </w:rPr>
        <w:t xml:space="preserve"> </w:t>
      </w:r>
      <w:r>
        <w:rPr>
          <w:spacing w:val="-4"/>
          <w:sz w:val="21"/>
          <w:szCs w:val="21"/>
        </w:rPr>
        <w:t>在每个校准点正或反行程的每次读数中，风速</w:t>
      </w:r>
      <w:r>
        <w:rPr>
          <w:spacing w:val="-5"/>
          <w:sz w:val="21"/>
          <w:szCs w:val="21"/>
        </w:rPr>
        <w:t>传感器所读</w:t>
      </w:r>
      <w:r>
        <w:rPr>
          <w:rFonts w:ascii="Times New Roman" w:eastAsia="Times New Roman" w:hAnsi="Times New Roman" w:cs="Times New Roman"/>
          <w:spacing w:val="-5"/>
          <w:sz w:val="21"/>
          <w:szCs w:val="21"/>
        </w:rPr>
        <w:t>r(r≥3)</w:t>
      </w:r>
      <w:r>
        <w:rPr>
          <w:rFonts w:ascii="Times New Roman" w:eastAsia="Times New Roman" w:hAnsi="Times New Roman" w:cs="Times New Roman"/>
          <w:sz w:val="21"/>
          <w:szCs w:val="21"/>
        </w:rPr>
        <w:t xml:space="preserve"> </w:t>
      </w:r>
      <w:r>
        <w:rPr>
          <w:sz w:val="21"/>
          <w:szCs w:val="21"/>
        </w:rPr>
        <w:t>术平均值为风速传感器该次测量的测得值，计算</w:t>
      </w:r>
      <w:r>
        <w:rPr>
          <w:spacing w:val="-1"/>
          <w:sz w:val="21"/>
          <w:szCs w:val="21"/>
        </w:rPr>
        <w:t>如式(4)和式(5):</w:t>
      </w:r>
    </w:p>
    <w:p>
      <w:pPr>
        <w:spacing w:before="34" w:line="490" w:lineRule="exact"/>
        <w:ind w:firstLine="3119"/>
      </w:pPr>
      <w:r>
        <w:rPr>
          <w:position w:val="-9"/>
        </w:rPr>
        <w:drawing>
          <wp:inline distT="0" distB="0" distL="0" distR="0">
            <wp:extent cx="869964" cy="311137"/>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7"/>
                    <a:stretch>
                      <a:fillRect/>
                    </a:stretch>
                  </pic:blipFill>
                  <pic:spPr>
                    <a:xfrm>
                      <a:off x="0" y="0"/>
                      <a:ext cx="869964" cy="311137"/>
                    </a:xfrm>
                    <a:prstGeom prst="rect">
                      <a:avLst/>
                    </a:prstGeom>
                  </pic:spPr>
                </pic:pic>
              </a:graphicData>
            </a:graphic>
          </wp:inline>
        </w:drawing>
      </w:r>
    </w:p>
    <w:p>
      <w:pPr>
        <w:spacing w:before="100" w:line="470" w:lineRule="exact"/>
        <w:ind w:firstLine="3089"/>
      </w:pPr>
      <w:r>
        <w:rPr>
          <w:position w:val="-9"/>
        </w:rPr>
        <w:drawing>
          <wp:inline distT="0" distB="0" distL="0" distR="0">
            <wp:extent cx="908049" cy="298435"/>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8"/>
                    <a:stretch>
                      <a:fillRect/>
                    </a:stretch>
                  </pic:blipFill>
                  <pic:spPr>
                    <a:xfrm>
                      <a:off x="0" y="0"/>
                      <a:ext cx="908049" cy="298435"/>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pStyle w:val="BodyText"/>
        <w:spacing w:before="148" w:line="222" w:lineRule="auto"/>
        <w:ind w:left="559"/>
        <w:rPr>
          <w:sz w:val="18"/>
          <w:szCs w:val="18"/>
        </w:rPr>
      </w:pPr>
      <w:r>
        <w:rPr>
          <w:spacing w:val="-9"/>
          <w:sz w:val="18"/>
          <w:szCs w:val="18"/>
        </w:rPr>
        <w:t>(3)</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BodyText"/>
        <w:spacing w:before="69" w:line="219" w:lineRule="auto"/>
        <w:rPr>
          <w:sz w:val="21"/>
          <w:szCs w:val="21"/>
        </w:rPr>
      </w:pPr>
      <w:r>
        <w:rPr>
          <w:spacing w:val="-2"/>
          <w:sz w:val="21"/>
          <w:szCs w:val="21"/>
        </w:rPr>
        <w:t>个数的算</w:t>
      </w:r>
    </w:p>
    <w:p>
      <w:pPr>
        <w:spacing w:line="434" w:lineRule="auto"/>
        <w:rPr>
          <w:rFonts w:ascii="Arial"/>
          <w:sz w:val="21"/>
        </w:rPr>
      </w:pPr>
    </w:p>
    <w:p>
      <w:pPr>
        <w:pStyle w:val="BodyText"/>
        <w:spacing w:before="59" w:line="562" w:lineRule="exact"/>
        <w:ind w:left="579"/>
        <w:rPr>
          <w:sz w:val="18"/>
          <w:szCs w:val="18"/>
        </w:rPr>
      </w:pPr>
      <w:r>
        <w:rPr>
          <w:spacing w:val="-9"/>
          <w:position w:val="29"/>
          <w:sz w:val="18"/>
          <w:szCs w:val="18"/>
        </w:rPr>
        <w:t>(4)</w:t>
      </w:r>
    </w:p>
    <w:p>
      <w:pPr>
        <w:pStyle w:val="BodyText"/>
        <w:spacing w:line="222" w:lineRule="auto"/>
        <w:ind w:left="549"/>
        <w:rPr>
          <w:sz w:val="21"/>
          <w:szCs w:val="21"/>
        </w:rPr>
      </w:pPr>
      <w:r>
        <w:rPr>
          <w:spacing w:val="-11"/>
          <w:sz w:val="21"/>
          <w:szCs w:val="21"/>
        </w:rPr>
        <w:t>(5)</w:t>
      </w:r>
    </w:p>
    <w:p>
      <w:pPr>
        <w:spacing w:line="222" w:lineRule="auto"/>
        <w:rPr>
          <w:sz w:val="21"/>
          <w:szCs w:val="21"/>
        </w:rPr>
        <w:sectPr>
          <w:headerReference w:type="default" r:id="rId39"/>
          <w:footerReference w:type="default" r:id="rId40"/>
          <w:type w:val="continuous"/>
          <w:pgSz w:w="10710" w:h="14390"/>
          <w:pgMar w:top="1889" w:right="1606" w:bottom="921" w:left="1450" w:header="1640" w:footer="792" w:gutter="0"/>
          <w:pgNumType w:start="12"/>
          <w:cols w:num="2" w:space="708" w:equalWidth="0">
            <w:col w:w="6641" w:space="100"/>
            <w:col w:w="914" w:space="0"/>
          </w:cols>
        </w:sectPr>
      </w:pPr>
    </w:p>
    <w:p>
      <w:pPr>
        <w:spacing w:line="36" w:lineRule="exact"/>
      </w:pPr>
    </w:p>
    <w:p>
      <w:pPr>
        <w:spacing w:line="36" w:lineRule="exact"/>
        <w:sectPr>
          <w:headerReference w:type="default" r:id="rId41"/>
          <w:footerReference w:type="default" r:id="rId42"/>
          <w:type w:val="continuous"/>
          <w:pgSz w:w="10710" w:h="14390"/>
          <w:pgMar w:top="1889" w:right="1606" w:bottom="921" w:left="1450" w:header="1640" w:footer="792" w:gutter="0"/>
          <w:pgNumType w:start="13"/>
          <w:cols w:num="1" w:space="708" w:equalWidth="0">
            <w:col w:w="7654" w:space="0"/>
          </w:cols>
        </w:sectPr>
      </w:pPr>
    </w:p>
    <w:p>
      <w:pPr>
        <w:pStyle w:val="BodyText"/>
        <w:spacing w:before="43" w:line="220" w:lineRule="auto"/>
        <w:ind w:left="430"/>
        <w:rPr>
          <w:sz w:val="21"/>
          <w:szCs w:val="21"/>
        </w:rPr>
      </w:pPr>
      <w:r>
        <w:rPr>
          <w:spacing w:val="-19"/>
          <w:sz w:val="21"/>
          <w:szCs w:val="21"/>
        </w:rPr>
        <w:t>式中：</w:t>
      </w:r>
    </w:p>
    <w:p>
      <w:pPr>
        <w:spacing w:before="47" w:line="235" w:lineRule="auto"/>
        <w:ind w:left="329" w:right="142" w:firstLine="10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fw,foy——</w:t>
      </w:r>
      <w:r>
        <w:rPr>
          <w:rFonts w:ascii="Times New Roman" w:eastAsia="Times New Roman" w:hAnsi="Times New Roman" w:cs="Times New Roman"/>
          <w:sz w:val="21"/>
          <w:szCs w:val="21"/>
        </w:rPr>
        <w:t xml:space="preserve"> </w:t>
      </w:r>
      <w:r>
        <w:rPr>
          <w:rFonts w:ascii="Times New Roman" w:eastAsia="Times New Roman" w:hAnsi="Times New Roman" w:cs="Times New Roman"/>
          <w:spacing w:val="-1"/>
          <w:sz w:val="21"/>
          <w:szCs w:val="21"/>
        </w:rPr>
        <w:t>f,foy——</w:t>
      </w:r>
    </w:p>
    <w:p>
      <w:pPr>
        <w:spacing w:line="14" w:lineRule="auto"/>
        <w:rPr>
          <w:rFonts w:ascii="Arial"/>
          <w:sz w:val="2"/>
        </w:rPr>
        <w:sectPr>
          <w:headerReference w:type="default" r:id="rId43"/>
          <w:footerReference w:type="default" r:id="rId44"/>
          <w:type w:val="continuous"/>
          <w:pgSz w:w="10710" w:h="14390"/>
          <w:pgMar w:top="1889" w:right="1606" w:bottom="921" w:left="1450" w:header="1640" w:footer="792" w:gutter="0"/>
          <w:pgNumType w:start="14"/>
          <w:cols w:num="2" w:space="708" w:equalWidth="0">
            <w:col w:w="1541" w:space="100"/>
            <w:col w:w="6014" w:space="0"/>
          </w:cols>
        </w:sectPr>
      </w:pPr>
      <w:r>
        <w:rPr>
          <w:rFonts w:ascii="Arial" w:eastAsia="Arial" w:hAnsi="Arial" w:cs="Arial"/>
          <w:sz w:val="2"/>
          <w:szCs w:val="2"/>
        </w:rPr>
        <w:br w:type="column"/>
      </w:r>
    </w:p>
    <w:p>
      <w:pPr>
        <w:pStyle w:val="BodyText"/>
        <w:spacing w:before="307" w:line="212" w:lineRule="auto"/>
        <w:rPr>
          <w:rFonts w:ascii="Times New Roman" w:eastAsia="Times New Roman" w:hAnsi="Times New Roman" w:cs="Times New Roman"/>
          <w:sz w:val="21"/>
          <w:szCs w:val="21"/>
        </w:rPr>
      </w:pPr>
      <w:r>
        <w:rPr>
          <w:spacing w:val="-12"/>
          <w:sz w:val="21"/>
          <w:szCs w:val="21"/>
        </w:rPr>
        <w:t>风速传感器正、反行程第</w:t>
      </w:r>
      <w:r>
        <w:rPr>
          <w:rFonts w:ascii="Times New Roman" w:eastAsia="Times New Roman" w:hAnsi="Times New Roman" w:cs="Times New Roman"/>
          <w:spacing w:val="-12"/>
          <w:sz w:val="21"/>
          <w:szCs w:val="21"/>
        </w:rPr>
        <w:t>i</w:t>
      </w:r>
      <w:r>
        <w:rPr>
          <w:rFonts w:ascii="Times New Roman" w:eastAsia="Times New Roman" w:hAnsi="Times New Roman" w:cs="Times New Roman"/>
          <w:spacing w:val="45"/>
          <w:w w:val="101"/>
          <w:sz w:val="21"/>
          <w:szCs w:val="21"/>
        </w:rPr>
        <w:t xml:space="preserve"> </w:t>
      </w:r>
      <w:r>
        <w:rPr>
          <w:spacing w:val="-12"/>
          <w:sz w:val="21"/>
          <w:szCs w:val="21"/>
        </w:rPr>
        <w:t xml:space="preserve">个校准点第；次测得值， </w:t>
      </w:r>
      <w:r>
        <w:rPr>
          <w:rFonts w:ascii="Times New Roman" w:eastAsia="Times New Roman" w:hAnsi="Times New Roman" w:cs="Times New Roman"/>
          <w:spacing w:val="-12"/>
          <w:sz w:val="21"/>
          <w:szCs w:val="21"/>
        </w:rPr>
        <w:t>H</w:t>
      </w:r>
      <w:r>
        <w:rPr>
          <w:rFonts w:ascii="Times New Roman" w:eastAsia="Times New Roman" w:hAnsi="Times New Roman" w:cs="Times New Roman"/>
          <w:spacing w:val="-13"/>
          <w:sz w:val="21"/>
          <w:szCs w:val="21"/>
        </w:rPr>
        <w:t>z;</w:t>
      </w:r>
    </w:p>
    <w:p>
      <w:pPr>
        <w:pStyle w:val="BodyText"/>
        <w:spacing w:before="39" w:line="198" w:lineRule="auto"/>
        <w:rPr>
          <w:sz w:val="21"/>
          <w:szCs w:val="21"/>
        </w:rPr>
      </w:pPr>
      <w:r>
        <w:rPr>
          <w:spacing w:val="-6"/>
          <w:sz w:val="21"/>
          <w:szCs w:val="21"/>
        </w:rPr>
        <w:t>风速传感器正、反行程第</w:t>
      </w:r>
      <w:r>
        <w:rPr>
          <w:rFonts w:ascii="Times New Roman" w:eastAsia="Times New Roman" w:hAnsi="Times New Roman" w:cs="Times New Roman"/>
          <w:spacing w:val="-6"/>
          <w:sz w:val="21"/>
          <w:szCs w:val="21"/>
        </w:rPr>
        <w:t>i</w:t>
      </w:r>
      <w:r>
        <w:rPr>
          <w:rFonts w:ascii="Times New Roman" w:eastAsia="Times New Roman" w:hAnsi="Times New Roman" w:cs="Times New Roman"/>
          <w:spacing w:val="15"/>
          <w:w w:val="101"/>
          <w:sz w:val="21"/>
          <w:szCs w:val="21"/>
        </w:rPr>
        <w:t xml:space="preserve"> </w:t>
      </w:r>
      <w:r>
        <w:rPr>
          <w:spacing w:val="-6"/>
          <w:sz w:val="21"/>
          <w:szCs w:val="21"/>
        </w:rPr>
        <w:t>个校准点第；次循环第</w:t>
      </w:r>
      <w:r>
        <w:rPr>
          <w:rFonts w:ascii="Times New Roman" w:eastAsia="Times New Roman" w:hAnsi="Times New Roman" w:cs="Times New Roman"/>
          <w:spacing w:val="-6"/>
          <w:sz w:val="21"/>
          <w:szCs w:val="21"/>
        </w:rPr>
        <w:t xml:space="preserve">k </w:t>
      </w:r>
      <w:r>
        <w:rPr>
          <w:spacing w:val="-6"/>
          <w:sz w:val="21"/>
          <w:szCs w:val="21"/>
        </w:rPr>
        <w:t>次读数，</w:t>
      </w:r>
      <w:r>
        <w:rPr>
          <w:rFonts w:ascii="Times New Roman" w:eastAsia="Times New Roman" w:hAnsi="Times New Roman" w:cs="Times New Roman"/>
          <w:spacing w:val="-7"/>
          <w:sz w:val="21"/>
          <w:szCs w:val="21"/>
        </w:rPr>
        <w:t>Hz</w:t>
      </w:r>
      <w:r>
        <w:rPr>
          <w:spacing w:val="-7"/>
          <w:sz w:val="21"/>
          <w:szCs w:val="21"/>
        </w:rPr>
        <w:t>。</w:t>
      </w:r>
    </w:p>
    <w:p>
      <w:pPr>
        <w:spacing w:line="198" w:lineRule="auto"/>
        <w:rPr>
          <w:sz w:val="21"/>
          <w:szCs w:val="21"/>
        </w:rPr>
        <w:sectPr>
          <w:headerReference w:type="default" r:id="rId45"/>
          <w:footerReference w:type="default" r:id="rId46"/>
          <w:type w:val="nextPage"/>
          <w:pgSz w:w="10710" w:h="14390"/>
          <w:pgMar w:top="1889" w:right="1606" w:bottom="921" w:left="1450" w:header="1640" w:footer="792" w:gutter="0"/>
          <w:pgNumType w:start="15"/>
          <w:cols w:num="2" w:space="708" w:equalWidth="0">
            <w:col w:w="1541" w:space="100"/>
            <w:col w:w="6014" w:space="0"/>
          </w:cols>
          <w:titlePg w:val="0"/>
        </w:sectPr>
      </w:pPr>
    </w:p>
    <w:p>
      <w:pPr>
        <w:pStyle w:val="BodyText"/>
        <w:spacing w:before="107" w:line="219" w:lineRule="auto"/>
        <w:ind w:left="29"/>
        <w:rPr>
          <w:sz w:val="21"/>
          <w:szCs w:val="21"/>
        </w:rPr>
      </w:pPr>
      <w:r>
        <w:rPr>
          <w:spacing w:val="-8"/>
          <w:sz w:val="21"/>
          <w:szCs w:val="21"/>
        </w:rPr>
        <w:t>7.3.2</w:t>
      </w:r>
      <w:r>
        <w:rPr>
          <w:spacing w:val="68"/>
          <w:sz w:val="21"/>
          <w:szCs w:val="21"/>
        </w:rPr>
        <w:t xml:space="preserve"> </w:t>
      </w:r>
      <w:r>
        <w:rPr>
          <w:spacing w:val="-8"/>
          <w:sz w:val="21"/>
          <w:szCs w:val="21"/>
        </w:rPr>
        <w:t>风速传感器校准曲线及工作直线的确定</w:t>
      </w:r>
    </w:p>
    <w:p>
      <w:pPr>
        <w:pStyle w:val="BodyText"/>
        <w:spacing w:before="43" w:line="220" w:lineRule="auto"/>
        <w:ind w:left="39"/>
        <w:rPr>
          <w:sz w:val="21"/>
          <w:szCs w:val="21"/>
        </w:rPr>
      </w:pPr>
      <w:hyperlink r:id="rId47" w:history="1">
        <w:r>
          <w:rPr>
            <w:spacing w:val="-6"/>
            <w:sz w:val="21"/>
            <w:szCs w:val="21"/>
          </w:rPr>
          <w:t>7.3.2.1</w:t>
        </w:r>
      </w:hyperlink>
      <w:r>
        <w:rPr>
          <w:spacing w:val="74"/>
          <w:sz w:val="21"/>
          <w:szCs w:val="21"/>
        </w:rPr>
        <w:t xml:space="preserve"> </w:t>
      </w:r>
      <w:r>
        <w:rPr>
          <w:spacing w:val="-6"/>
          <w:sz w:val="21"/>
          <w:szCs w:val="21"/>
        </w:rPr>
        <w:t>校准曲线的确定</w:t>
      </w:r>
    </w:p>
    <w:p>
      <w:pPr>
        <w:pStyle w:val="BodyText"/>
        <w:spacing w:before="38" w:line="242" w:lineRule="auto"/>
        <w:ind w:left="50" w:right="40" w:firstLine="389"/>
        <w:rPr>
          <w:sz w:val="21"/>
          <w:szCs w:val="21"/>
        </w:rPr>
      </w:pPr>
      <w:r>
        <w:rPr>
          <w:spacing w:val="-11"/>
          <w:sz w:val="21"/>
          <w:szCs w:val="21"/>
        </w:rPr>
        <w:t>各校准点正、反行程标准风速测得值的算术平均值及风速传感器测得值的算术平均</w:t>
      </w:r>
      <w:r>
        <w:rPr>
          <w:spacing w:val="8"/>
          <w:sz w:val="21"/>
          <w:szCs w:val="21"/>
        </w:rPr>
        <w:t xml:space="preserve"> </w:t>
      </w:r>
      <w:r>
        <w:rPr>
          <w:spacing w:val="9"/>
          <w:sz w:val="21"/>
          <w:szCs w:val="21"/>
        </w:rPr>
        <w:t>值计算分别如式(6)～式(9):</w:t>
      </w:r>
    </w:p>
    <w:p>
      <w:pPr>
        <w:pStyle w:val="BodyText"/>
        <w:spacing w:before="158" w:line="1334" w:lineRule="exact"/>
        <w:ind w:firstLine="3809"/>
      </w:pPr>
      <w:r>
        <w:rPr>
          <w:position w:val="-26"/>
        </w:rPr>
        <w:pict>
          <v:shapetype id="_x0000_t202" coordsize="21600,21600" o:spt="202" path="m,l,21600r21600,l21600,xe">
            <v:stroke joinstyle="miter"/>
            <v:path gradientshapeok="t" o:connecttype="rect"/>
          </v:shapetype>
          <v:shape id="_x0000_i1025" type="#_x0000_t202" style="width:186.1pt;height:72.7pt;mso-position-horizontal-relative:char;mso-position-vertical-relative:line" filled="f" stroked="f">
            <o:lock v:ext="edit" aspectratio="f"/>
            <v:textbox inset="0,0,0,0">
              <w:txbxContent>
                <w:sdt>
                  <w:sdtPr>
                    <w:rPr>
                      <w:rFonts w:ascii="Times New Roman" w:eastAsia="Times New Roman" w:hAnsi="Times New Roman" w:cs="Times New Roman"/>
                      <w:sz w:val="20"/>
                      <w:szCs w:val="20"/>
                    </w:rPr>
                    <w:id w:val="263988388"/>
                    <w:docPartObj>
                      <w:docPartGallery w:val="Table of Contents"/>
                      <w:docPartUnique/>
                    </w:docPartObj>
                  </w:sdtPr>
                  <w:sdtEndPr>
                    <w:rPr>
                      <w:rFonts w:ascii="SimSun" w:eastAsia="SimSun" w:hAnsi="SimSun" w:cs="SimSun"/>
                      <w:sz w:val="18"/>
                      <w:szCs w:val="18"/>
                    </w:rPr>
                  </w:sdtEndPr>
                  <w:sdtContent>
                    <w:p>
                      <w:pPr>
                        <w:tabs>
                          <w:tab w:val="right" w:leader="dot" w:pos="3721"/>
                        </w:tabs>
                        <w:spacing w:before="59" w:line="193" w:lineRule="auto"/>
                        <w:rPr>
                          <w:rFonts w:ascii="SimSun" w:eastAsia="SimSun" w:hAnsi="SimSun" w:cs="SimSun"/>
                          <w:sz w:val="18"/>
                          <w:szCs w:val="18"/>
                        </w:rPr>
                      </w:pPr>
                      <w:r>
                        <w:rPr>
                          <w:rFonts w:ascii="Times New Roman" w:eastAsia="Times New Roman" w:hAnsi="Times New Roman" w:cs="Times New Roman"/>
                          <w:spacing w:val="-2"/>
                          <w:sz w:val="20"/>
                          <w:szCs w:val="20"/>
                        </w:rPr>
                        <w:t>(i=1,2,</w:t>
                      </w:r>
                      <w:r>
                        <w:rPr>
                          <w:rFonts w:ascii="Times New Roman" w:eastAsia="Times New Roman" w:hAnsi="Times New Roman" w:cs="Times New Roman"/>
                          <w:sz w:val="20"/>
                          <w:szCs w:val="20"/>
                        </w:rPr>
                        <w:tab/>
                      </w:r>
                      <w:r>
                        <w:rPr>
                          <w:rFonts w:ascii="Times New Roman" w:eastAsia="Times New Roman" w:hAnsi="Times New Roman" w:cs="Times New Roman"/>
                          <w:spacing w:val="-7"/>
                          <w:sz w:val="20"/>
                          <w:szCs w:val="20"/>
                        </w:rPr>
                        <w:t>,m)</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 xml:space="preserve">      </w:t>
                      </w:r>
                      <w:r>
                        <w:rPr>
                          <w:rFonts w:ascii="SimSun" w:eastAsia="SimSun" w:hAnsi="SimSun" w:cs="SimSun"/>
                          <w:spacing w:val="-7"/>
                          <w:position w:val="-1"/>
                          <w:sz w:val="18"/>
                          <w:szCs w:val="18"/>
                        </w:rPr>
                        <w:t>(</w:t>
                      </w:r>
                      <w:hyperlink w:anchor="bookmark1" w:history="1">
                        <w:r>
                          <w:rPr>
                            <w:rFonts w:ascii="SimSun" w:eastAsia="SimSun" w:hAnsi="SimSun" w:cs="SimSun"/>
                            <w:spacing w:val="-7"/>
                            <w:position w:val="-1"/>
                            <w:sz w:val="18"/>
                            <w:szCs w:val="18"/>
                          </w:rPr>
                          <w:t>6)</w:t>
                        </w:r>
                      </w:hyperlink>
                    </w:p>
                    <w:p>
                      <w:pPr>
                        <w:spacing w:line="306" w:lineRule="auto"/>
                        <w:rPr>
                          <w:rFonts w:ascii="Arial"/>
                          <w:sz w:val="21"/>
                        </w:rPr>
                      </w:pPr>
                    </w:p>
                    <w:p>
                      <w:pPr>
                        <w:tabs>
                          <w:tab w:val="right" w:leader="dot" w:pos="3711"/>
                        </w:tabs>
                        <w:spacing w:before="58" w:line="193" w:lineRule="auto"/>
                        <w:ind w:left="20"/>
                        <w:rPr>
                          <w:rFonts w:ascii="SimSun" w:eastAsia="SimSun" w:hAnsi="SimSun" w:cs="SimSun"/>
                          <w:sz w:val="18"/>
                          <w:szCs w:val="18"/>
                        </w:rPr>
                      </w:pPr>
                      <w:r>
                        <w:rPr>
                          <w:rFonts w:ascii="Times New Roman" w:eastAsia="Times New Roman" w:hAnsi="Times New Roman" w:cs="Times New Roman"/>
                          <w:spacing w:val="-2"/>
                          <w:sz w:val="20"/>
                          <w:szCs w:val="20"/>
                        </w:rPr>
                        <w:t>(i=1,2,</w:t>
                      </w:r>
                      <w:r>
                        <w:rPr>
                          <w:rFonts w:ascii="Times New Roman" w:eastAsia="Times New Roman" w:hAnsi="Times New Roman" w:cs="Times New Roman"/>
                          <w:sz w:val="20"/>
                          <w:szCs w:val="20"/>
                        </w:rPr>
                        <w:tab/>
                      </w:r>
                      <w:r>
                        <w:rPr>
                          <w:rFonts w:ascii="Times New Roman" w:eastAsia="Times New Roman" w:hAnsi="Times New Roman" w:cs="Times New Roman"/>
                          <w:spacing w:val="-7"/>
                          <w:sz w:val="20"/>
                          <w:szCs w:val="20"/>
                        </w:rPr>
                        <w:t>,m)</w:t>
                      </w:r>
                      <w:r>
                        <w:rPr>
                          <w:rFonts w:ascii="Times New Roman" w:eastAsia="Times New Roman" w:hAnsi="Times New Roman" w:cs="Times New Roman"/>
                          <w:sz w:val="20"/>
                          <w:szCs w:val="20"/>
                        </w:rPr>
                        <w:t xml:space="preserve">                                                 </w:t>
                      </w:r>
                      <w:r>
                        <w:rPr>
                          <w:rFonts w:ascii="SimSun" w:eastAsia="SimSun" w:hAnsi="SimSun" w:cs="SimSun"/>
                          <w:spacing w:val="-7"/>
                          <w:position w:val="-1"/>
                          <w:sz w:val="18"/>
                          <w:szCs w:val="18"/>
                        </w:rPr>
                        <w:t>(</w:t>
                      </w:r>
                      <w:hyperlink w:anchor="bookmark2" w:history="1">
                        <w:r>
                          <w:rPr>
                            <w:rFonts w:ascii="SimSun" w:eastAsia="SimSun" w:hAnsi="SimSun" w:cs="SimSun"/>
                            <w:spacing w:val="-7"/>
                            <w:position w:val="-1"/>
                            <w:sz w:val="18"/>
                            <w:szCs w:val="18"/>
                          </w:rPr>
                          <w:t>7)</w:t>
                        </w:r>
                      </w:hyperlink>
                    </w:p>
                    <w:p>
                      <w:pPr>
                        <w:spacing w:line="298" w:lineRule="auto"/>
                        <w:rPr>
                          <w:rFonts w:ascii="Arial"/>
                          <w:sz w:val="21"/>
                        </w:rPr>
                      </w:pPr>
                    </w:p>
                    <w:p>
                      <w:pPr>
                        <w:tabs>
                          <w:tab w:val="right" w:leader="dot" w:pos="3711"/>
                        </w:tabs>
                        <w:spacing w:before="60" w:line="199" w:lineRule="auto"/>
                        <w:ind w:left="9"/>
                        <w:rPr>
                          <w:rFonts w:ascii="SimSun" w:eastAsia="SimSun" w:hAnsi="SimSun" w:cs="SimSun"/>
                          <w:sz w:val="18"/>
                          <w:szCs w:val="18"/>
                        </w:rPr>
                      </w:pPr>
                      <w:r>
                        <w:rPr>
                          <w:rFonts w:ascii="Times New Roman" w:eastAsia="Times New Roman" w:hAnsi="Times New Roman" w:cs="Times New Roman"/>
                          <w:spacing w:val="-2"/>
                          <w:sz w:val="21"/>
                          <w:szCs w:val="21"/>
                        </w:rPr>
                        <w:t>(i=1,2,</w:t>
                      </w:r>
                      <w:r>
                        <w:rPr>
                          <w:rFonts w:ascii="Times New Roman" w:eastAsia="Times New Roman" w:hAnsi="Times New Roman" w:cs="Times New Roman"/>
                          <w:sz w:val="21"/>
                          <w:szCs w:val="21"/>
                        </w:rPr>
                        <w:tab/>
                      </w:r>
                      <w:r>
                        <w:rPr>
                          <w:rFonts w:ascii="Times New Roman" w:eastAsia="Times New Roman" w:hAnsi="Times New Roman" w:cs="Times New Roman"/>
                          <w:spacing w:val="-3"/>
                          <w:sz w:val="21"/>
                          <w:szCs w:val="21"/>
                        </w:rPr>
                        <w:t xml:space="preserve">,m)                           </w:t>
                      </w:r>
                      <w:r>
                        <w:rPr>
                          <w:rFonts w:ascii="Times New Roman" w:eastAsia="Times New Roman" w:hAnsi="Times New Roman" w:cs="Times New Roman"/>
                          <w:spacing w:val="-4"/>
                          <w:sz w:val="21"/>
                          <w:szCs w:val="21"/>
                        </w:rPr>
                        <w:t xml:space="preserve">                      </w:t>
                      </w:r>
                      <w:r>
                        <w:rPr>
                          <w:rFonts w:ascii="SimSun" w:eastAsia="SimSun" w:hAnsi="SimSun" w:cs="SimSun"/>
                          <w:spacing w:val="-4"/>
                          <w:sz w:val="18"/>
                          <w:szCs w:val="18"/>
                        </w:rPr>
                        <w:t>(</w:t>
                      </w:r>
                      <w:hyperlink w:anchor="bookmark3" w:history="1">
                        <w:r>
                          <w:rPr>
                            <w:rFonts w:ascii="SimSun" w:eastAsia="SimSun" w:hAnsi="SimSun" w:cs="SimSun"/>
                            <w:spacing w:val="-4"/>
                            <w:sz w:val="18"/>
                            <w:szCs w:val="18"/>
                          </w:rPr>
                          <w:t>8)</w:t>
                        </w:r>
                      </w:hyperlink>
                    </w:p>
                  </w:sdtContent>
                </w:sdt>
              </w:txbxContent>
            </v:textbox>
            <w10:wrap type="none"/>
          </v:shape>
        </w:pict>
      </w:r>
    </w:p>
    <w:p>
      <w:pPr>
        <w:spacing w:line="1334" w:lineRule="exact"/>
        <w:sectPr>
          <w:headerReference w:type="default" r:id="rId48"/>
          <w:footerReference w:type="default" r:id="rId49"/>
          <w:type w:val="continuous"/>
          <w:pgSz w:w="10710" w:h="14390"/>
          <w:pgMar w:top="1889" w:right="1606" w:bottom="921" w:left="1450" w:header="1640" w:footer="792" w:gutter="0"/>
          <w:pgNumType w:start="16"/>
          <w:cols w:num="1" w:space="708" w:equalWidth="0">
            <w:col w:w="7654" w:space="0"/>
          </w:cols>
        </w:sectPr>
      </w:pPr>
    </w:p>
    <w:p>
      <w:pPr>
        <w:pStyle w:val="BodyText"/>
        <w:spacing w:before="189"/>
        <w:ind w:left="2290"/>
        <w:rPr>
          <w:sz w:val="18"/>
          <w:szCs w:val="18"/>
        </w:rPr>
      </w:pPr>
      <w:r>
        <w:drawing>
          <wp:anchor distT="0" distB="0" distL="0" distR="0" simplePos="0" relativeHeight="251661312" behindDoc="0" locked="0" layoutInCell="0" allowOverlap="1">
            <wp:simplePos x="0" y="0"/>
            <wp:positionH relativeFrom="page">
              <wp:posOffset>2108195</wp:posOffset>
            </wp:positionH>
            <wp:positionV relativeFrom="page">
              <wp:posOffset>3219468</wp:posOffset>
            </wp:positionV>
            <wp:extent cx="1054131" cy="285734"/>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50"/>
                    <a:stretch>
                      <a:fillRect/>
                    </a:stretch>
                  </pic:blipFill>
                  <pic:spPr>
                    <a:xfrm>
                      <a:off x="0" y="0"/>
                      <a:ext cx="1054131" cy="285734"/>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2082828</wp:posOffset>
            </wp:positionH>
            <wp:positionV relativeFrom="page">
              <wp:posOffset>3594112</wp:posOffset>
            </wp:positionV>
            <wp:extent cx="1098541" cy="285734"/>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51"/>
                    <a:stretch>
                      <a:fillRect/>
                    </a:stretch>
                  </pic:blipFill>
                  <pic:spPr>
                    <a:xfrm>
                      <a:off x="0" y="0"/>
                      <a:ext cx="1098541" cy="285734"/>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2501896</wp:posOffset>
            </wp:positionH>
            <wp:positionV relativeFrom="page">
              <wp:posOffset>6299222</wp:posOffset>
            </wp:positionV>
            <wp:extent cx="1720887" cy="361942"/>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52"/>
                    <a:stretch>
                      <a:fillRect/>
                    </a:stretch>
                  </pic:blipFill>
                  <pic:spPr>
                    <a:xfrm>
                      <a:off x="0" y="0"/>
                      <a:ext cx="1720887" cy="361942"/>
                    </a:xfrm>
                    <a:prstGeom prst="rect">
                      <a:avLst/>
                    </a:prstGeom>
                  </pic:spPr>
                </pic:pic>
              </a:graphicData>
            </a:graphic>
          </wp:anchor>
        </w:drawing>
      </w:r>
      <w:r>
        <w:rPr>
          <w:rFonts w:ascii="Times New Roman" w:eastAsia="Times New Roman" w:hAnsi="Times New Roman" w:cs="Times New Roman"/>
          <w:position w:val="-23"/>
          <w:sz w:val="21"/>
          <w:szCs w:val="21"/>
        </w:rPr>
        <w:drawing>
          <wp:inline distT="0" distB="0" distL="0" distR="0">
            <wp:extent cx="920766" cy="349240"/>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53"/>
                    <a:stretch>
                      <a:fillRect/>
                    </a:stretch>
                  </pic:blipFill>
                  <pic:spPr>
                    <a:xfrm>
                      <a:off x="0" y="0"/>
                      <a:ext cx="920766" cy="349240"/>
                    </a:xfrm>
                    <a:prstGeom prst="rect">
                      <a:avLst/>
                    </a:prstGeom>
                  </pic:spPr>
                </pic:pic>
              </a:graphicData>
            </a:graphic>
          </wp:inline>
        </w:drawing>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3"/>
          <w:sz w:val="21"/>
          <w:szCs w:val="21"/>
        </w:rPr>
        <w:t>(i=1,2,…,m)</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 xml:space="preserve">                       </w:t>
      </w:r>
      <w:r>
        <w:rPr>
          <w:spacing w:val="-3"/>
          <w:sz w:val="18"/>
          <w:szCs w:val="18"/>
        </w:rPr>
        <w:t>(9)</w:t>
      </w:r>
    </w:p>
    <w:p>
      <w:pPr>
        <w:pStyle w:val="BodyText"/>
        <w:spacing w:before="79" w:line="220" w:lineRule="auto"/>
        <w:ind w:left="450"/>
        <w:rPr>
          <w:sz w:val="21"/>
          <w:szCs w:val="21"/>
        </w:rPr>
      </w:pPr>
      <w:r>
        <w:rPr>
          <w:spacing w:val="-4"/>
          <w:sz w:val="21"/>
          <w:szCs w:val="21"/>
        </w:rPr>
        <w:t>式中：</w:t>
      </w:r>
    </w:p>
    <w:p>
      <w:pPr>
        <w:pStyle w:val="BodyText"/>
        <w:spacing w:before="44" w:line="247" w:lineRule="auto"/>
        <w:ind w:left="370" w:right="640" w:firstLine="89"/>
        <w:rPr>
          <w:rFonts w:ascii="Times New Roman" w:eastAsia="Times New Roman" w:hAnsi="Times New Roman" w:cs="Times New Roman"/>
          <w:sz w:val="21"/>
          <w:szCs w:val="21"/>
        </w:rPr>
      </w:pPr>
      <w:r>
        <w:rPr>
          <w:rFonts w:ascii="Times New Roman" w:eastAsia="Times New Roman" w:hAnsi="Times New Roman" w:cs="Times New Roman"/>
          <w:sz w:val="21"/>
          <w:szCs w:val="21"/>
        </w:rPr>
        <w:t>Tt</w:t>
      </w:r>
      <w:r>
        <w:rPr>
          <w:rFonts w:ascii="Times New Roman" w:eastAsia="Times New Roman" w:hAnsi="Times New Roman" w:cs="Times New Roman"/>
          <w:spacing w:val="6"/>
          <w:sz w:val="21"/>
          <w:szCs w:val="21"/>
        </w:rPr>
        <w:t>,</w:t>
      </w:r>
      <w:r>
        <w:rPr>
          <w:rFonts w:ascii="Times New Roman" w:eastAsia="Times New Roman" w:hAnsi="Times New Roman" w:cs="Times New Roman"/>
          <w:sz w:val="21"/>
          <w:szCs w:val="21"/>
        </w:rPr>
        <w:t>ipx</w:t>
      </w:r>
      <w:r>
        <w:rPr>
          <w:rFonts w:ascii="Times New Roman" w:eastAsia="Times New Roman" w:hAnsi="Times New Roman" w:cs="Times New Roman"/>
          <w:spacing w:val="6"/>
          <w:sz w:val="21"/>
          <w:szCs w:val="21"/>
        </w:rPr>
        <w:t xml:space="preserve">——    </w:t>
      </w:r>
      <w:r>
        <w:rPr>
          <w:spacing w:val="6"/>
          <w:sz w:val="21"/>
          <w:szCs w:val="21"/>
        </w:rPr>
        <w:t>标准器正、反行程第</w:t>
      </w:r>
      <w:r>
        <w:rPr>
          <w:rFonts w:ascii="Times New Roman" w:eastAsia="Times New Roman" w:hAnsi="Times New Roman" w:cs="Times New Roman"/>
          <w:spacing w:val="6"/>
          <w:sz w:val="21"/>
          <w:szCs w:val="21"/>
        </w:rPr>
        <w:t>i</w:t>
      </w:r>
      <w:r>
        <w:rPr>
          <w:rFonts w:ascii="Times New Roman" w:eastAsia="Times New Roman" w:hAnsi="Times New Roman" w:cs="Times New Roman"/>
          <w:spacing w:val="35"/>
          <w:sz w:val="21"/>
          <w:szCs w:val="21"/>
        </w:rPr>
        <w:t xml:space="preserve"> </w:t>
      </w:r>
      <w:r>
        <w:rPr>
          <w:spacing w:val="6"/>
          <w:sz w:val="21"/>
          <w:szCs w:val="21"/>
        </w:rPr>
        <w:t xml:space="preserve">个校准点风速测得值的算术平均值， </w:t>
      </w:r>
      <w:r>
        <w:rPr>
          <w:rFonts w:ascii="Times New Roman" w:eastAsia="Times New Roman" w:hAnsi="Times New Roman" w:cs="Times New Roman"/>
          <w:spacing w:val="6"/>
          <w:sz w:val="21"/>
          <w:szCs w:val="21"/>
        </w:rPr>
        <w:t>m/s;</w:t>
      </w:r>
      <w:r>
        <w:rPr>
          <w:rFonts w:ascii="Times New Roman" w:eastAsia="Times New Roman" w:hAnsi="Times New Roman" w:cs="Times New Roman"/>
          <w:sz w:val="21"/>
          <w:szCs w:val="21"/>
        </w:rPr>
        <w:t xml:space="preserve"> </w:t>
      </w:r>
      <w:r>
        <w:rPr>
          <w:rFonts w:ascii="Times New Roman" w:eastAsia="Times New Roman" w:hAnsi="Times New Roman" w:cs="Times New Roman"/>
          <w:sz w:val="21"/>
          <w:szCs w:val="21"/>
        </w:rPr>
        <w:t>Vw</w:t>
      </w:r>
      <w:r>
        <w:rPr>
          <w:rFonts w:ascii="Times New Roman" w:eastAsia="Times New Roman" w:hAnsi="Times New Roman" w:cs="Times New Roman"/>
          <w:spacing w:val="7"/>
          <w:sz w:val="21"/>
          <w:szCs w:val="21"/>
        </w:rPr>
        <w:t>,</w:t>
      </w:r>
      <w:r>
        <w:rPr>
          <w:rFonts w:ascii="Times New Roman" w:eastAsia="Times New Roman" w:hAnsi="Times New Roman" w:cs="Times New Roman"/>
          <w:sz w:val="21"/>
          <w:szCs w:val="21"/>
        </w:rPr>
        <w:t>voy</w:t>
      </w:r>
      <w:r>
        <w:rPr>
          <w:rFonts w:ascii="Times New Roman" w:eastAsia="Times New Roman" w:hAnsi="Times New Roman" w:cs="Times New Roman"/>
          <w:spacing w:val="7"/>
          <w:sz w:val="21"/>
          <w:szCs w:val="21"/>
        </w:rPr>
        <w:t xml:space="preserve">——   </w:t>
      </w:r>
      <w:r>
        <w:rPr>
          <w:spacing w:val="7"/>
          <w:sz w:val="21"/>
          <w:szCs w:val="21"/>
        </w:rPr>
        <w:t>标准器正、反行程第</w:t>
      </w:r>
      <w:r>
        <w:rPr>
          <w:rFonts w:ascii="Times New Roman" w:eastAsia="Times New Roman" w:hAnsi="Times New Roman" w:cs="Times New Roman"/>
          <w:spacing w:val="7"/>
          <w:sz w:val="21"/>
          <w:szCs w:val="21"/>
        </w:rPr>
        <w:t xml:space="preserve">i  </w:t>
      </w:r>
      <w:r>
        <w:rPr>
          <w:spacing w:val="7"/>
          <w:sz w:val="21"/>
          <w:szCs w:val="21"/>
        </w:rPr>
        <w:t>个校准点第；次风速测得值，</w:t>
      </w:r>
      <w:r>
        <w:rPr>
          <w:rFonts w:ascii="Times New Roman" w:eastAsia="Times New Roman" w:hAnsi="Times New Roman" w:cs="Times New Roman"/>
          <w:spacing w:val="7"/>
          <w:sz w:val="21"/>
          <w:szCs w:val="21"/>
        </w:rPr>
        <w:t>m/s;</w:t>
      </w:r>
    </w:p>
    <w:p>
      <w:pPr>
        <w:pStyle w:val="BodyText"/>
        <w:spacing w:before="149" w:line="212" w:lineRule="auto"/>
        <w:ind w:left="440"/>
        <w:rPr>
          <w:sz w:val="21"/>
          <w:szCs w:val="21"/>
        </w:rPr>
      </w:pPr>
      <w:r>
        <w:rPr>
          <w:rFonts w:ascii="Times New Roman" w:eastAsia="Times New Roman" w:hAnsi="Times New Roman" w:cs="Times New Roman"/>
          <w:sz w:val="21"/>
          <w:szCs w:val="21"/>
        </w:rPr>
        <w:t>fi</w:t>
      </w:r>
      <w:r>
        <w:rPr>
          <w:rFonts w:ascii="Times New Roman" w:eastAsia="Times New Roman" w:hAnsi="Times New Roman" w:cs="Times New Roman"/>
          <w:spacing w:val="5"/>
          <w:sz w:val="21"/>
          <w:szCs w:val="21"/>
        </w:rPr>
        <w:t>,</w:t>
      </w:r>
      <w:r>
        <w:rPr>
          <w:rFonts w:ascii="Times New Roman" w:eastAsia="Times New Roman" w:hAnsi="Times New Roman" w:cs="Times New Roman"/>
          <w:sz w:val="21"/>
          <w:szCs w:val="21"/>
        </w:rPr>
        <w:t>fo</w:t>
      </w:r>
      <w:r>
        <w:rPr>
          <w:rFonts w:ascii="Times New Roman" w:eastAsia="Times New Roman" w:hAnsi="Times New Roman" w:cs="Times New Roman"/>
          <w:spacing w:val="5"/>
          <w:sz w:val="21"/>
          <w:szCs w:val="21"/>
        </w:rPr>
        <w:t xml:space="preserve">——        </w:t>
      </w:r>
      <w:r>
        <w:rPr>
          <w:spacing w:val="5"/>
          <w:sz w:val="21"/>
          <w:szCs w:val="21"/>
        </w:rPr>
        <w:t>风速传感器正、反行程第</w:t>
      </w:r>
      <w:r>
        <w:rPr>
          <w:rFonts w:ascii="Times New Roman" w:eastAsia="Times New Roman" w:hAnsi="Times New Roman" w:cs="Times New Roman"/>
          <w:spacing w:val="5"/>
          <w:sz w:val="21"/>
          <w:szCs w:val="21"/>
        </w:rPr>
        <w:t>i</w:t>
      </w:r>
      <w:r>
        <w:rPr>
          <w:rFonts w:ascii="Times New Roman" w:eastAsia="Times New Roman" w:hAnsi="Times New Roman" w:cs="Times New Roman"/>
          <w:spacing w:val="35"/>
          <w:w w:val="101"/>
          <w:sz w:val="21"/>
          <w:szCs w:val="21"/>
        </w:rPr>
        <w:t xml:space="preserve"> </w:t>
      </w:r>
      <w:r>
        <w:rPr>
          <w:spacing w:val="5"/>
          <w:sz w:val="21"/>
          <w:szCs w:val="21"/>
        </w:rPr>
        <w:t>个校准点测得值的算</w:t>
      </w:r>
      <w:r>
        <w:rPr>
          <w:spacing w:val="4"/>
          <w:sz w:val="21"/>
          <w:szCs w:val="21"/>
        </w:rPr>
        <w:t xml:space="preserve">术平均值， </w:t>
      </w:r>
      <w:r>
        <w:rPr>
          <w:rFonts w:ascii="Times New Roman" w:eastAsia="Times New Roman" w:hAnsi="Times New Roman" w:cs="Times New Roman"/>
          <w:sz w:val="21"/>
          <w:szCs w:val="21"/>
        </w:rPr>
        <w:t>Hz</w:t>
      </w:r>
      <w:r>
        <w:rPr>
          <w:spacing w:val="4"/>
          <w:sz w:val="21"/>
          <w:szCs w:val="21"/>
        </w:rPr>
        <w:t>。</w:t>
      </w:r>
    </w:p>
    <w:p>
      <w:pPr>
        <w:pStyle w:val="BodyText"/>
        <w:spacing w:before="118" w:line="260" w:lineRule="auto"/>
        <w:ind w:left="40" w:right="82" w:firstLine="430"/>
        <w:rPr>
          <w:sz w:val="21"/>
          <w:szCs w:val="21"/>
        </w:rPr>
      </w:pPr>
      <w:r>
        <w:rPr>
          <w:spacing w:val="2"/>
          <w:sz w:val="21"/>
          <w:szCs w:val="21"/>
        </w:rPr>
        <w:t>由</w:t>
      </w:r>
      <w:r>
        <w:rPr>
          <w:spacing w:val="40"/>
          <w:sz w:val="21"/>
          <w:szCs w:val="21"/>
        </w:rPr>
        <w:t xml:space="preserve"> </w:t>
      </w:r>
      <w:r>
        <w:rPr>
          <w:spacing w:val="2"/>
          <w:sz w:val="21"/>
          <w:szCs w:val="21"/>
        </w:rPr>
        <w:t>μ 和</w:t>
      </w:r>
      <w:r>
        <w:rPr>
          <w:rFonts w:ascii="Times New Roman" w:eastAsia="Times New Roman" w:hAnsi="Times New Roman" w:cs="Times New Roman"/>
          <w:spacing w:val="2"/>
          <w:sz w:val="21"/>
          <w:szCs w:val="21"/>
        </w:rPr>
        <w:t xml:space="preserve">fπ(i=1,2,…,m)                </w:t>
      </w:r>
      <w:r>
        <w:rPr>
          <w:spacing w:val="2"/>
          <w:sz w:val="21"/>
          <w:szCs w:val="21"/>
        </w:rPr>
        <w:t>所确定的点连成的曲</w:t>
      </w:r>
      <w:r>
        <w:rPr>
          <w:spacing w:val="1"/>
          <w:sz w:val="21"/>
          <w:szCs w:val="21"/>
        </w:rPr>
        <w:t>线称为正行程校准曲线。由σ</w:t>
      </w:r>
      <w:r>
        <w:rPr>
          <w:rFonts w:ascii="Times New Roman" w:eastAsia="Times New Roman" w:hAnsi="Times New Roman" w:cs="Times New Roman"/>
          <w:spacing w:val="1"/>
          <w:sz w:val="21"/>
          <w:szCs w:val="21"/>
        </w:rPr>
        <w:t>o</w:t>
      </w:r>
      <w:r>
        <w:rPr>
          <w:rFonts w:ascii="Times New Roman" w:eastAsia="Times New Roman" w:hAnsi="Times New Roman" w:cs="Times New Roman"/>
          <w:sz w:val="21"/>
          <w:szCs w:val="21"/>
        </w:rPr>
        <w:t xml:space="preserve"> </w:t>
      </w:r>
      <w:r>
        <w:rPr>
          <w:spacing w:val="4"/>
          <w:sz w:val="21"/>
          <w:szCs w:val="21"/>
        </w:rPr>
        <w:t>和</w:t>
      </w:r>
      <w:r>
        <w:rPr>
          <w:rFonts w:ascii="Times New Roman" w:eastAsia="Times New Roman" w:hAnsi="Times New Roman" w:cs="Times New Roman"/>
          <w:sz w:val="21"/>
          <w:szCs w:val="21"/>
        </w:rPr>
        <w:t>fp</w:t>
      </w:r>
      <w:r>
        <w:rPr>
          <w:rFonts w:ascii="Times New Roman" w:eastAsia="Times New Roman" w:hAnsi="Times New Roman" w:cs="Times New Roman"/>
          <w:spacing w:val="4"/>
          <w:sz w:val="21"/>
          <w:szCs w:val="21"/>
        </w:rPr>
        <w:t xml:space="preserve">(i=1,2,…,m)                </w:t>
      </w:r>
      <w:r>
        <w:rPr>
          <w:spacing w:val="4"/>
          <w:sz w:val="21"/>
          <w:szCs w:val="21"/>
        </w:rPr>
        <w:t>所确定的点连成的曲线称为反行程校准曲线。</w:t>
      </w:r>
    </w:p>
    <w:p>
      <w:pPr>
        <w:pStyle w:val="BodyText"/>
        <w:spacing w:before="138" w:line="261" w:lineRule="auto"/>
        <w:ind w:left="40" w:right="30" w:firstLine="439"/>
        <w:rPr>
          <w:sz w:val="21"/>
          <w:szCs w:val="21"/>
        </w:rPr>
      </w:pPr>
      <w:r>
        <w:rPr>
          <w:spacing w:val="5"/>
          <w:sz w:val="21"/>
          <w:szCs w:val="21"/>
        </w:rPr>
        <w:t>各校准点标准风速测得值的算术平均值</w:t>
      </w:r>
      <w:r>
        <w:rPr>
          <w:rFonts w:ascii="Times New Roman" w:eastAsia="Times New Roman" w:hAnsi="Times New Roman" w:cs="Times New Roman"/>
          <w:spacing w:val="5"/>
          <w:sz w:val="21"/>
          <w:szCs w:val="21"/>
        </w:rPr>
        <w:t>s,</w:t>
      </w:r>
      <w:r>
        <w:rPr>
          <w:rFonts w:ascii="Times New Roman" w:eastAsia="Times New Roman" w:hAnsi="Times New Roman" w:cs="Times New Roman"/>
          <w:spacing w:val="21"/>
          <w:w w:val="101"/>
          <w:sz w:val="21"/>
          <w:szCs w:val="21"/>
        </w:rPr>
        <w:t xml:space="preserve">  </w:t>
      </w:r>
      <w:r>
        <w:rPr>
          <w:spacing w:val="5"/>
          <w:sz w:val="21"/>
          <w:szCs w:val="21"/>
        </w:rPr>
        <w:t>和风速传感器测得值的算术平均值子，计</w:t>
      </w:r>
      <w:r>
        <w:rPr>
          <w:sz w:val="21"/>
          <w:szCs w:val="21"/>
        </w:rPr>
        <w:t xml:space="preserve"> </w:t>
      </w:r>
      <w:r>
        <w:rPr>
          <w:spacing w:val="28"/>
          <w:sz w:val="21"/>
          <w:szCs w:val="21"/>
        </w:rPr>
        <w:t>算如式(10)和式(11):</w:t>
      </w:r>
    </w:p>
    <w:p>
      <w:pPr>
        <w:pStyle w:val="BodyText"/>
        <w:spacing w:before="194" w:line="799" w:lineRule="exact"/>
        <w:ind w:firstLine="4350"/>
      </w:pPr>
      <w:r>
        <w:rPr>
          <w:position w:val="-15"/>
        </w:rPr>
        <w:pict>
          <v:shape id="_x0000_i1026" type="#_x0000_t202" style="width:195.25pt;height:46pt;mso-position-horizontal-relative:char;mso-position-vertical-relative:line" filled="f" stroked="f">
            <o:lock v:ext="edit" aspectratio="f"/>
            <v:textbox inset="0,0,0,0">
              <w:txbxContent>
                <w:sdt>
                  <w:sdtPr>
                    <w:rPr>
                      <w:rFonts w:ascii="Times New Roman" w:eastAsia="Times New Roman" w:hAnsi="Times New Roman" w:cs="Times New Roman"/>
                      <w:sz w:val="21"/>
                      <w:szCs w:val="21"/>
                    </w:rPr>
                    <w:id w:val="1355854360"/>
                    <w:docPartObj>
                      <w:docPartGallery w:val="Table of Contents"/>
                      <w:docPartUnique/>
                    </w:docPartObj>
                  </w:sdtPr>
                  <w:sdtEndPr>
                    <w:rPr>
                      <w:rFonts w:ascii="SimSun" w:eastAsia="SimSun" w:hAnsi="SimSun" w:cs="SimSun"/>
                      <w:sz w:val="21"/>
                      <w:szCs w:val="21"/>
                    </w:rPr>
                  </w:sdtEndPr>
                  <w:sdtContent>
                    <w:p>
                      <w:pPr>
                        <w:tabs>
                          <w:tab w:val="right" w:leader="dot" w:pos="3903"/>
                        </w:tabs>
                        <w:spacing w:before="60" w:line="207" w:lineRule="auto"/>
                        <w:rPr>
                          <w:rFonts w:ascii="SimSun" w:eastAsia="SimSun" w:hAnsi="SimSun" w:cs="SimSun"/>
                          <w:sz w:val="21"/>
                          <w:szCs w:val="21"/>
                        </w:rPr>
                      </w:pPr>
                      <w:r>
                        <w:rPr>
                          <w:rFonts w:ascii="Times New Roman" w:eastAsia="Times New Roman" w:hAnsi="Times New Roman" w:cs="Times New Roman"/>
                          <w:spacing w:val="-2"/>
                          <w:sz w:val="21"/>
                          <w:szCs w:val="21"/>
                        </w:rPr>
                        <w:t>(i=1,2,</w:t>
                      </w:r>
                      <w:r>
                        <w:rPr>
                          <w:rFonts w:ascii="Times New Roman" w:eastAsia="Times New Roman" w:hAnsi="Times New Roman" w:cs="Times New Roman"/>
                          <w:sz w:val="21"/>
                          <w:szCs w:val="21"/>
                        </w:rPr>
                        <w:tab/>
                      </w:r>
                      <w:r>
                        <w:rPr>
                          <w:rFonts w:ascii="Times New Roman" w:eastAsia="Times New Roman" w:hAnsi="Times New Roman" w:cs="Times New Roman"/>
                          <w:spacing w:val="-3"/>
                          <w:sz w:val="21"/>
                          <w:szCs w:val="21"/>
                        </w:rPr>
                        <w:t xml:space="preserve">,m)                                   </w:t>
                      </w:r>
                      <w:r>
                        <w:rPr>
                          <w:rFonts w:ascii="Times New Roman" w:eastAsia="Times New Roman" w:hAnsi="Times New Roman" w:cs="Times New Roman"/>
                          <w:spacing w:val="-4"/>
                          <w:sz w:val="21"/>
                          <w:szCs w:val="21"/>
                        </w:rPr>
                        <w:t xml:space="preserve">               </w:t>
                      </w:r>
                      <w:r>
                        <w:rPr>
                          <w:rFonts w:ascii="SimSun" w:eastAsia="SimSun" w:hAnsi="SimSun" w:cs="SimSun"/>
                          <w:spacing w:val="-4"/>
                          <w:position w:val="-1"/>
                          <w:sz w:val="21"/>
                          <w:szCs w:val="21"/>
                        </w:rPr>
                        <w:t>(</w:t>
                      </w:r>
                      <w:hyperlink w:anchor="bookmark4" w:history="1">
                        <w:r>
                          <w:rPr>
                            <w:rFonts w:ascii="SimSun" w:eastAsia="SimSun" w:hAnsi="SimSun" w:cs="SimSun"/>
                            <w:spacing w:val="-4"/>
                            <w:position w:val="-1"/>
                            <w:sz w:val="21"/>
                            <w:szCs w:val="21"/>
                          </w:rPr>
                          <w:t>10)</w:t>
                        </w:r>
                      </w:hyperlink>
                    </w:p>
                    <w:p>
                      <w:pPr>
                        <w:spacing w:line="284" w:lineRule="auto"/>
                        <w:rPr>
                          <w:rFonts w:ascii="Arial"/>
                          <w:sz w:val="21"/>
                        </w:rPr>
                      </w:pPr>
                    </w:p>
                    <w:p>
                      <w:pPr>
                        <w:tabs>
                          <w:tab w:val="right" w:leader="dot" w:pos="3903"/>
                        </w:tabs>
                        <w:spacing w:before="68" w:line="207" w:lineRule="auto"/>
                        <w:ind w:left="19"/>
                        <w:rPr>
                          <w:rFonts w:ascii="SimSun" w:eastAsia="SimSun" w:hAnsi="SimSun" w:cs="SimSun"/>
                          <w:sz w:val="21"/>
                          <w:szCs w:val="21"/>
                        </w:rPr>
                      </w:pPr>
                      <w:r>
                        <w:rPr>
                          <w:rFonts w:ascii="Times New Roman" w:eastAsia="Times New Roman" w:hAnsi="Times New Roman" w:cs="Times New Roman"/>
                          <w:spacing w:val="-2"/>
                          <w:sz w:val="21"/>
                          <w:szCs w:val="21"/>
                        </w:rPr>
                        <w:t>(i=1,2,</w:t>
                      </w:r>
                      <w:r>
                        <w:rPr>
                          <w:rFonts w:ascii="Times New Roman" w:eastAsia="Times New Roman" w:hAnsi="Times New Roman" w:cs="Times New Roman"/>
                          <w:sz w:val="21"/>
                          <w:szCs w:val="21"/>
                        </w:rPr>
                        <w:tab/>
                      </w:r>
                      <w:r>
                        <w:rPr>
                          <w:rFonts w:ascii="Times New Roman" w:eastAsia="Times New Roman" w:hAnsi="Times New Roman" w:cs="Times New Roman"/>
                          <w:spacing w:val="-7"/>
                          <w:sz w:val="21"/>
                          <w:szCs w:val="21"/>
                        </w:rPr>
                        <w:t>,m)</w:t>
                      </w:r>
                      <w:r>
                        <w:rPr>
                          <w:rFonts w:ascii="Times New Roman" w:eastAsia="Times New Roman" w:hAnsi="Times New Roman" w:cs="Times New Roman"/>
                          <w:spacing w:val="1"/>
                          <w:sz w:val="21"/>
                          <w:szCs w:val="21"/>
                        </w:rPr>
                        <w:t xml:space="preserve">                                              </w:t>
                      </w:r>
                      <w:r>
                        <w:rPr>
                          <w:rFonts w:ascii="SimSun" w:eastAsia="SimSun" w:hAnsi="SimSun" w:cs="SimSun"/>
                          <w:spacing w:val="-7"/>
                          <w:position w:val="-1"/>
                          <w:sz w:val="21"/>
                          <w:szCs w:val="21"/>
                        </w:rPr>
                        <w:t>(</w:t>
                      </w:r>
                      <w:hyperlink w:anchor="bookmark5" w:history="1">
                        <w:r>
                          <w:rPr>
                            <w:rFonts w:ascii="SimSun" w:eastAsia="SimSun" w:hAnsi="SimSun" w:cs="SimSun"/>
                            <w:spacing w:val="-7"/>
                            <w:position w:val="-1"/>
                            <w:sz w:val="21"/>
                            <w:szCs w:val="21"/>
                          </w:rPr>
                          <w:t>11)</w:t>
                        </w:r>
                      </w:hyperlink>
                    </w:p>
                  </w:sdtContent>
                </w:sdt>
              </w:txbxContent>
            </v:textbox>
            <w10:wrap type="none"/>
          </v:shape>
        </w:pict>
      </w:r>
    </w:p>
    <w:p>
      <w:pPr>
        <w:pStyle w:val="BodyText"/>
        <w:spacing w:before="244" w:line="212" w:lineRule="auto"/>
        <w:ind w:left="489"/>
        <w:rPr>
          <w:sz w:val="21"/>
          <w:szCs w:val="21"/>
        </w:rPr>
      </w:pPr>
      <w:r>
        <w:rPr>
          <w:spacing w:val="1"/>
          <w:sz w:val="21"/>
          <w:szCs w:val="21"/>
        </w:rPr>
        <w:t>由</w:t>
      </w:r>
      <w:r>
        <w:rPr>
          <w:spacing w:val="-51"/>
          <w:sz w:val="21"/>
          <w:szCs w:val="21"/>
        </w:rPr>
        <w:t xml:space="preserve"> </w:t>
      </w:r>
      <w:r>
        <w:rPr>
          <w:rFonts w:ascii="Times New Roman" w:eastAsia="Times New Roman" w:hAnsi="Times New Roman" w:cs="Times New Roman"/>
          <w:spacing w:val="1"/>
          <w:sz w:val="21"/>
          <w:szCs w:val="21"/>
        </w:rPr>
        <w:t xml:space="preserve">v;  </w:t>
      </w:r>
      <w:r>
        <w:rPr>
          <w:spacing w:val="1"/>
          <w:sz w:val="21"/>
          <w:szCs w:val="21"/>
        </w:rPr>
        <w:t>和子；所确定的点连成的曲线称为风速传感器的校准曲线。</w:t>
      </w:r>
    </w:p>
    <w:p>
      <w:pPr>
        <w:pStyle w:val="BodyText"/>
        <w:spacing w:before="93" w:line="220" w:lineRule="auto"/>
        <w:ind w:left="50"/>
        <w:rPr>
          <w:sz w:val="21"/>
          <w:szCs w:val="21"/>
        </w:rPr>
      </w:pPr>
      <w:hyperlink r:id="rId54" w:history="1">
        <w:r>
          <w:rPr>
            <w:spacing w:val="4"/>
            <w:sz w:val="21"/>
            <w:szCs w:val="21"/>
          </w:rPr>
          <w:t>7.3.2.2</w:t>
        </w:r>
      </w:hyperlink>
      <w:r>
        <w:rPr>
          <w:spacing w:val="4"/>
          <w:sz w:val="21"/>
          <w:szCs w:val="21"/>
        </w:rPr>
        <w:t xml:space="preserve">  工作直线的确定</w:t>
      </w:r>
    </w:p>
    <w:p>
      <w:pPr>
        <w:pStyle w:val="BodyText"/>
        <w:spacing w:before="69" w:line="254" w:lineRule="auto"/>
        <w:ind w:left="40" w:right="9" w:firstLine="430"/>
        <w:rPr>
          <w:sz w:val="21"/>
          <w:szCs w:val="21"/>
        </w:rPr>
      </w:pPr>
      <w:r>
        <w:rPr>
          <w:spacing w:val="8"/>
          <w:sz w:val="21"/>
          <w:szCs w:val="21"/>
        </w:rPr>
        <w:t>本规范规定可采用端点平移线或最小二乘直线作为风速传感器的工作直线，但必须</w:t>
      </w:r>
      <w:r>
        <w:rPr>
          <w:spacing w:val="1"/>
          <w:sz w:val="21"/>
          <w:szCs w:val="21"/>
        </w:rPr>
        <w:t xml:space="preserve"> </w:t>
      </w:r>
      <w:r>
        <w:rPr>
          <w:spacing w:val="4"/>
          <w:sz w:val="21"/>
          <w:szCs w:val="21"/>
        </w:rPr>
        <w:t>在校准证书中予以注明。</w:t>
      </w:r>
    </w:p>
    <w:p>
      <w:pPr>
        <w:pStyle w:val="BodyText"/>
        <w:spacing w:before="49" w:line="212" w:lineRule="auto"/>
        <w:ind w:left="489"/>
        <w:rPr>
          <w:sz w:val="21"/>
          <w:szCs w:val="21"/>
        </w:rPr>
      </w:pPr>
      <w:r>
        <w:rPr>
          <w:rFonts w:ascii="Times New Roman" w:eastAsia="Times New Roman" w:hAnsi="Times New Roman" w:cs="Times New Roman"/>
          <w:spacing w:val="7"/>
          <w:sz w:val="21"/>
          <w:szCs w:val="21"/>
        </w:rPr>
        <w:t xml:space="preserve">a)  </w:t>
      </w:r>
      <w:r>
        <w:rPr>
          <w:spacing w:val="7"/>
          <w:sz w:val="21"/>
          <w:szCs w:val="21"/>
        </w:rPr>
        <w:t>校准范围上下端点的计算</w:t>
      </w:r>
    </w:p>
    <w:p>
      <w:pPr>
        <w:pStyle w:val="BodyText"/>
        <w:spacing w:before="101" w:line="272" w:lineRule="auto"/>
        <w:ind w:left="40" w:right="21" w:firstLine="449"/>
        <w:rPr>
          <w:sz w:val="21"/>
          <w:szCs w:val="21"/>
        </w:rPr>
      </w:pPr>
      <w:r>
        <w:rPr>
          <w:spacing w:val="14"/>
          <w:sz w:val="21"/>
          <w:szCs w:val="21"/>
        </w:rPr>
        <w:t>下端点的标准风速值为</w:t>
      </w:r>
      <w:r>
        <w:rPr>
          <w:rFonts w:ascii="Times New Roman" w:eastAsia="Times New Roman" w:hAnsi="Times New Roman" w:cs="Times New Roman"/>
          <w:spacing w:val="14"/>
          <w:sz w:val="21"/>
          <w:szCs w:val="21"/>
        </w:rPr>
        <w:t xml:space="preserve">i=1   </w:t>
      </w:r>
      <w:r>
        <w:rPr>
          <w:spacing w:val="14"/>
          <w:sz w:val="21"/>
          <w:szCs w:val="21"/>
        </w:rPr>
        <w:t>时式(10)的计算结果，即为</w:t>
      </w:r>
      <w:r>
        <w:rPr>
          <w:rFonts w:ascii="Times New Roman" w:eastAsia="Times New Roman" w:hAnsi="Times New Roman" w:cs="Times New Roman"/>
          <w:spacing w:val="14"/>
          <w:sz w:val="21"/>
          <w:szCs w:val="21"/>
        </w:rPr>
        <w:t>x:</w:t>
      </w:r>
      <w:r>
        <w:rPr>
          <w:rFonts w:ascii="Times New Roman" w:eastAsia="Times New Roman" w:hAnsi="Times New Roman" w:cs="Times New Roman"/>
          <w:spacing w:val="17"/>
          <w:sz w:val="21"/>
          <w:szCs w:val="21"/>
        </w:rPr>
        <w:t xml:space="preserve">  </w:t>
      </w:r>
      <w:r>
        <w:rPr>
          <w:spacing w:val="13"/>
          <w:sz w:val="21"/>
          <w:szCs w:val="21"/>
        </w:rPr>
        <w:t>的值，下端点的风速</w:t>
      </w:r>
      <w:r>
        <w:rPr>
          <w:sz w:val="21"/>
          <w:szCs w:val="21"/>
        </w:rPr>
        <w:t xml:space="preserve"> </w:t>
      </w:r>
      <w:r>
        <w:rPr>
          <w:spacing w:val="11"/>
          <w:sz w:val="21"/>
          <w:szCs w:val="21"/>
        </w:rPr>
        <w:t>传感器频率值为</w:t>
      </w:r>
      <w:r>
        <w:rPr>
          <w:rFonts w:ascii="Times New Roman" w:eastAsia="Times New Roman" w:hAnsi="Times New Roman" w:cs="Times New Roman"/>
          <w:spacing w:val="11"/>
          <w:sz w:val="21"/>
          <w:szCs w:val="21"/>
        </w:rPr>
        <w:t xml:space="preserve">i=1   </w:t>
      </w:r>
      <w:r>
        <w:rPr>
          <w:spacing w:val="11"/>
          <w:sz w:val="21"/>
          <w:szCs w:val="21"/>
        </w:rPr>
        <w:t>时式(11)的计算结果，即为子：的值。</w:t>
      </w:r>
    </w:p>
    <w:p>
      <w:pPr>
        <w:pStyle w:val="BodyText"/>
        <w:spacing w:before="82" w:line="219" w:lineRule="auto"/>
        <w:ind w:right="9"/>
        <w:jc w:val="right"/>
        <w:rPr>
          <w:sz w:val="21"/>
          <w:szCs w:val="21"/>
        </w:rPr>
      </w:pPr>
      <w:r>
        <w:rPr>
          <w:spacing w:val="21"/>
          <w:sz w:val="21"/>
          <w:szCs w:val="21"/>
        </w:rPr>
        <w:t>上端点的标准风速值为</w:t>
      </w:r>
      <w:r>
        <w:rPr>
          <w:rFonts w:ascii="Times New Roman" w:eastAsia="Times New Roman" w:hAnsi="Times New Roman" w:cs="Times New Roman"/>
          <w:spacing w:val="21"/>
          <w:sz w:val="21"/>
          <w:szCs w:val="21"/>
        </w:rPr>
        <w:t>i=m</w:t>
      </w:r>
      <w:r>
        <w:rPr>
          <w:rFonts w:ascii="Times New Roman" w:eastAsia="Times New Roman" w:hAnsi="Times New Roman" w:cs="Times New Roman"/>
          <w:spacing w:val="4"/>
          <w:sz w:val="21"/>
          <w:szCs w:val="21"/>
        </w:rPr>
        <w:t xml:space="preserve">    </w:t>
      </w:r>
      <w:r>
        <w:rPr>
          <w:spacing w:val="21"/>
          <w:sz w:val="21"/>
          <w:szCs w:val="21"/>
        </w:rPr>
        <w:t>时式(10)的计算结果，即为。的值，上</w:t>
      </w:r>
      <w:r>
        <w:rPr>
          <w:spacing w:val="20"/>
          <w:sz w:val="21"/>
          <w:szCs w:val="21"/>
        </w:rPr>
        <w:t>端点的风</w:t>
      </w:r>
    </w:p>
    <w:p>
      <w:pPr>
        <w:pStyle w:val="BodyText"/>
        <w:spacing w:before="110" w:line="298" w:lineRule="exact"/>
        <w:ind w:left="40"/>
        <w:rPr>
          <w:sz w:val="21"/>
          <w:szCs w:val="21"/>
        </w:rPr>
      </w:pPr>
      <w:r>
        <w:rPr>
          <w:spacing w:val="19"/>
          <w:position w:val="6"/>
          <w:sz w:val="21"/>
          <w:szCs w:val="21"/>
        </w:rPr>
        <w:t>速传感器频率值为</w:t>
      </w:r>
      <w:r>
        <w:rPr>
          <w:rFonts w:ascii="Times New Roman" w:eastAsia="Times New Roman" w:hAnsi="Times New Roman" w:cs="Times New Roman"/>
          <w:spacing w:val="19"/>
          <w:position w:val="6"/>
          <w:sz w:val="21"/>
          <w:szCs w:val="21"/>
        </w:rPr>
        <w:t xml:space="preserve">i=m    </w:t>
      </w:r>
      <w:r>
        <w:rPr>
          <w:spacing w:val="19"/>
          <w:position w:val="6"/>
          <w:sz w:val="21"/>
          <w:szCs w:val="21"/>
        </w:rPr>
        <w:t>时式(1</w:t>
      </w:r>
      <w:r>
        <w:rPr>
          <w:spacing w:val="18"/>
          <w:position w:val="6"/>
          <w:sz w:val="21"/>
          <w:szCs w:val="21"/>
        </w:rPr>
        <w:t>1)的计算结果，即为子的值。</w:t>
      </w:r>
    </w:p>
    <w:p>
      <w:pPr>
        <w:pStyle w:val="BodyText"/>
        <w:spacing w:line="212" w:lineRule="auto"/>
        <w:ind w:left="489"/>
        <w:rPr>
          <w:sz w:val="21"/>
          <w:szCs w:val="21"/>
        </w:rPr>
      </w:pPr>
      <w:r>
        <w:rPr>
          <w:rFonts w:ascii="Times New Roman" w:eastAsia="Times New Roman" w:hAnsi="Times New Roman" w:cs="Times New Roman"/>
          <w:spacing w:val="7"/>
          <w:sz w:val="21"/>
          <w:szCs w:val="21"/>
        </w:rPr>
        <w:t xml:space="preserve">b)  </w:t>
      </w:r>
      <w:r>
        <w:rPr>
          <w:spacing w:val="7"/>
          <w:sz w:val="21"/>
          <w:szCs w:val="21"/>
        </w:rPr>
        <w:t>端点平移线计算</w:t>
      </w:r>
    </w:p>
    <w:p>
      <w:pPr>
        <w:pStyle w:val="BodyText"/>
        <w:spacing w:before="102" w:line="219" w:lineRule="auto"/>
        <w:ind w:left="480"/>
        <w:rPr>
          <w:sz w:val="21"/>
          <w:szCs w:val="21"/>
        </w:rPr>
      </w:pPr>
      <w:r>
        <w:rPr>
          <w:spacing w:val="17"/>
          <w:sz w:val="21"/>
          <w:szCs w:val="21"/>
        </w:rPr>
        <w:t>端点连线方程可用式(12)表示：</w:t>
      </w:r>
    </w:p>
    <w:p>
      <w:pPr>
        <w:spacing w:line="242" w:lineRule="auto"/>
        <w:rPr>
          <w:rFonts w:ascii="Arial"/>
          <w:sz w:val="21"/>
        </w:rPr>
      </w:pPr>
    </w:p>
    <w:p>
      <w:pPr>
        <w:pStyle w:val="BodyText"/>
        <w:spacing w:before="59" w:line="222" w:lineRule="auto"/>
        <w:ind w:left="7879"/>
        <w:rPr>
          <w:sz w:val="18"/>
          <w:szCs w:val="18"/>
        </w:rPr>
      </w:pPr>
      <w:r>
        <w:rPr>
          <w:spacing w:val="-8"/>
          <w:sz w:val="18"/>
          <w:szCs w:val="18"/>
        </w:rPr>
        <w:t>(12)</w:t>
      </w:r>
    </w:p>
    <w:p>
      <w:pPr>
        <w:pStyle w:val="BodyText"/>
        <w:spacing w:before="263" w:line="220" w:lineRule="auto"/>
        <w:ind w:left="470"/>
        <w:rPr>
          <w:sz w:val="21"/>
          <w:szCs w:val="21"/>
        </w:rPr>
      </w:pPr>
      <w:r>
        <w:rPr>
          <w:spacing w:val="-2"/>
          <w:sz w:val="21"/>
          <w:szCs w:val="21"/>
        </w:rPr>
        <w:t>式中：</w:t>
      </w:r>
    </w:p>
    <w:p>
      <w:pPr>
        <w:pStyle w:val="BodyText"/>
        <w:spacing w:before="20" w:line="279" w:lineRule="exact"/>
        <w:ind w:left="480"/>
        <w:rPr>
          <w:rFonts w:ascii="Times New Roman" w:eastAsia="Times New Roman" w:hAnsi="Times New Roman" w:cs="Times New Roman"/>
          <w:sz w:val="21"/>
          <w:szCs w:val="21"/>
        </w:rPr>
      </w:pPr>
      <w:r>
        <w:rPr>
          <w:rFonts w:ascii="Times New Roman" w:eastAsia="Times New Roman" w:hAnsi="Times New Roman" w:cs="Times New Roman"/>
          <w:i/>
          <w:iCs/>
          <w:position w:val="2"/>
          <w:sz w:val="21"/>
          <w:szCs w:val="21"/>
        </w:rPr>
        <w:t>fgp</w:t>
      </w:r>
      <w:r>
        <w:rPr>
          <w:rFonts w:ascii="Times New Roman" w:eastAsia="Times New Roman" w:hAnsi="Times New Roman" w:cs="Times New Roman"/>
          <w:i/>
          <w:iCs/>
          <w:strike/>
          <w:spacing w:val="5"/>
          <w:position w:val="2"/>
          <w:sz w:val="21"/>
          <w:szCs w:val="21"/>
        </w:rPr>
        <w:t xml:space="preserve">        </w:t>
      </w:r>
      <w:r>
        <w:rPr>
          <w:rFonts w:ascii="Times New Roman" w:eastAsia="Times New Roman" w:hAnsi="Times New Roman" w:cs="Times New Roman"/>
          <w:i/>
          <w:iCs/>
          <w:spacing w:val="-43"/>
          <w:position w:val="2"/>
          <w:sz w:val="21"/>
          <w:szCs w:val="21"/>
        </w:rPr>
        <w:t xml:space="preserve"> </w:t>
      </w:r>
      <w:r>
        <w:rPr>
          <w:spacing w:val="5"/>
          <w:position w:val="2"/>
          <w:sz w:val="21"/>
          <w:szCs w:val="21"/>
        </w:rPr>
        <w:t>标准风速为</w:t>
      </w:r>
      <w:r>
        <w:rPr>
          <w:rFonts w:ascii="Times New Roman" w:eastAsia="Times New Roman" w:hAnsi="Times New Roman" w:cs="Times New Roman"/>
          <w:spacing w:val="5"/>
          <w:position w:val="2"/>
          <w:sz w:val="21"/>
          <w:szCs w:val="21"/>
        </w:rPr>
        <w:t xml:space="preserve">v  </w:t>
      </w:r>
      <w:r>
        <w:rPr>
          <w:spacing w:val="5"/>
          <w:position w:val="2"/>
          <w:sz w:val="21"/>
          <w:szCs w:val="21"/>
        </w:rPr>
        <w:t>时通过端点连</w:t>
      </w:r>
      <w:r>
        <w:rPr>
          <w:spacing w:val="4"/>
          <w:position w:val="2"/>
          <w:sz w:val="21"/>
          <w:szCs w:val="21"/>
        </w:rPr>
        <w:t xml:space="preserve">线方程计算出的风速传感器频率值， </w:t>
      </w:r>
      <w:r>
        <w:rPr>
          <w:rFonts w:ascii="Times New Roman" w:eastAsia="Times New Roman" w:hAnsi="Times New Roman" w:cs="Times New Roman"/>
          <w:position w:val="2"/>
          <w:sz w:val="21"/>
          <w:szCs w:val="21"/>
        </w:rPr>
        <w:t>Hz</w:t>
      </w:r>
      <w:r>
        <w:rPr>
          <w:rFonts w:ascii="Times New Roman" w:eastAsia="Times New Roman" w:hAnsi="Times New Roman" w:cs="Times New Roman"/>
          <w:spacing w:val="4"/>
          <w:position w:val="2"/>
          <w:sz w:val="21"/>
          <w:szCs w:val="21"/>
        </w:rPr>
        <w:t>;</w:t>
      </w:r>
    </w:p>
    <w:p>
      <w:pPr>
        <w:pStyle w:val="BodyText"/>
        <w:spacing w:before="71" w:line="236" w:lineRule="auto"/>
        <w:ind w:left="679"/>
        <w:rPr>
          <w:sz w:val="21"/>
          <w:szCs w:val="21"/>
        </w:rPr>
      </w:pPr>
      <w:r>
        <w:rPr>
          <w:sz w:val="21"/>
          <w:szCs w:val="21"/>
        </w:rPr>
        <w:drawing>
          <wp:inline distT="0" distB="0" distL="0" distR="0">
            <wp:extent cx="63519" cy="127013"/>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55"/>
                    <a:stretch>
                      <a:fillRect/>
                    </a:stretch>
                  </pic:blipFill>
                  <pic:spPr>
                    <a:xfrm>
                      <a:off x="0" y="0"/>
                      <a:ext cx="63519" cy="127013"/>
                    </a:xfrm>
                    <a:prstGeom prst="rect">
                      <a:avLst/>
                    </a:prstGeom>
                  </pic:spPr>
                </pic:pic>
              </a:graphicData>
            </a:graphic>
          </wp:inline>
        </w:drawing>
      </w:r>
      <w:r>
        <w:rPr>
          <w:strike/>
          <w:spacing w:val="10"/>
          <w:sz w:val="21"/>
          <w:szCs w:val="21"/>
        </w:rPr>
        <w:t xml:space="preserve">    </w:t>
      </w:r>
      <w:r>
        <w:rPr>
          <w:spacing w:val="-94"/>
          <w:sz w:val="21"/>
          <w:szCs w:val="21"/>
        </w:rPr>
        <w:t xml:space="preserve"> </w:t>
      </w:r>
      <w:r>
        <w:rPr>
          <w:spacing w:val="-1"/>
          <w:sz w:val="21"/>
          <w:szCs w:val="21"/>
        </w:rPr>
        <w:t xml:space="preserve">校准范围内任意点的标准风速值， </w:t>
      </w:r>
      <w:r>
        <w:rPr>
          <w:rFonts w:ascii="Times New Roman" w:eastAsia="Times New Roman" w:hAnsi="Times New Roman" w:cs="Times New Roman"/>
          <w:spacing w:val="-1"/>
          <w:sz w:val="21"/>
          <w:szCs w:val="21"/>
        </w:rPr>
        <w:t>m/s</w:t>
      </w:r>
      <w:r>
        <w:rPr>
          <w:spacing w:val="-1"/>
          <w:sz w:val="21"/>
          <w:szCs w:val="21"/>
        </w:rPr>
        <w:t>。</w:t>
      </w:r>
    </w:p>
    <w:p>
      <w:pPr>
        <w:pStyle w:val="BodyText"/>
        <w:spacing w:before="79" w:line="255" w:lineRule="auto"/>
        <w:ind w:left="59" w:right="11" w:firstLine="430"/>
        <w:rPr>
          <w:sz w:val="21"/>
          <w:szCs w:val="21"/>
        </w:rPr>
      </w:pPr>
      <w:r>
        <w:rPr>
          <w:spacing w:val="18"/>
          <w:sz w:val="21"/>
          <w:szCs w:val="21"/>
        </w:rPr>
        <w:t>通过式(13)和式(14)计算各校准点正、反行程风速传感器测得值的算术平均值</w:t>
      </w:r>
      <w:r>
        <w:rPr>
          <w:spacing w:val="3"/>
          <w:sz w:val="21"/>
          <w:szCs w:val="21"/>
        </w:rPr>
        <w:t xml:space="preserve"> </w:t>
      </w:r>
      <w:r>
        <w:rPr>
          <w:spacing w:val="2"/>
          <w:sz w:val="21"/>
          <w:szCs w:val="21"/>
        </w:rPr>
        <w:t>与端点连线方程的差值：</w:t>
      </w:r>
    </w:p>
    <w:sdt>
      <w:sdtPr>
        <w:rPr>
          <w:rFonts w:ascii="Times New Roman" w:eastAsia="Times New Roman" w:hAnsi="Times New Roman" w:cs="Times New Roman"/>
          <w:sz w:val="21"/>
          <w:szCs w:val="21"/>
        </w:rPr>
        <w:id w:val="1831654559"/>
        <w:docPartObj>
          <w:docPartGallery w:val="Table of Contents"/>
          <w:docPartUnique/>
        </w:docPartObj>
      </w:sdtPr>
      <w:sdtEndPr>
        <w:rPr>
          <w:rFonts w:ascii="SimSun" w:eastAsia="SimSun" w:hAnsi="SimSun" w:cs="SimSun"/>
          <w:sz w:val="21"/>
          <w:szCs w:val="21"/>
        </w:rPr>
      </w:sdtEndPr>
      <w:sdtContent>
        <w:p>
          <w:pPr>
            <w:pStyle w:val="BodyText"/>
            <w:tabs>
              <w:tab w:val="right" w:leader="dot" w:pos="8254"/>
            </w:tabs>
            <w:spacing w:before="48" w:line="212" w:lineRule="auto"/>
            <w:ind w:left="2050"/>
            <w:rPr>
              <w:sz w:val="21"/>
              <w:szCs w:val="21"/>
            </w:rPr>
            <w:sectPr>
              <w:headerReference w:type="default" r:id="rId56"/>
              <w:footerReference w:type="default" r:id="rId57"/>
              <w:pgSz w:w="10710" w:h="14390"/>
              <w:pgMar w:top="1500" w:right="1240" w:bottom="224" w:left="1139" w:header="1268" w:footer="76" w:gutter="0"/>
              <w:pgNumType w:start="17"/>
              <w:cols w:space="708"/>
            </w:sectPr>
          </w:pPr>
          <w:r>
            <w:rPr>
              <w:rFonts w:ascii="Times New Roman" w:eastAsia="Times New Roman" w:hAnsi="Times New Roman" w:cs="Times New Roman"/>
              <w:sz w:val="21"/>
              <w:szCs w:val="21"/>
            </w:rPr>
            <w:t>(</w:t>
          </w:r>
          <w:r>
            <w:rPr>
              <w:sz w:val="21"/>
              <w:szCs w:val="21"/>
            </w:rPr>
            <w:t>△</w:t>
          </w:r>
          <w:r>
            <w:rPr>
              <w:rFonts w:ascii="Times New Roman" w:eastAsia="Times New Roman" w:hAnsi="Times New Roman" w:cs="Times New Roman"/>
              <w:sz w:val="21"/>
              <w:szCs w:val="21"/>
            </w:rPr>
            <w:t xml:space="preserve">fta)u=f-fep                  </w:t>
          </w:r>
          <w:r>
            <w:rPr>
              <w:rFonts w:ascii="Times New Roman" w:eastAsia="Times New Roman" w:hAnsi="Times New Roman" w:cs="Times New Roman"/>
              <w:spacing w:val="-1"/>
              <w:sz w:val="21"/>
              <w:szCs w:val="21"/>
            </w:rPr>
            <w:t xml:space="preserve">      (i=1,2,</w:t>
          </w:r>
          <w:r>
            <w:rPr>
              <w:rFonts w:ascii="Times New Roman" w:eastAsia="Times New Roman" w:hAnsi="Times New Roman" w:cs="Times New Roman"/>
              <w:sz w:val="21"/>
              <w:szCs w:val="21"/>
            </w:rPr>
            <w:tab/>
          </w:r>
          <w:r>
            <w:rPr>
              <w:rFonts w:ascii="Times New Roman" w:eastAsia="Times New Roman" w:hAnsi="Times New Roman" w:cs="Times New Roman"/>
              <w:spacing w:val="-6"/>
              <w:sz w:val="21"/>
              <w:szCs w:val="21"/>
            </w:rPr>
            <w:t>,m)</w:t>
          </w:r>
          <w:r>
            <w:rPr>
              <w:rFonts w:ascii="Times New Roman" w:eastAsia="Times New Roman" w:hAnsi="Times New Roman" w:cs="Times New Roman"/>
              <w:sz w:val="21"/>
              <w:szCs w:val="21"/>
            </w:rPr>
            <w:t xml:space="preserve">                                            </w:t>
          </w:r>
          <w:r>
            <w:rPr>
              <w:spacing w:val="-6"/>
              <w:sz w:val="21"/>
              <w:szCs w:val="21"/>
            </w:rPr>
            <w:t>(</w:t>
          </w:r>
          <w:hyperlink w:anchor="bookmark6" w:history="1">
            <w:r>
              <w:rPr>
                <w:spacing w:val="-6"/>
                <w:sz w:val="21"/>
                <w:szCs w:val="21"/>
              </w:rPr>
              <w:t>13)</w:t>
            </w:r>
          </w:hyperlink>
        </w:p>
      </w:sdtContent>
    </w:sdt>
    <w:sdt>
      <w:sdtPr>
        <w:rPr>
          <w:rFonts w:ascii="Times New Roman" w:eastAsia="Times New Roman" w:hAnsi="Times New Roman" w:cs="Times New Roman"/>
          <w:sz w:val="21"/>
          <w:szCs w:val="21"/>
        </w:rPr>
        <w:id w:val="377483520"/>
        <w:docPartObj>
          <w:docPartGallery w:val="Table of Contents"/>
          <w:docPartUnique/>
        </w:docPartObj>
      </w:sdtPr>
      <w:sdtEndPr>
        <w:rPr>
          <w:rFonts w:ascii="SimSun" w:eastAsia="SimSun" w:hAnsi="SimSun" w:cs="SimSun"/>
          <w:sz w:val="21"/>
          <w:szCs w:val="21"/>
        </w:rPr>
      </w:sdtEndPr>
      <w:sdtContent>
        <w:p>
          <w:pPr>
            <w:pStyle w:val="BodyText"/>
            <w:tabs>
              <w:tab w:val="right" w:leader="dot" w:pos="8254"/>
            </w:tabs>
            <w:spacing w:before="135" w:line="215" w:lineRule="auto"/>
            <w:ind w:left="2020"/>
            <w:rPr>
              <w:sz w:val="21"/>
              <w:szCs w:val="21"/>
            </w:rPr>
          </w:pPr>
          <w:r>
            <w:rPr>
              <w:rFonts w:ascii="Times New Roman" w:eastAsia="Times New Roman" w:hAnsi="Times New Roman" w:cs="Times New Roman"/>
              <w:spacing w:val="-1"/>
              <w:sz w:val="21"/>
              <w:szCs w:val="21"/>
            </w:rPr>
            <w:t>(</w:t>
          </w:r>
          <w:r>
            <w:rPr>
              <w:spacing w:val="-1"/>
              <w:sz w:val="21"/>
              <w:szCs w:val="21"/>
            </w:rPr>
            <w:t>△</w:t>
          </w:r>
          <w:r>
            <w:rPr>
              <w:rFonts w:ascii="Times New Roman" w:eastAsia="Times New Roman" w:hAnsi="Times New Roman" w:cs="Times New Roman"/>
              <w:spacing w:val="-1"/>
              <w:sz w:val="21"/>
              <w:szCs w:val="21"/>
            </w:rPr>
            <w:t>fun)n=fo-fgg₁</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1"/>
              <w:position w:val="1"/>
              <w:sz w:val="21"/>
              <w:szCs w:val="21"/>
            </w:rPr>
            <w:t>(i=1,2,</w:t>
          </w:r>
          <w:r>
            <w:rPr>
              <w:rFonts w:ascii="Times New Roman" w:eastAsia="Times New Roman" w:hAnsi="Times New Roman" w:cs="Times New Roman"/>
              <w:sz w:val="21"/>
              <w:szCs w:val="21"/>
            </w:rPr>
            <w:tab/>
          </w:r>
          <w:r>
            <w:rPr>
              <w:rFonts w:ascii="Times New Roman" w:eastAsia="Times New Roman" w:hAnsi="Times New Roman" w:cs="Times New Roman"/>
              <w:spacing w:val="-3"/>
              <w:position w:val="1"/>
              <w:sz w:val="21"/>
              <w:szCs w:val="21"/>
            </w:rPr>
            <w:t xml:space="preserve">,m)                                              </w:t>
          </w:r>
          <w:r>
            <w:rPr>
              <w:spacing w:val="-3"/>
              <w:sz w:val="21"/>
              <w:szCs w:val="21"/>
            </w:rPr>
            <w:t>(</w:t>
          </w:r>
          <w:hyperlink w:anchor="bookmark7" w:history="1">
            <w:r>
              <w:rPr>
                <w:spacing w:val="-4"/>
                <w:sz w:val="21"/>
                <w:szCs w:val="21"/>
              </w:rPr>
              <w:t>14)</w:t>
            </w:r>
          </w:hyperlink>
        </w:p>
      </w:sdtContent>
    </w:sdt>
    <w:p>
      <w:pPr>
        <w:pStyle w:val="BodyText"/>
        <w:spacing w:before="37" w:line="212" w:lineRule="auto"/>
        <w:ind w:right="18"/>
        <w:jc w:val="right"/>
        <w:rPr>
          <w:sz w:val="21"/>
          <w:szCs w:val="21"/>
        </w:rPr>
      </w:pPr>
      <w:r>
        <w:rPr>
          <w:spacing w:val="11"/>
          <w:sz w:val="24"/>
          <w:szCs w:val="24"/>
        </w:rPr>
        <w:t>在(△</w:t>
      </w:r>
      <w:r>
        <w:rPr>
          <w:rFonts w:ascii="Times New Roman" w:eastAsia="Times New Roman" w:hAnsi="Times New Roman" w:cs="Times New Roman"/>
          <w:sz w:val="24"/>
          <w:szCs w:val="24"/>
        </w:rPr>
        <w:t>ftn</w:t>
      </w:r>
      <w:r>
        <w:rPr>
          <w:rFonts w:ascii="Times New Roman" w:eastAsia="Times New Roman" w:hAnsi="Times New Roman" w:cs="Times New Roman"/>
          <w:spacing w:val="11"/>
          <w:sz w:val="24"/>
          <w:szCs w:val="24"/>
        </w:rPr>
        <w:t>)i</w:t>
      </w:r>
      <w:r>
        <w:rPr>
          <w:rFonts w:ascii="Times New Roman" w:eastAsia="Times New Roman" w:hAnsi="Times New Roman" w:cs="Times New Roman"/>
          <w:spacing w:val="2"/>
          <w:sz w:val="24"/>
          <w:szCs w:val="24"/>
        </w:rPr>
        <w:t xml:space="preserve">   </w:t>
      </w:r>
      <w:r>
        <w:rPr>
          <w:spacing w:val="11"/>
          <w:sz w:val="24"/>
          <w:szCs w:val="24"/>
        </w:rPr>
        <w:t>及(△</w:t>
      </w:r>
      <w:r>
        <w:rPr>
          <w:rFonts w:ascii="Times New Roman" w:eastAsia="Times New Roman" w:hAnsi="Times New Roman" w:cs="Times New Roman"/>
          <w:sz w:val="24"/>
          <w:szCs w:val="24"/>
        </w:rPr>
        <w:t>fun</w:t>
      </w:r>
      <w:r>
        <w:rPr>
          <w:rFonts w:ascii="Times New Roman" w:eastAsia="Times New Roman" w:hAnsi="Times New Roman" w:cs="Times New Roman"/>
          <w:spacing w:val="11"/>
          <w:sz w:val="24"/>
          <w:szCs w:val="24"/>
        </w:rPr>
        <w:t>)</w:t>
      </w:r>
      <w:r>
        <w:rPr>
          <w:rFonts w:ascii="Times New Roman" w:eastAsia="Times New Roman" w:hAnsi="Times New Roman" w:cs="Times New Roman"/>
          <w:sz w:val="24"/>
          <w:szCs w:val="24"/>
        </w:rPr>
        <w:t>ox</w:t>
      </w:r>
      <w:r>
        <w:rPr>
          <w:spacing w:val="11"/>
          <w:sz w:val="21"/>
          <w:szCs w:val="21"/>
        </w:rPr>
        <w:t>两组数据中，分别找出最大正偏差△</w:t>
      </w:r>
      <w:r>
        <w:rPr>
          <w:rFonts w:ascii="Times New Roman" w:eastAsia="Times New Roman" w:hAnsi="Times New Roman" w:cs="Times New Roman"/>
          <w:spacing w:val="11"/>
          <w:sz w:val="24"/>
          <w:szCs w:val="24"/>
        </w:rPr>
        <w:t xml:space="preserve">f'n  </w:t>
      </w:r>
      <w:r>
        <w:rPr>
          <w:spacing w:val="11"/>
          <w:sz w:val="21"/>
          <w:szCs w:val="21"/>
        </w:rPr>
        <w:t>和最大负偏差</w:t>
      </w:r>
    </w:p>
    <w:sdt>
      <w:sdtPr>
        <w:rPr>
          <w:rFonts w:ascii="SimSun" w:eastAsia="SimSun" w:hAnsi="SimSun" w:cs="SimSun"/>
          <w:sz w:val="21"/>
          <w:szCs w:val="21"/>
        </w:rPr>
        <w:id w:val="831872346"/>
        <w:docPartObj>
          <w:docPartGallery w:val="Table of Contents"/>
          <w:docPartUnique/>
        </w:docPartObj>
      </w:sdtPr>
      <w:sdtEndPr>
        <w:rPr>
          <w:rFonts w:ascii="SimSun" w:eastAsia="SimSun" w:hAnsi="SimSun" w:cs="SimSun"/>
          <w:sz w:val="21"/>
          <w:szCs w:val="21"/>
        </w:rPr>
      </w:sdtEndPr>
      <w:sdtContent>
        <w:p>
          <w:pPr>
            <w:pStyle w:val="BodyText"/>
            <w:spacing w:before="76" w:line="212" w:lineRule="auto"/>
            <w:ind w:left="29"/>
            <w:rPr>
              <w:sz w:val="21"/>
              <w:szCs w:val="21"/>
            </w:rPr>
          </w:pPr>
          <w:r>
            <w:rPr>
              <w:spacing w:val="11"/>
              <w:sz w:val="21"/>
              <w:szCs w:val="21"/>
            </w:rPr>
            <w:t>△</w:t>
          </w:r>
          <w:r>
            <w:rPr>
              <w:rFonts w:ascii="Times New Roman" w:eastAsia="Times New Roman" w:hAnsi="Times New Roman" w:cs="Times New Roman"/>
              <w:spacing w:val="11"/>
              <w:sz w:val="21"/>
              <w:szCs w:val="21"/>
            </w:rPr>
            <w:t>f'n,</w:t>
          </w:r>
          <w:r>
            <w:rPr>
              <w:rFonts w:ascii="Times New Roman" w:eastAsia="Times New Roman" w:hAnsi="Times New Roman" w:cs="Times New Roman"/>
              <w:spacing w:val="4"/>
              <w:sz w:val="21"/>
              <w:szCs w:val="21"/>
            </w:rPr>
            <w:t xml:space="preserve">     </w:t>
          </w:r>
          <w:r>
            <w:rPr>
              <w:spacing w:val="11"/>
              <w:sz w:val="21"/>
              <w:szCs w:val="21"/>
            </w:rPr>
            <w:t>则端点平移线的截距</w:t>
          </w:r>
          <w:r>
            <w:rPr>
              <w:rFonts w:ascii="Times New Roman" w:eastAsia="Times New Roman" w:hAnsi="Times New Roman" w:cs="Times New Roman"/>
              <w:spacing w:val="11"/>
              <w:sz w:val="21"/>
              <w:szCs w:val="21"/>
            </w:rPr>
            <w:t xml:space="preserve">a  </w:t>
          </w:r>
          <w:r>
            <w:rPr>
              <w:spacing w:val="11"/>
              <w:sz w:val="21"/>
              <w:szCs w:val="21"/>
            </w:rPr>
            <w:t>计算如式(15):</w:t>
          </w:r>
        </w:p>
        <w:p>
          <w:pPr>
            <w:pStyle w:val="BodyText"/>
            <w:spacing w:before="84"/>
            <w:ind w:right="47"/>
            <w:jc w:val="right"/>
            <w:rPr>
              <w:sz w:val="21"/>
              <w:szCs w:val="21"/>
            </w:rPr>
          </w:pPr>
          <w:r>
            <w:rPr>
              <w:position w:val="-15"/>
              <w:sz w:val="21"/>
              <w:szCs w:val="21"/>
            </w:rPr>
            <w:drawing>
              <wp:inline distT="0" distB="0" distL="0" distR="0">
                <wp:extent cx="1904986" cy="292039"/>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58"/>
                        <a:stretch>
                          <a:fillRect/>
                        </a:stretch>
                      </pic:blipFill>
                      <pic:spPr>
                        <a:xfrm>
                          <a:off x="0" y="0"/>
                          <a:ext cx="1904986" cy="292039"/>
                        </a:xfrm>
                        <a:prstGeom prst="rect">
                          <a:avLst/>
                        </a:prstGeom>
                      </pic:spPr>
                    </pic:pic>
                  </a:graphicData>
                </a:graphic>
              </wp:inline>
            </w:drawing>
          </w:r>
          <w:r>
            <w:rPr>
              <w:spacing w:val="1"/>
              <w:sz w:val="21"/>
              <w:szCs w:val="21"/>
            </w:rPr>
            <w:t xml:space="preserve">                     </w:t>
          </w:r>
          <w:r>
            <w:rPr>
              <w:spacing w:val="-10"/>
              <w:sz w:val="21"/>
              <w:szCs w:val="21"/>
            </w:rPr>
            <w:t>(</w:t>
          </w:r>
          <w:hyperlink w:anchor="bookmark8" w:history="1">
            <w:r>
              <w:rPr>
                <w:spacing w:val="-10"/>
                <w:sz w:val="21"/>
                <w:szCs w:val="21"/>
              </w:rPr>
              <w:t>15)</w:t>
            </w:r>
          </w:hyperlink>
        </w:p>
      </w:sdtContent>
    </w:sdt>
    <w:p>
      <w:pPr>
        <w:rPr>
          <w:sz w:val="21"/>
          <w:szCs w:val="21"/>
        </w:rPr>
        <w:sectPr>
          <w:headerReference w:type="default" r:id="rId59"/>
          <w:footerReference w:type="default" r:id="rId60"/>
          <w:type w:val="nextPage"/>
          <w:pgSz w:w="10710" w:h="14390"/>
          <w:pgMar w:top="1500" w:right="1240" w:bottom="224" w:left="1139" w:header="1268" w:footer="76" w:gutter="0"/>
          <w:pgNumType w:start="18"/>
          <w:cols w:space="708"/>
          <w:titlePg w:val="0"/>
        </w:sectPr>
      </w:pPr>
    </w:p>
    <w:sdt>
      <w:sdtPr>
        <w:rPr>
          <w:rFonts w:ascii="SimSun" w:eastAsia="SimSun" w:hAnsi="SimSun" w:cs="SimSun"/>
          <w:sz w:val="21"/>
          <w:szCs w:val="21"/>
        </w:rPr>
        <w:id w:val="1919036304"/>
        <w:docPartObj>
          <w:docPartGallery w:val="Table of Contents"/>
          <w:docPartUnique/>
        </w:docPartObj>
      </w:sdtPr>
      <w:sdtEndPr>
        <w:rPr>
          <w:rFonts w:ascii="SimSun" w:eastAsia="SimSun" w:hAnsi="SimSun" w:cs="SimSun"/>
          <w:sz w:val="18"/>
          <w:szCs w:val="18"/>
        </w:rPr>
      </w:sdtEndPr>
      <w:sdtContent>
        <w:p>
          <w:pPr>
            <w:pStyle w:val="BodyText"/>
            <w:spacing w:before="178" w:line="219" w:lineRule="auto"/>
            <w:ind w:left="429"/>
            <w:rPr>
              <w:sz w:val="21"/>
              <w:szCs w:val="21"/>
            </w:rPr>
          </w:pPr>
          <w:r>
            <w:drawing>
              <wp:anchor distT="0" distB="0" distL="0" distR="0" simplePos="0" relativeHeight="251662336" behindDoc="0" locked="0" layoutInCell="0" allowOverlap="1">
                <wp:simplePos x="0" y="0"/>
                <wp:positionH relativeFrom="page">
                  <wp:posOffset>2374924</wp:posOffset>
                </wp:positionH>
                <wp:positionV relativeFrom="page">
                  <wp:posOffset>3816339</wp:posOffset>
                </wp:positionV>
                <wp:extent cx="1841466" cy="673079"/>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61"/>
                        <a:stretch>
                          <a:fillRect/>
                        </a:stretch>
                      </pic:blipFill>
                      <pic:spPr>
                        <a:xfrm>
                          <a:off x="0" y="0"/>
                          <a:ext cx="1841466" cy="673079"/>
                        </a:xfrm>
                        <a:prstGeom prst="rect">
                          <a:avLst/>
                        </a:prstGeom>
                      </pic:spPr>
                    </pic:pic>
                  </a:graphicData>
                </a:graphic>
              </wp:anchor>
            </w:drawing>
          </w:r>
          <w:r>
            <w:drawing>
              <wp:anchor distT="0" distB="0" distL="0" distR="0" simplePos="0" relativeHeight="251663360" behindDoc="0" locked="0" layoutInCell="0" allowOverlap="1">
                <wp:simplePos x="0" y="0"/>
                <wp:positionH relativeFrom="page">
                  <wp:posOffset>2489178</wp:posOffset>
                </wp:positionH>
                <wp:positionV relativeFrom="page">
                  <wp:posOffset>4527522</wp:posOffset>
                </wp:positionV>
                <wp:extent cx="1619282" cy="673170"/>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62"/>
                        <a:stretch>
                          <a:fillRect/>
                        </a:stretch>
                      </pic:blipFill>
                      <pic:spPr>
                        <a:xfrm>
                          <a:off x="0" y="0"/>
                          <a:ext cx="1619282" cy="673170"/>
                        </a:xfrm>
                        <a:prstGeom prst="rect">
                          <a:avLst/>
                        </a:prstGeom>
                      </pic:spPr>
                    </pic:pic>
                  </a:graphicData>
                </a:graphic>
              </wp:anchor>
            </w:drawing>
          </w:r>
          <w:bookmarkStart w:id="0" w:name="bookmark1"/>
          <w:bookmarkEnd w:id="0"/>
          <w:r>
            <w:rPr>
              <w:spacing w:val="-5"/>
              <w:sz w:val="21"/>
              <w:szCs w:val="21"/>
            </w:rPr>
            <w:t>端点平移线的斜率</w:t>
          </w:r>
          <w:r>
            <w:rPr>
              <w:rFonts w:ascii="Times New Roman" w:eastAsia="Times New Roman" w:hAnsi="Times New Roman" w:cs="Times New Roman"/>
              <w:spacing w:val="-5"/>
              <w:sz w:val="21"/>
              <w:szCs w:val="21"/>
            </w:rPr>
            <w:t>b</w:t>
          </w:r>
          <w:r>
            <w:rPr>
              <w:rFonts w:ascii="Times New Roman" w:eastAsia="Times New Roman" w:hAnsi="Times New Roman" w:cs="Times New Roman"/>
              <w:spacing w:val="25"/>
              <w:sz w:val="21"/>
              <w:szCs w:val="21"/>
            </w:rPr>
            <w:t xml:space="preserve"> </w:t>
          </w:r>
          <w:r>
            <w:rPr>
              <w:spacing w:val="-5"/>
              <w:sz w:val="21"/>
              <w:szCs w:val="21"/>
            </w:rPr>
            <w:t>与端点连线的斜率相同，计算如式(16):</w:t>
          </w:r>
        </w:p>
        <w:p>
          <w:pPr>
            <w:pStyle w:val="BodyText"/>
            <w:spacing w:before="82"/>
            <w:ind w:left="3249"/>
            <w:rPr>
              <w:sz w:val="17"/>
              <w:szCs w:val="17"/>
            </w:rPr>
          </w:pPr>
          <w:r>
            <w:rPr>
              <w:position w:val="-17"/>
              <w:sz w:val="17"/>
              <w:szCs w:val="17"/>
            </w:rPr>
            <w:drawing>
              <wp:inline distT="0" distB="0" distL="0" distR="0">
                <wp:extent cx="698515" cy="323838"/>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63"/>
                        <a:stretch>
                          <a:fillRect/>
                        </a:stretch>
                      </pic:blipFill>
                      <pic:spPr>
                        <a:xfrm>
                          <a:off x="0" y="0"/>
                          <a:ext cx="698515" cy="323838"/>
                        </a:xfrm>
                        <a:prstGeom prst="rect">
                          <a:avLst/>
                        </a:prstGeom>
                      </pic:spPr>
                    </pic:pic>
                  </a:graphicData>
                </a:graphic>
              </wp:inline>
            </w:drawing>
          </w:r>
          <w:r>
            <w:rPr>
              <w:spacing w:val="1"/>
              <w:sz w:val="17"/>
              <w:szCs w:val="17"/>
            </w:rPr>
            <w:t xml:space="preserve">                                 </w:t>
          </w:r>
          <w:r>
            <w:rPr>
              <w:spacing w:val="-8"/>
              <w:sz w:val="17"/>
              <w:szCs w:val="17"/>
            </w:rPr>
            <w:t>(</w:t>
          </w:r>
          <w:hyperlink w:anchor="bookmark9" w:history="1">
            <w:r>
              <w:rPr>
                <w:spacing w:val="-8"/>
                <w:sz w:val="17"/>
                <w:szCs w:val="17"/>
              </w:rPr>
              <w:t>16)</w:t>
            </w:r>
          </w:hyperlink>
        </w:p>
        <w:p>
          <w:pPr>
            <w:pStyle w:val="BodyText"/>
            <w:spacing w:before="97" w:line="219" w:lineRule="auto"/>
            <w:ind w:left="409"/>
            <w:rPr>
              <w:sz w:val="21"/>
              <w:szCs w:val="21"/>
            </w:rPr>
          </w:pPr>
          <w:r>
            <w:rPr>
              <w:spacing w:val="-5"/>
              <w:sz w:val="21"/>
              <w:szCs w:val="21"/>
            </w:rPr>
            <w:t>风速传感器工作直线采用端点法的方程如式(17):</w:t>
          </w:r>
        </w:p>
        <w:p>
          <w:pPr>
            <w:pStyle w:val="BodyText"/>
            <w:spacing w:before="53" w:line="226" w:lineRule="auto"/>
            <w:ind w:left="3239"/>
            <w:rPr>
              <w:sz w:val="18"/>
              <w:szCs w:val="18"/>
            </w:rPr>
          </w:pPr>
          <w:r>
            <w:rPr>
              <w:rFonts w:ascii="Times New Roman" w:eastAsia="Times New Roman" w:hAnsi="Times New Roman" w:cs="Times New Roman"/>
              <w:spacing w:val="-1"/>
              <w:position w:val="-1"/>
              <w:sz w:val="15"/>
              <w:szCs w:val="15"/>
            </w:rPr>
            <w:t xml:space="preserve">fse=a+bu                                                          </w:t>
          </w:r>
          <w:r>
            <w:rPr>
              <w:rFonts w:ascii="Times New Roman" w:eastAsia="Times New Roman" w:hAnsi="Times New Roman" w:cs="Times New Roman"/>
              <w:spacing w:val="-2"/>
              <w:position w:val="-1"/>
              <w:sz w:val="15"/>
              <w:szCs w:val="15"/>
            </w:rPr>
            <w:t xml:space="preserve">                                    </w:t>
          </w:r>
          <w:r>
            <w:rPr>
              <w:spacing w:val="-2"/>
              <w:position w:val="1"/>
              <w:sz w:val="18"/>
              <w:szCs w:val="18"/>
            </w:rPr>
            <w:t>(17)</w:t>
          </w:r>
        </w:p>
      </w:sdtContent>
    </w:sdt>
    <w:p>
      <w:pPr>
        <w:pStyle w:val="BodyText"/>
        <w:spacing w:before="59" w:line="220" w:lineRule="auto"/>
        <w:ind w:left="399"/>
        <w:rPr>
          <w:sz w:val="21"/>
          <w:szCs w:val="21"/>
        </w:rPr>
      </w:pPr>
      <w:r>
        <w:rPr>
          <w:spacing w:val="-8"/>
          <w:sz w:val="21"/>
          <w:szCs w:val="21"/>
        </w:rPr>
        <w:t>式中：</w:t>
      </w:r>
    </w:p>
    <w:p>
      <w:pPr>
        <w:pStyle w:val="BodyText"/>
        <w:spacing w:before="44" w:line="291" w:lineRule="exact"/>
        <w:ind w:left="419"/>
        <w:rPr>
          <w:sz w:val="21"/>
          <w:szCs w:val="21"/>
        </w:rPr>
      </w:pPr>
      <w:r>
        <w:rPr>
          <w:rFonts w:ascii="Times New Roman" w:eastAsia="Times New Roman" w:hAnsi="Times New Roman" w:cs="Times New Roman"/>
          <w:spacing w:val="-5"/>
          <w:position w:val="6"/>
          <w:sz w:val="21"/>
          <w:szCs w:val="21"/>
        </w:rPr>
        <w:t>fsg——</w:t>
      </w:r>
      <w:r>
        <w:rPr>
          <w:spacing w:val="-5"/>
          <w:position w:val="6"/>
          <w:sz w:val="21"/>
          <w:szCs w:val="21"/>
        </w:rPr>
        <w:t>端点法工作直线上标准风速为</w:t>
      </w:r>
      <w:r>
        <w:rPr>
          <w:rFonts w:ascii="Times New Roman" w:eastAsia="Times New Roman" w:hAnsi="Times New Roman" w:cs="Times New Roman"/>
          <w:spacing w:val="-5"/>
          <w:position w:val="6"/>
          <w:sz w:val="21"/>
          <w:szCs w:val="21"/>
        </w:rPr>
        <w:t xml:space="preserve">v </w:t>
      </w:r>
      <w:r>
        <w:rPr>
          <w:spacing w:val="-5"/>
          <w:position w:val="6"/>
          <w:sz w:val="21"/>
          <w:szCs w:val="21"/>
        </w:rPr>
        <w:t>时对应的频率值，</w:t>
      </w:r>
      <w:r>
        <w:rPr>
          <w:rFonts w:ascii="Times New Roman" w:eastAsia="Times New Roman" w:hAnsi="Times New Roman" w:cs="Times New Roman"/>
          <w:spacing w:val="-5"/>
          <w:position w:val="6"/>
          <w:sz w:val="21"/>
          <w:szCs w:val="21"/>
        </w:rPr>
        <w:t>Hz</w:t>
      </w:r>
      <w:r>
        <w:rPr>
          <w:spacing w:val="-5"/>
          <w:position w:val="6"/>
          <w:sz w:val="21"/>
          <w:szCs w:val="21"/>
        </w:rPr>
        <w:t>。</w:t>
      </w:r>
    </w:p>
    <w:p>
      <w:pPr>
        <w:pStyle w:val="BodyText"/>
        <w:spacing w:line="212" w:lineRule="auto"/>
        <w:ind w:left="419"/>
        <w:rPr>
          <w:sz w:val="21"/>
          <w:szCs w:val="21"/>
        </w:rPr>
      </w:pPr>
      <w:r>
        <w:rPr>
          <w:rFonts w:ascii="Times New Roman" w:eastAsia="Times New Roman" w:hAnsi="Times New Roman" w:cs="Times New Roman"/>
          <w:spacing w:val="-5"/>
          <w:sz w:val="21"/>
          <w:szCs w:val="21"/>
        </w:rPr>
        <w:t xml:space="preserve">c)  </w:t>
      </w:r>
      <w:r>
        <w:rPr>
          <w:spacing w:val="-5"/>
          <w:sz w:val="21"/>
          <w:szCs w:val="21"/>
        </w:rPr>
        <w:t>最小二乘直线计算</w:t>
      </w:r>
    </w:p>
    <w:sdt>
      <w:sdtPr>
        <w:rPr>
          <w:rFonts w:ascii="SimSun" w:eastAsia="SimSun" w:hAnsi="SimSun" w:cs="SimSun"/>
          <w:sz w:val="21"/>
          <w:szCs w:val="21"/>
        </w:rPr>
        <w:id w:val="1283238179"/>
        <w:docPartObj>
          <w:docPartGallery w:val="Table of Contents"/>
          <w:docPartUnique/>
        </w:docPartObj>
      </w:sdtPr>
      <w:sdtEndPr>
        <w:rPr>
          <w:rFonts w:ascii="SimSun" w:eastAsia="SimSun" w:hAnsi="SimSun" w:cs="SimSun"/>
          <w:sz w:val="17"/>
          <w:szCs w:val="17"/>
        </w:rPr>
      </w:sdtEndPr>
      <w:sdtContent>
        <w:p>
          <w:pPr>
            <w:pStyle w:val="BodyText"/>
            <w:spacing w:before="91" w:line="219" w:lineRule="auto"/>
            <w:ind w:left="409"/>
            <w:rPr>
              <w:sz w:val="21"/>
              <w:szCs w:val="21"/>
            </w:rPr>
          </w:pPr>
          <w:r>
            <w:rPr>
              <w:spacing w:val="-3"/>
              <w:sz w:val="21"/>
              <w:szCs w:val="21"/>
            </w:rPr>
            <w:t>风速传感器工作直线采用最小二乘直线的方程如式(</w:t>
          </w:r>
          <w:r>
            <w:rPr>
              <w:spacing w:val="-4"/>
              <w:sz w:val="21"/>
              <w:szCs w:val="21"/>
            </w:rPr>
            <w:t>18)所示：</w:t>
          </w:r>
        </w:p>
        <w:p>
          <w:pPr>
            <w:pStyle w:val="BodyText"/>
            <w:spacing w:before="10" w:line="270" w:lineRule="exact"/>
            <w:ind w:left="3169"/>
            <w:rPr>
              <w:sz w:val="17"/>
              <w:szCs w:val="17"/>
            </w:rPr>
          </w:pPr>
          <w:r>
            <w:rPr>
              <w:rFonts w:ascii="Times New Roman" w:eastAsia="Times New Roman" w:hAnsi="Times New Roman" w:cs="Times New Roman"/>
              <w:i/>
              <w:iCs/>
              <w:position w:val="4"/>
              <w:sz w:val="18"/>
              <w:szCs w:val="18"/>
            </w:rPr>
            <w:t>fis</w:t>
          </w:r>
          <w:r>
            <w:rPr>
              <w:rFonts w:ascii="Times New Roman" w:eastAsia="Times New Roman" w:hAnsi="Times New Roman" w:cs="Times New Roman"/>
              <w:i/>
              <w:iCs/>
              <w:spacing w:val="1"/>
              <w:position w:val="4"/>
              <w:sz w:val="18"/>
              <w:szCs w:val="18"/>
            </w:rPr>
            <w:t xml:space="preserve">=a'+b'v              </w:t>
          </w:r>
          <w:r>
            <w:rPr>
              <w:rFonts w:ascii="Times New Roman" w:eastAsia="Times New Roman" w:hAnsi="Times New Roman" w:cs="Times New Roman"/>
              <w:i/>
              <w:iCs/>
              <w:position w:val="4"/>
              <w:sz w:val="18"/>
              <w:szCs w:val="18"/>
            </w:rPr>
            <w:t xml:space="preserve">                                                          </w:t>
          </w:r>
          <w:r>
            <w:rPr>
              <w:position w:val="2"/>
              <w:sz w:val="17"/>
              <w:szCs w:val="17"/>
            </w:rPr>
            <w:t>(18)</w:t>
          </w:r>
        </w:p>
      </w:sdtContent>
    </w:sdt>
    <w:p>
      <w:pPr>
        <w:pStyle w:val="BodyText"/>
        <w:spacing w:before="63" w:line="220" w:lineRule="auto"/>
        <w:ind w:left="419"/>
        <w:rPr>
          <w:sz w:val="21"/>
          <w:szCs w:val="21"/>
        </w:rPr>
      </w:pPr>
      <w:r>
        <w:rPr>
          <w:spacing w:val="-14"/>
          <w:sz w:val="21"/>
          <w:szCs w:val="21"/>
        </w:rPr>
        <w:t>式中：</w:t>
      </w:r>
    </w:p>
    <w:p>
      <w:pPr>
        <w:pStyle w:val="BodyText"/>
        <w:spacing w:before="69" w:line="219" w:lineRule="auto"/>
        <w:ind w:left="409"/>
        <w:rPr>
          <w:sz w:val="21"/>
          <w:szCs w:val="21"/>
        </w:rPr>
      </w:pPr>
      <w:r>
        <w:rPr>
          <w:rFonts w:ascii="Times New Roman" w:eastAsia="Times New Roman" w:hAnsi="Times New Roman" w:cs="Times New Roman"/>
          <w:spacing w:val="-8"/>
          <w:sz w:val="21"/>
          <w:szCs w:val="21"/>
        </w:rPr>
        <w:t xml:space="preserve">fts—— </w:t>
      </w:r>
      <w:r>
        <w:rPr>
          <w:spacing w:val="-8"/>
          <w:sz w:val="21"/>
          <w:szCs w:val="21"/>
        </w:rPr>
        <w:t>最小二乘直线上标准风速为</w:t>
      </w:r>
      <w:r>
        <w:rPr>
          <w:rFonts w:ascii="Times New Roman" w:eastAsia="Times New Roman" w:hAnsi="Times New Roman" w:cs="Times New Roman"/>
          <w:spacing w:val="-8"/>
          <w:sz w:val="21"/>
          <w:szCs w:val="21"/>
        </w:rPr>
        <w:t xml:space="preserve">v </w:t>
      </w:r>
      <w:r>
        <w:rPr>
          <w:spacing w:val="-8"/>
          <w:sz w:val="21"/>
          <w:szCs w:val="21"/>
        </w:rPr>
        <w:t>时对应的频率值，</w:t>
      </w:r>
      <w:r>
        <w:rPr>
          <w:spacing w:val="-9"/>
          <w:sz w:val="21"/>
          <w:szCs w:val="21"/>
        </w:rPr>
        <w:t xml:space="preserve"> </w:t>
      </w:r>
      <w:r>
        <w:rPr>
          <w:rFonts w:ascii="Times New Roman" w:eastAsia="Times New Roman" w:hAnsi="Times New Roman" w:cs="Times New Roman"/>
          <w:spacing w:val="-9"/>
          <w:sz w:val="21"/>
          <w:szCs w:val="21"/>
        </w:rPr>
        <w:t>Hz</w:t>
      </w:r>
      <w:r>
        <w:rPr>
          <w:spacing w:val="-9"/>
          <w:sz w:val="21"/>
          <w:szCs w:val="21"/>
        </w:rPr>
        <w:t>。</w:t>
      </w:r>
    </w:p>
    <w:p>
      <w:pPr>
        <w:pStyle w:val="BodyText"/>
        <w:spacing w:before="41" w:line="219" w:lineRule="auto"/>
        <w:ind w:left="409"/>
        <w:rPr>
          <w:sz w:val="21"/>
          <w:szCs w:val="21"/>
        </w:rPr>
      </w:pPr>
      <w:r>
        <w:rPr>
          <w:spacing w:val="1"/>
          <w:sz w:val="21"/>
          <w:szCs w:val="21"/>
        </w:rPr>
        <w:t>最小二乘直线方程中的截距</w:t>
      </w:r>
      <w:r>
        <w:rPr>
          <w:rFonts w:ascii="Times New Roman" w:eastAsia="Times New Roman" w:hAnsi="Times New Roman" w:cs="Times New Roman"/>
          <w:spacing w:val="1"/>
          <w:sz w:val="21"/>
          <w:szCs w:val="21"/>
        </w:rPr>
        <w:t xml:space="preserve">a </w:t>
      </w:r>
      <w:r>
        <w:rPr>
          <w:spacing w:val="1"/>
          <w:sz w:val="21"/>
          <w:szCs w:val="21"/>
        </w:rPr>
        <w:t>'和斜率</w:t>
      </w:r>
      <w:r>
        <w:rPr>
          <w:rFonts w:ascii="Times New Roman" w:eastAsia="Times New Roman" w:hAnsi="Times New Roman" w:cs="Times New Roman"/>
          <w:spacing w:val="1"/>
          <w:sz w:val="21"/>
          <w:szCs w:val="21"/>
        </w:rPr>
        <w:t>b</w:t>
      </w:r>
      <w:r>
        <w:rPr>
          <w:spacing w:val="1"/>
          <w:sz w:val="21"/>
          <w:szCs w:val="21"/>
        </w:rPr>
        <w:t>'计算如式(19)和式(20):</w:t>
      </w:r>
    </w:p>
    <w:p>
      <w:pPr>
        <w:spacing w:line="431" w:lineRule="auto"/>
        <w:rPr>
          <w:rFonts w:ascii="Arial"/>
          <w:sz w:val="21"/>
        </w:rPr>
      </w:pPr>
    </w:p>
    <w:p>
      <w:pPr>
        <w:pStyle w:val="BodyText"/>
        <w:spacing w:before="58" w:line="222" w:lineRule="auto"/>
        <w:ind w:left="7189"/>
        <w:rPr>
          <w:sz w:val="18"/>
          <w:szCs w:val="18"/>
        </w:rPr>
      </w:pPr>
      <w:r>
        <w:rPr>
          <w:spacing w:val="-8"/>
          <w:sz w:val="18"/>
          <w:szCs w:val="18"/>
        </w:rPr>
        <w:t>(19)</w:t>
      </w:r>
    </w:p>
    <w:p>
      <w:pPr>
        <w:spacing w:line="279" w:lineRule="auto"/>
        <w:rPr>
          <w:rFonts w:ascii="Arial"/>
          <w:sz w:val="21"/>
        </w:rPr>
      </w:pPr>
    </w:p>
    <w:p>
      <w:pPr>
        <w:spacing w:line="280" w:lineRule="auto"/>
        <w:rPr>
          <w:rFonts w:ascii="Arial"/>
          <w:sz w:val="21"/>
        </w:rPr>
      </w:pPr>
    </w:p>
    <w:p>
      <w:pPr>
        <w:spacing w:line="280" w:lineRule="auto"/>
        <w:rPr>
          <w:rFonts w:ascii="Arial"/>
          <w:sz w:val="21"/>
        </w:rPr>
      </w:pPr>
    </w:p>
    <w:p>
      <w:pPr>
        <w:pStyle w:val="BodyText"/>
        <w:spacing w:before="60" w:line="222" w:lineRule="auto"/>
        <w:ind w:left="7189"/>
        <w:rPr>
          <w:sz w:val="18"/>
          <w:szCs w:val="18"/>
        </w:rPr>
      </w:pPr>
      <w:r>
        <w:rPr>
          <w:spacing w:val="-8"/>
          <w:sz w:val="18"/>
          <w:szCs w:val="18"/>
        </w:rPr>
        <w:t>(20)</w:t>
      </w:r>
    </w:p>
    <w:p>
      <w:pPr>
        <w:spacing w:line="370" w:lineRule="auto"/>
        <w:rPr>
          <w:rFonts w:ascii="Arial"/>
          <w:sz w:val="21"/>
        </w:rPr>
      </w:pPr>
    </w:p>
    <w:p>
      <w:pPr>
        <w:pStyle w:val="BodyText"/>
        <w:spacing w:before="69" w:line="321" w:lineRule="exact"/>
        <w:ind w:left="19"/>
        <w:rPr>
          <w:sz w:val="21"/>
          <w:szCs w:val="21"/>
        </w:rPr>
      </w:pPr>
      <w:r>
        <w:rPr>
          <w:spacing w:val="-8"/>
          <w:position w:val="8"/>
          <w:sz w:val="21"/>
          <w:szCs w:val="21"/>
        </w:rPr>
        <w:t>7.3.3</w:t>
      </w:r>
      <w:r>
        <w:rPr>
          <w:spacing w:val="89"/>
          <w:position w:val="8"/>
          <w:sz w:val="21"/>
          <w:szCs w:val="21"/>
        </w:rPr>
        <w:t xml:space="preserve"> </w:t>
      </w:r>
      <w:r>
        <w:rPr>
          <w:spacing w:val="-8"/>
          <w:position w:val="8"/>
          <w:sz w:val="21"/>
          <w:szCs w:val="21"/>
        </w:rPr>
        <w:t>风速传感器计量特性的数据计算</w:t>
      </w:r>
    </w:p>
    <w:p>
      <w:pPr>
        <w:pStyle w:val="BodyText"/>
        <w:spacing w:line="220" w:lineRule="auto"/>
        <w:ind w:left="29"/>
        <w:rPr>
          <w:sz w:val="18"/>
          <w:szCs w:val="18"/>
        </w:rPr>
      </w:pPr>
      <w:hyperlink r:id="rId16" w:history="1">
        <w:r>
          <w:rPr>
            <w:spacing w:val="7"/>
            <w:sz w:val="18"/>
            <w:szCs w:val="18"/>
          </w:rPr>
          <w:t>7.3.3.1</w:t>
        </w:r>
      </w:hyperlink>
      <w:r>
        <w:rPr>
          <w:spacing w:val="35"/>
          <w:w w:val="101"/>
          <w:sz w:val="18"/>
          <w:szCs w:val="18"/>
        </w:rPr>
        <w:t xml:space="preserve">  </w:t>
      </w:r>
      <w:r>
        <w:rPr>
          <w:spacing w:val="7"/>
          <w:sz w:val="18"/>
          <w:szCs w:val="18"/>
        </w:rPr>
        <w:t>测量误差</w:t>
      </w:r>
    </w:p>
    <w:sdt>
      <w:sdtPr>
        <w:rPr>
          <w:rFonts w:ascii="SimSun" w:eastAsia="SimSun" w:hAnsi="SimSun" w:cs="SimSun"/>
          <w:sz w:val="21"/>
          <w:szCs w:val="21"/>
        </w:rPr>
        <w:id w:val="545515501"/>
        <w:docPartObj>
          <w:docPartGallery w:val="Table of Contents"/>
          <w:docPartUnique/>
        </w:docPartObj>
      </w:sdtPr>
      <w:sdtEndPr>
        <w:rPr>
          <w:rFonts w:ascii="SimSun" w:eastAsia="SimSun" w:hAnsi="SimSun" w:cs="SimSun"/>
          <w:sz w:val="18"/>
          <w:szCs w:val="18"/>
        </w:rPr>
      </w:sdtEndPr>
      <w:sdtContent>
        <w:p>
          <w:pPr>
            <w:pStyle w:val="BodyText"/>
            <w:spacing w:before="54" w:line="219" w:lineRule="auto"/>
            <w:ind w:left="429"/>
            <w:rPr>
              <w:sz w:val="21"/>
              <w:szCs w:val="21"/>
            </w:rPr>
          </w:pPr>
          <w:r>
            <w:rPr>
              <w:spacing w:val="-6"/>
              <w:sz w:val="21"/>
              <w:szCs w:val="21"/>
            </w:rPr>
            <w:t>若客户给出的风速传感器输出量与风速的关系式如式(</w:t>
          </w:r>
          <w:r>
            <w:rPr>
              <w:spacing w:val="-7"/>
              <w:sz w:val="21"/>
              <w:szCs w:val="21"/>
            </w:rPr>
            <w:t>21):</w:t>
          </w:r>
        </w:p>
        <w:p>
          <w:pPr>
            <w:pStyle w:val="BodyText"/>
            <w:spacing w:before="73" w:line="199" w:lineRule="auto"/>
            <w:ind w:left="3349"/>
            <w:rPr>
              <w:sz w:val="18"/>
              <w:szCs w:val="18"/>
            </w:rPr>
          </w:pPr>
          <w:r>
            <w:rPr>
              <w:rFonts w:ascii="Times New Roman" w:eastAsia="Times New Roman" w:hAnsi="Times New Roman" w:cs="Times New Roman"/>
              <w:spacing w:val="-2"/>
              <w:sz w:val="21"/>
              <w:szCs w:val="21"/>
            </w:rPr>
            <w:t xml:space="preserve">f₀=G(v)                                                               </w:t>
          </w:r>
          <w:r>
            <w:rPr>
              <w:spacing w:val="-2"/>
              <w:sz w:val="18"/>
              <w:szCs w:val="18"/>
            </w:rPr>
            <w:t>(21)</w:t>
          </w:r>
        </w:p>
      </w:sdtContent>
    </w:sdt>
    <w:p>
      <w:pPr>
        <w:pStyle w:val="BodyText"/>
        <w:spacing w:before="72" w:line="220" w:lineRule="auto"/>
        <w:ind w:left="419"/>
        <w:rPr>
          <w:sz w:val="21"/>
          <w:szCs w:val="21"/>
        </w:rPr>
      </w:pPr>
      <w:r>
        <w:rPr>
          <w:spacing w:val="-14"/>
          <w:sz w:val="21"/>
          <w:szCs w:val="21"/>
        </w:rPr>
        <w:t>式中：</w:t>
      </w:r>
    </w:p>
    <w:p>
      <w:pPr>
        <w:pStyle w:val="BodyText"/>
        <w:spacing w:before="70" w:line="219" w:lineRule="auto"/>
        <w:ind w:left="429"/>
        <w:rPr>
          <w:sz w:val="21"/>
          <w:szCs w:val="21"/>
        </w:rPr>
      </w:pPr>
      <w:r>
        <w:rPr>
          <w:rFonts w:ascii="Times New Roman" w:eastAsia="Times New Roman" w:hAnsi="Times New Roman" w:cs="Times New Roman"/>
          <w:spacing w:val="1"/>
          <w:sz w:val="21"/>
          <w:szCs w:val="21"/>
        </w:rPr>
        <w:t xml:space="preserve">f₄—— </w:t>
      </w:r>
      <w:r>
        <w:rPr>
          <w:spacing w:val="1"/>
          <w:sz w:val="21"/>
          <w:szCs w:val="21"/>
        </w:rPr>
        <w:t>根据式(21)计算出的风速为</w:t>
      </w:r>
      <w:r>
        <w:rPr>
          <w:rFonts w:ascii="Times New Roman" w:eastAsia="Times New Roman" w:hAnsi="Times New Roman" w:cs="Times New Roman"/>
          <w:spacing w:val="1"/>
          <w:sz w:val="21"/>
          <w:szCs w:val="21"/>
        </w:rPr>
        <w:t>v</w:t>
      </w:r>
      <w:r>
        <w:rPr>
          <w:rFonts w:ascii="Times New Roman" w:eastAsia="Times New Roman" w:hAnsi="Times New Roman" w:cs="Times New Roman"/>
          <w:spacing w:val="15"/>
          <w:sz w:val="21"/>
          <w:szCs w:val="21"/>
        </w:rPr>
        <w:t xml:space="preserve"> </w:t>
      </w:r>
      <w:r>
        <w:rPr>
          <w:spacing w:val="1"/>
          <w:sz w:val="21"/>
          <w:szCs w:val="21"/>
        </w:rPr>
        <w:t>时的频率值，</w:t>
      </w:r>
      <w:r>
        <w:rPr>
          <w:rFonts w:ascii="Times New Roman" w:eastAsia="Times New Roman" w:hAnsi="Times New Roman" w:cs="Times New Roman"/>
          <w:sz w:val="21"/>
          <w:szCs w:val="21"/>
        </w:rPr>
        <w:t>Hz</w:t>
      </w:r>
      <w:r>
        <w:rPr>
          <w:spacing w:val="1"/>
          <w:sz w:val="21"/>
          <w:szCs w:val="21"/>
        </w:rPr>
        <w:t>。</w:t>
      </w:r>
    </w:p>
    <w:p>
      <w:pPr>
        <w:pStyle w:val="BodyText"/>
        <w:spacing w:before="87" w:line="212" w:lineRule="auto"/>
        <w:ind w:left="409"/>
        <w:rPr>
          <w:rFonts w:ascii="Times New Roman" w:eastAsia="Times New Roman" w:hAnsi="Times New Roman" w:cs="Times New Roman"/>
          <w:sz w:val="21"/>
          <w:szCs w:val="21"/>
        </w:rPr>
        <w:sectPr>
          <w:headerReference w:type="default" r:id="rId64"/>
          <w:footerReference w:type="default" r:id="rId65"/>
          <w:pgSz w:w="10710" w:h="14390"/>
          <w:pgMar w:top="1889" w:right="1606" w:bottom="928" w:left="1390" w:header="1655" w:footer="789" w:gutter="0"/>
          <w:pgNumType w:start="19"/>
          <w:cols w:num="1" w:space="708" w:equalWidth="0">
            <w:col w:w="7714" w:space="0"/>
          </w:cols>
        </w:sectPr>
      </w:pPr>
      <w:r>
        <w:rPr>
          <w:spacing w:val="1"/>
          <w:sz w:val="21"/>
          <w:szCs w:val="21"/>
        </w:rPr>
        <w:t>将</w:t>
      </w:r>
      <w:r>
        <w:rPr>
          <w:rFonts w:ascii="Times New Roman" w:eastAsia="Times New Roman" w:hAnsi="Times New Roman" w:cs="Times New Roman"/>
          <w:spacing w:val="1"/>
          <w:sz w:val="21"/>
          <w:szCs w:val="21"/>
        </w:rPr>
        <w:t xml:space="preserve">z,  </w:t>
      </w:r>
      <w:r>
        <w:rPr>
          <w:spacing w:val="1"/>
          <w:sz w:val="21"/>
          <w:szCs w:val="21"/>
        </w:rPr>
        <w:t>代人式(21),可求得</w:t>
      </w:r>
      <w:r>
        <w:rPr>
          <w:rFonts w:ascii="Times New Roman" w:eastAsia="Times New Roman" w:hAnsi="Times New Roman" w:cs="Times New Roman"/>
          <w:spacing w:val="1"/>
          <w:sz w:val="21"/>
          <w:szCs w:val="21"/>
        </w:rPr>
        <w:t xml:space="preserve">f₄=F,         </w:t>
      </w:r>
      <w:r>
        <w:rPr>
          <w:spacing w:val="1"/>
          <w:sz w:val="21"/>
          <w:szCs w:val="21"/>
        </w:rPr>
        <w:t>在校准范围</w:t>
      </w:r>
      <w:r>
        <w:rPr>
          <w:sz w:val="21"/>
          <w:szCs w:val="21"/>
        </w:rPr>
        <w:t>内第</w:t>
      </w:r>
      <w:r>
        <w:rPr>
          <w:rFonts w:ascii="Times New Roman" w:eastAsia="Times New Roman" w:hAnsi="Times New Roman" w:cs="Times New Roman"/>
          <w:sz w:val="21"/>
          <w:szCs w:val="21"/>
        </w:rPr>
        <w:t>i</w:t>
      </w:r>
      <w:r>
        <w:rPr>
          <w:rFonts w:ascii="Times New Roman" w:eastAsia="Times New Roman" w:hAnsi="Times New Roman" w:cs="Times New Roman"/>
          <w:spacing w:val="26"/>
          <w:sz w:val="21"/>
          <w:szCs w:val="21"/>
        </w:rPr>
        <w:t xml:space="preserve"> </w:t>
      </w:r>
      <w:r>
        <w:rPr>
          <w:sz w:val="21"/>
          <w:szCs w:val="21"/>
        </w:rPr>
        <w:t>个校准点的测量误差△</w:t>
      </w:r>
      <w:r>
        <w:rPr>
          <w:rFonts w:ascii="Times New Roman" w:eastAsia="Times New Roman" w:hAnsi="Times New Roman" w:cs="Times New Roman"/>
          <w:sz w:val="21"/>
          <w:szCs w:val="21"/>
        </w:rPr>
        <w:t>f.,</w:t>
      </w:r>
    </w:p>
    <w:p>
      <w:pPr>
        <w:pStyle w:val="BodyText"/>
        <w:spacing w:before="111" w:line="219" w:lineRule="auto"/>
        <w:ind w:left="29"/>
        <w:rPr>
          <w:sz w:val="21"/>
          <w:szCs w:val="21"/>
        </w:rPr>
      </w:pPr>
      <w:r>
        <w:rPr>
          <w:spacing w:val="-8"/>
          <w:sz w:val="21"/>
          <w:szCs w:val="21"/>
        </w:rPr>
        <w:t>用该校准点风速传感器测得值的算术平均值于，与</w:t>
      </w:r>
      <w:r>
        <w:rPr>
          <w:rFonts w:ascii="Times New Roman" w:eastAsia="Times New Roman" w:hAnsi="Times New Roman" w:cs="Times New Roman"/>
          <w:spacing w:val="-8"/>
          <w:sz w:val="21"/>
          <w:szCs w:val="21"/>
        </w:rPr>
        <w:t>f.</w:t>
      </w:r>
      <w:r>
        <w:rPr>
          <w:rFonts w:ascii="Times New Roman" w:eastAsia="Times New Roman" w:hAnsi="Times New Roman" w:cs="Times New Roman"/>
          <w:spacing w:val="20"/>
          <w:w w:val="101"/>
          <w:sz w:val="21"/>
          <w:szCs w:val="21"/>
        </w:rPr>
        <w:t xml:space="preserve">  </w:t>
      </w:r>
      <w:r>
        <w:rPr>
          <w:spacing w:val="-8"/>
          <w:sz w:val="21"/>
          <w:szCs w:val="21"/>
        </w:rPr>
        <w:t>之差表示，计</w:t>
      </w:r>
      <w:r>
        <w:rPr>
          <w:spacing w:val="-9"/>
          <w:sz w:val="21"/>
          <w:szCs w:val="21"/>
        </w:rPr>
        <w:t>算如式(22):</w:t>
      </w:r>
    </w:p>
    <w:p>
      <w:pPr>
        <w:pStyle w:val="BodyText"/>
        <w:spacing w:before="43" w:line="298" w:lineRule="exact"/>
        <w:ind w:left="3150"/>
        <w:rPr>
          <w:sz w:val="17"/>
          <w:szCs w:val="17"/>
        </w:rPr>
      </w:pPr>
      <w:r>
        <w:rPr>
          <w:i/>
          <w:iCs/>
          <w:spacing w:val="-2"/>
          <w:position w:val="3"/>
        </w:rPr>
        <w:t>△</w:t>
      </w:r>
      <w:r>
        <w:rPr>
          <w:rFonts w:ascii="Times New Roman" w:eastAsia="Times New Roman" w:hAnsi="Times New Roman" w:cs="Times New Roman"/>
          <w:i/>
          <w:iCs/>
          <w:spacing w:val="-2"/>
          <w:position w:val="3"/>
          <w:sz w:val="21"/>
          <w:szCs w:val="21"/>
        </w:rPr>
        <w:t xml:space="preserve">f₁=F₁-fw                                                             </w:t>
      </w:r>
      <w:r>
        <w:rPr>
          <w:spacing w:val="-2"/>
          <w:position w:val="3"/>
          <w:sz w:val="17"/>
          <w:szCs w:val="17"/>
        </w:rPr>
        <w:t>(22)</w:t>
      </w:r>
    </w:p>
    <w:p>
      <w:pPr>
        <w:pStyle w:val="BodyText"/>
        <w:spacing w:before="32" w:line="220" w:lineRule="auto"/>
        <w:ind w:left="29"/>
        <w:rPr>
          <w:sz w:val="21"/>
          <w:szCs w:val="21"/>
        </w:rPr>
      </w:pPr>
      <w:hyperlink r:id="rId17" w:history="1">
        <w:r>
          <w:rPr>
            <w:spacing w:val="-5"/>
            <w:sz w:val="21"/>
            <w:szCs w:val="21"/>
          </w:rPr>
          <w:t>7.3.3.2</w:t>
        </w:r>
      </w:hyperlink>
      <w:r>
        <w:rPr>
          <w:spacing w:val="72"/>
          <w:sz w:val="21"/>
          <w:szCs w:val="21"/>
        </w:rPr>
        <w:t xml:space="preserve"> </w:t>
      </w:r>
      <w:r>
        <w:rPr>
          <w:spacing w:val="-5"/>
          <w:sz w:val="21"/>
          <w:szCs w:val="21"/>
        </w:rPr>
        <w:t>重复性</w:t>
      </w:r>
    </w:p>
    <w:p>
      <w:pPr>
        <w:pStyle w:val="BodyText"/>
        <w:spacing w:before="45" w:line="212" w:lineRule="auto"/>
        <w:ind w:left="409"/>
        <w:rPr>
          <w:sz w:val="21"/>
          <w:szCs w:val="21"/>
        </w:rPr>
      </w:pPr>
      <w:r>
        <w:rPr>
          <w:spacing w:val="-3"/>
          <w:sz w:val="21"/>
          <w:szCs w:val="21"/>
        </w:rPr>
        <w:t>用极差法计算第</w:t>
      </w:r>
      <w:r>
        <w:rPr>
          <w:rFonts w:ascii="Times New Roman" w:eastAsia="Times New Roman" w:hAnsi="Times New Roman" w:cs="Times New Roman"/>
          <w:spacing w:val="-3"/>
          <w:sz w:val="21"/>
          <w:szCs w:val="21"/>
        </w:rPr>
        <w:t>i</w:t>
      </w:r>
      <w:r>
        <w:rPr>
          <w:rFonts w:ascii="Times New Roman" w:eastAsia="Times New Roman" w:hAnsi="Times New Roman" w:cs="Times New Roman"/>
          <w:spacing w:val="35"/>
          <w:w w:val="101"/>
          <w:sz w:val="21"/>
          <w:szCs w:val="21"/>
        </w:rPr>
        <w:t xml:space="preserve"> </w:t>
      </w:r>
      <w:r>
        <w:rPr>
          <w:spacing w:val="-3"/>
          <w:sz w:val="21"/>
          <w:szCs w:val="21"/>
        </w:rPr>
        <w:t>个校准点风速传感器测得值的标准偏差</w:t>
      </w:r>
      <w:r>
        <w:rPr>
          <w:rFonts w:ascii="Times New Roman" w:eastAsia="Times New Roman" w:hAnsi="Times New Roman" w:cs="Times New Roman"/>
          <w:spacing w:val="-3"/>
          <w:sz w:val="21"/>
          <w:szCs w:val="21"/>
        </w:rPr>
        <w:t xml:space="preserve">s,,   </w:t>
      </w:r>
      <w:r>
        <w:rPr>
          <w:spacing w:val="-3"/>
          <w:sz w:val="21"/>
          <w:szCs w:val="21"/>
        </w:rPr>
        <w:t>计算如式(</w:t>
      </w:r>
      <w:r>
        <w:rPr>
          <w:spacing w:val="-4"/>
          <w:sz w:val="21"/>
          <w:szCs w:val="21"/>
        </w:rPr>
        <w:t>23):</w:t>
      </w:r>
    </w:p>
    <w:p>
      <w:pPr>
        <w:spacing w:line="54" w:lineRule="exact"/>
      </w:pPr>
    </w:p>
    <w:p>
      <w:pPr>
        <w:spacing w:line="54" w:lineRule="exact"/>
        <w:sectPr>
          <w:headerReference w:type="default" r:id="rId66"/>
          <w:footerReference w:type="default" r:id="rId67"/>
          <w:type w:val="nextPage"/>
          <w:pgSz w:w="10710" w:h="14390"/>
          <w:pgMar w:top="1889" w:right="1606" w:bottom="928" w:left="1390" w:header="1655" w:footer="789" w:gutter="0"/>
          <w:pgNumType w:start="20"/>
          <w:cols w:num="1" w:space="708" w:equalWidth="0">
            <w:col w:w="7714" w:space="0"/>
          </w:cols>
          <w:titlePg w:val="0"/>
        </w:sectPr>
      </w:pPr>
    </w:p>
    <w:p>
      <w:pPr>
        <w:spacing w:line="477" w:lineRule="auto"/>
        <w:rPr>
          <w:rFonts w:ascii="Arial"/>
          <w:sz w:val="21"/>
        </w:rPr>
      </w:pPr>
    </w:p>
    <w:p>
      <w:pPr>
        <w:pStyle w:val="BodyText"/>
        <w:spacing w:before="69" w:line="220" w:lineRule="auto"/>
        <w:ind w:left="419"/>
        <w:rPr>
          <w:sz w:val="21"/>
          <w:szCs w:val="21"/>
        </w:rPr>
      </w:pPr>
      <w:r>
        <w:rPr>
          <w:spacing w:val="-14"/>
          <w:sz w:val="21"/>
          <w:szCs w:val="21"/>
        </w:rPr>
        <w:t>式中：</w:t>
      </w:r>
    </w:p>
    <w:p>
      <w:pPr>
        <w:spacing w:before="78" w:line="182" w:lineRule="auto"/>
        <w:ind w:left="40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fi,fimm——</w:t>
      </w:r>
    </w:p>
    <w:p>
      <w:pPr>
        <w:spacing w:line="14" w:lineRule="auto"/>
        <w:rPr>
          <w:rFonts w:ascii="Arial"/>
          <w:sz w:val="2"/>
        </w:rPr>
      </w:pPr>
      <w:r>
        <w:rPr>
          <w:rFonts w:ascii="Arial" w:eastAsia="Arial" w:hAnsi="Arial" w:cs="Arial"/>
          <w:sz w:val="2"/>
          <w:szCs w:val="2"/>
        </w:rPr>
        <w:br w:type="column"/>
      </w:r>
    </w:p>
    <w:p>
      <w:pPr>
        <w:spacing w:line="479" w:lineRule="exact"/>
        <w:ind w:firstLine="1250"/>
      </w:pPr>
      <w:r>
        <w:rPr>
          <w:position w:val="-9"/>
        </w:rPr>
        <w:drawing>
          <wp:inline distT="0" distB="0" distL="0" distR="0">
            <wp:extent cx="946134" cy="303864"/>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68"/>
                    <a:stretch>
                      <a:fillRect/>
                    </a:stretch>
                  </pic:blipFill>
                  <pic:spPr>
                    <a:xfrm>
                      <a:off x="0" y="0"/>
                      <a:ext cx="946134" cy="303864"/>
                    </a:xfrm>
                    <a:prstGeom prst="rect">
                      <a:avLst/>
                    </a:prstGeom>
                  </pic:spPr>
                </pic:pic>
              </a:graphicData>
            </a:graphic>
          </wp:inline>
        </w:drawing>
      </w:r>
    </w:p>
    <w:p>
      <w:pPr>
        <w:spacing w:line="295" w:lineRule="auto"/>
        <w:rPr>
          <w:rFonts w:ascii="Arial"/>
          <w:sz w:val="21"/>
        </w:rPr>
      </w:pPr>
    </w:p>
    <w:p>
      <w:pPr>
        <w:pStyle w:val="BodyText"/>
        <w:spacing w:before="68" w:line="189" w:lineRule="auto"/>
        <w:rPr>
          <w:rFonts w:ascii="Times New Roman" w:eastAsia="Times New Roman" w:hAnsi="Times New Roman" w:cs="Times New Roman"/>
          <w:sz w:val="21"/>
          <w:szCs w:val="21"/>
        </w:rPr>
      </w:pPr>
      <w:r>
        <w:rPr>
          <w:spacing w:val="-11"/>
          <w:sz w:val="21"/>
          <w:szCs w:val="21"/>
        </w:rPr>
        <w:t>风速传感器第</w:t>
      </w:r>
      <w:r>
        <w:rPr>
          <w:rFonts w:ascii="Times New Roman" w:eastAsia="Times New Roman" w:hAnsi="Times New Roman" w:cs="Times New Roman"/>
          <w:spacing w:val="-11"/>
          <w:sz w:val="21"/>
          <w:szCs w:val="21"/>
        </w:rPr>
        <w:t>i</w:t>
      </w:r>
      <w:r>
        <w:rPr>
          <w:rFonts w:ascii="Times New Roman" w:eastAsia="Times New Roman" w:hAnsi="Times New Roman" w:cs="Times New Roman"/>
          <w:spacing w:val="36"/>
          <w:w w:val="101"/>
          <w:sz w:val="21"/>
          <w:szCs w:val="21"/>
        </w:rPr>
        <w:t xml:space="preserve"> </w:t>
      </w:r>
      <w:r>
        <w:rPr>
          <w:spacing w:val="-11"/>
          <w:sz w:val="21"/>
          <w:szCs w:val="21"/>
        </w:rPr>
        <w:t xml:space="preserve">个校准点测得值中的最大、最小值， </w:t>
      </w:r>
      <w:r>
        <w:rPr>
          <w:rFonts w:ascii="Times New Roman" w:eastAsia="Times New Roman" w:hAnsi="Times New Roman" w:cs="Times New Roman"/>
          <w:spacing w:val="-11"/>
          <w:sz w:val="21"/>
          <w:szCs w:val="21"/>
        </w:rPr>
        <w:t>Hz;</w:t>
      </w:r>
    </w:p>
    <w:p>
      <w:pPr>
        <w:spacing w:line="14" w:lineRule="auto"/>
        <w:rPr>
          <w:rFonts w:ascii="Arial"/>
          <w:sz w:val="2"/>
        </w:rPr>
      </w:pPr>
      <w:r>
        <w:rPr>
          <w:rFonts w:ascii="Arial" w:eastAsia="Arial" w:hAnsi="Arial" w:cs="Arial"/>
          <w:sz w:val="2"/>
          <w:szCs w:val="2"/>
        </w:rPr>
        <w:br w:type="column"/>
      </w:r>
    </w:p>
    <w:p>
      <w:pPr>
        <w:pStyle w:val="BodyText"/>
        <w:spacing w:before="179" w:line="222" w:lineRule="auto"/>
        <w:ind w:left="196"/>
        <w:rPr>
          <w:sz w:val="18"/>
          <w:szCs w:val="18"/>
        </w:rPr>
      </w:pPr>
      <w:r>
        <w:rPr>
          <w:spacing w:val="-8"/>
          <w:sz w:val="18"/>
          <w:szCs w:val="18"/>
        </w:rPr>
        <w:t>(23)</w:t>
      </w:r>
    </w:p>
    <w:p>
      <w:pPr>
        <w:spacing w:line="222" w:lineRule="auto"/>
        <w:rPr>
          <w:sz w:val="18"/>
          <w:szCs w:val="18"/>
        </w:rPr>
        <w:sectPr>
          <w:headerReference w:type="default" r:id="rId69"/>
          <w:footerReference w:type="default" r:id="rId70"/>
          <w:type w:val="continuous"/>
          <w:pgSz w:w="10710" w:h="14390"/>
          <w:pgMar w:top="1889" w:right="1606" w:bottom="928" w:left="1390" w:header="1655" w:footer="789" w:gutter="0"/>
          <w:pgNumType w:start="21"/>
          <w:cols w:num="3" w:space="708" w:equalWidth="0">
            <w:col w:w="1700" w:space="100"/>
            <w:col w:w="5094" w:space="100"/>
            <w:col w:w="720" w:space="0"/>
          </w:cols>
        </w:sectPr>
      </w:pPr>
    </w:p>
    <w:p>
      <w:pPr>
        <w:pStyle w:val="BodyText"/>
        <w:spacing w:before="85" w:line="189" w:lineRule="auto"/>
        <w:ind w:left="1169"/>
        <w:rPr>
          <w:sz w:val="21"/>
          <w:szCs w:val="21"/>
        </w:rPr>
      </w:pPr>
      <w:r>
        <w:rPr>
          <w:rFonts w:ascii="Times New Roman" w:eastAsia="Times New Roman" w:hAnsi="Times New Roman" w:cs="Times New Roman"/>
          <w:spacing w:val="-12"/>
          <w:sz w:val="21"/>
          <w:szCs w:val="21"/>
        </w:rPr>
        <w:t>R,——</w:t>
      </w:r>
      <w:r>
        <w:rPr>
          <w:spacing w:val="-12"/>
          <w:sz w:val="21"/>
          <w:szCs w:val="21"/>
        </w:rPr>
        <w:t>极差系数，</w:t>
      </w:r>
      <w:r>
        <w:rPr>
          <w:spacing w:val="-19"/>
          <w:sz w:val="21"/>
          <w:szCs w:val="21"/>
        </w:rPr>
        <w:t xml:space="preserve"> </w:t>
      </w:r>
      <w:r>
        <w:rPr>
          <w:rFonts w:ascii="Times New Roman" w:eastAsia="Times New Roman" w:hAnsi="Times New Roman" w:cs="Times New Roman"/>
          <w:spacing w:val="-12"/>
          <w:sz w:val="21"/>
          <w:szCs w:val="21"/>
        </w:rPr>
        <w:t xml:space="preserve">n=2   </w:t>
      </w:r>
      <w:r>
        <w:rPr>
          <w:spacing w:val="-12"/>
          <w:sz w:val="21"/>
          <w:szCs w:val="21"/>
        </w:rPr>
        <w:t>时</w:t>
      </w:r>
      <w:r>
        <w:rPr>
          <w:spacing w:val="25"/>
          <w:sz w:val="21"/>
          <w:szCs w:val="21"/>
        </w:rPr>
        <w:t xml:space="preserve"> </w:t>
      </w:r>
      <w:r>
        <w:rPr>
          <w:spacing w:val="-12"/>
          <w:sz w:val="21"/>
          <w:szCs w:val="21"/>
        </w:rPr>
        <w:t>，</w:t>
      </w:r>
      <w:r>
        <w:rPr>
          <w:rFonts w:ascii="Times New Roman" w:eastAsia="Times New Roman" w:hAnsi="Times New Roman" w:cs="Times New Roman"/>
          <w:spacing w:val="-12"/>
          <w:sz w:val="21"/>
          <w:szCs w:val="21"/>
        </w:rPr>
        <w:t>R,=2.06</w:t>
      </w:r>
      <w:r>
        <w:rPr>
          <w:spacing w:val="-12"/>
          <w:sz w:val="21"/>
          <w:szCs w:val="21"/>
        </w:rPr>
        <w:t>。</w:t>
      </w:r>
    </w:p>
    <w:p>
      <w:pPr>
        <w:spacing w:line="189" w:lineRule="auto"/>
        <w:rPr>
          <w:sz w:val="21"/>
          <w:szCs w:val="21"/>
        </w:rPr>
        <w:sectPr>
          <w:headerReference w:type="default" r:id="rId71"/>
          <w:footerReference w:type="default" r:id="rId72"/>
          <w:type w:val="continuous"/>
          <w:pgSz w:w="10710" w:h="14390"/>
          <w:pgMar w:top="1889" w:right="1606" w:bottom="928" w:left="1390" w:header="1655" w:footer="789" w:gutter="0"/>
          <w:pgNumType w:start="22"/>
          <w:cols w:num="1" w:space="708" w:equalWidth="0">
            <w:col w:w="7714" w:space="0"/>
          </w:cols>
        </w:sectPr>
      </w:pPr>
    </w:p>
    <w:p>
      <w:pPr>
        <w:pStyle w:val="BodyText"/>
        <w:spacing w:before="200" w:line="199" w:lineRule="auto"/>
        <w:ind w:left="39"/>
        <w:rPr>
          <w:sz w:val="18"/>
          <w:szCs w:val="18"/>
        </w:rPr>
      </w:pPr>
      <w:hyperlink r:id="rId18" w:history="1">
        <w:r>
          <w:rPr>
            <w:spacing w:val="-5"/>
            <w:sz w:val="21"/>
            <w:szCs w:val="21"/>
          </w:rPr>
          <w:t>7.3.3.3</w:t>
        </w:r>
      </w:hyperlink>
      <w:r>
        <w:rPr>
          <w:spacing w:val="27"/>
          <w:sz w:val="21"/>
          <w:szCs w:val="21"/>
        </w:rPr>
        <w:t xml:space="preserve">  </w:t>
      </w:r>
      <w:r>
        <w:rPr>
          <w:spacing w:val="-5"/>
          <w:sz w:val="18"/>
          <w:szCs w:val="18"/>
        </w:rPr>
        <w:t>回</w:t>
      </w:r>
      <w:r>
        <w:rPr>
          <w:spacing w:val="-36"/>
          <w:sz w:val="18"/>
          <w:szCs w:val="18"/>
        </w:rPr>
        <w:t xml:space="preserve"> </w:t>
      </w:r>
      <w:r>
        <w:rPr>
          <w:spacing w:val="-5"/>
          <w:sz w:val="18"/>
          <w:szCs w:val="18"/>
        </w:rPr>
        <w:t>差</w:t>
      </w:r>
    </w:p>
    <w:p>
      <w:pPr>
        <w:pStyle w:val="BodyText"/>
        <w:spacing w:before="109" w:line="251" w:lineRule="auto"/>
        <w:ind w:left="29" w:right="9" w:firstLine="439"/>
        <w:rPr>
          <w:sz w:val="21"/>
          <w:szCs w:val="21"/>
        </w:rPr>
      </w:pPr>
      <w:bookmarkStart w:id="1" w:name="bookmark2"/>
      <w:bookmarkEnd w:id="1"/>
      <w:r>
        <w:rPr>
          <w:spacing w:val="9"/>
          <w:sz w:val="21"/>
          <w:szCs w:val="21"/>
        </w:rPr>
        <w:t>风速传感器在校准范围内第</w:t>
      </w:r>
      <w:r>
        <w:rPr>
          <w:rFonts w:ascii="Times New Roman" w:eastAsia="Times New Roman" w:hAnsi="Times New Roman" w:cs="Times New Roman"/>
          <w:spacing w:val="9"/>
          <w:sz w:val="21"/>
          <w:szCs w:val="21"/>
        </w:rPr>
        <w:t>i</w:t>
      </w:r>
      <w:r>
        <w:rPr>
          <w:rFonts w:ascii="Times New Roman" w:eastAsia="Times New Roman" w:hAnsi="Times New Roman" w:cs="Times New Roman"/>
          <w:spacing w:val="6"/>
          <w:sz w:val="21"/>
          <w:szCs w:val="21"/>
        </w:rPr>
        <w:t xml:space="preserve">  </w:t>
      </w:r>
      <w:r>
        <w:rPr>
          <w:spacing w:val="9"/>
          <w:sz w:val="21"/>
          <w:szCs w:val="21"/>
        </w:rPr>
        <w:t>个校准点的回差，用该校准点正行程与反行程风速传</w:t>
      </w:r>
      <w:r>
        <w:rPr>
          <w:sz w:val="21"/>
          <w:szCs w:val="21"/>
        </w:rPr>
        <w:t xml:space="preserve"> </w:t>
      </w:r>
      <w:r>
        <w:rPr>
          <w:spacing w:val="10"/>
          <w:sz w:val="21"/>
          <w:szCs w:val="21"/>
        </w:rPr>
        <w:t>感器测得值的平均值之差△</w:t>
      </w:r>
      <w:r>
        <w:rPr>
          <w:rFonts w:ascii="Times New Roman" w:eastAsia="Times New Roman" w:hAnsi="Times New Roman" w:cs="Times New Roman"/>
          <w:sz w:val="21"/>
          <w:szCs w:val="21"/>
        </w:rPr>
        <w:t>fn</w:t>
      </w:r>
      <w:r>
        <w:rPr>
          <w:rFonts w:ascii="Times New Roman" w:eastAsia="Times New Roman" w:hAnsi="Times New Roman" w:cs="Times New Roman"/>
          <w:spacing w:val="10"/>
          <w:sz w:val="21"/>
          <w:szCs w:val="21"/>
        </w:rPr>
        <w:t xml:space="preserve">  </w:t>
      </w:r>
      <w:r>
        <w:rPr>
          <w:spacing w:val="10"/>
          <w:sz w:val="21"/>
          <w:szCs w:val="21"/>
        </w:rPr>
        <w:t>表征，计算如式(24):</w:t>
      </w:r>
    </w:p>
    <w:p>
      <w:pPr>
        <w:pStyle w:val="BodyText"/>
        <w:spacing w:before="82" w:line="297" w:lineRule="exact"/>
        <w:ind w:left="2240"/>
        <w:rPr>
          <w:sz w:val="18"/>
          <w:szCs w:val="18"/>
        </w:rPr>
      </w:pPr>
      <w:r>
        <w:rPr>
          <w:i/>
          <w:iCs/>
          <w:spacing w:val="-1"/>
          <w:position w:val="3"/>
        </w:rPr>
        <w:t>△</w:t>
      </w:r>
      <w:r>
        <w:rPr>
          <w:rFonts w:ascii="Times New Roman" w:eastAsia="Times New Roman" w:hAnsi="Times New Roman" w:cs="Times New Roman"/>
          <w:i/>
          <w:iCs/>
          <w:spacing w:val="-1"/>
          <w:position w:val="3"/>
          <w:sz w:val="21"/>
          <w:szCs w:val="21"/>
        </w:rPr>
        <w:t>fm=fn-fp₄</w:t>
      </w:r>
      <w:r>
        <w:rPr>
          <w:rFonts w:ascii="Times New Roman" w:eastAsia="Times New Roman" w:hAnsi="Times New Roman" w:cs="Times New Roman"/>
          <w:i/>
          <w:iCs/>
          <w:spacing w:val="1"/>
          <w:position w:val="3"/>
          <w:sz w:val="21"/>
          <w:szCs w:val="21"/>
        </w:rPr>
        <w:t xml:space="preserve">                  </w:t>
      </w:r>
      <w:r>
        <w:rPr>
          <w:rFonts w:ascii="Times New Roman" w:eastAsia="Times New Roman" w:hAnsi="Times New Roman" w:cs="Times New Roman"/>
          <w:spacing w:val="-1"/>
          <w:position w:val="3"/>
          <w:sz w:val="21"/>
          <w:szCs w:val="21"/>
        </w:rPr>
        <w:t xml:space="preserve">(i=1,2,…,m)                                                  </w:t>
      </w:r>
      <w:r>
        <w:rPr>
          <w:spacing w:val="-1"/>
          <w:position w:val="3"/>
          <w:sz w:val="18"/>
          <w:szCs w:val="18"/>
        </w:rPr>
        <w:t>(24)</w:t>
      </w:r>
    </w:p>
    <w:p>
      <w:pPr>
        <w:spacing w:before="78" w:line="219" w:lineRule="auto"/>
        <w:ind w:left="39"/>
        <w:rPr>
          <w:rFonts w:ascii="SimHei" w:eastAsia="SimHei" w:hAnsi="SimHei" w:cs="SimHei"/>
          <w:sz w:val="21"/>
          <w:szCs w:val="21"/>
        </w:rPr>
      </w:pPr>
      <w:hyperlink r:id="rId19" w:history="1">
        <w:r>
          <w:rPr>
            <w:rFonts w:ascii="SimHei" w:eastAsia="SimHei" w:hAnsi="SimHei" w:cs="SimHei"/>
            <w:spacing w:val="-2"/>
            <w:sz w:val="21"/>
            <w:szCs w:val="21"/>
          </w:rPr>
          <w:t>7.3.3.4</w:t>
        </w:r>
      </w:hyperlink>
      <w:r>
        <w:rPr>
          <w:rFonts w:ascii="SimHei" w:eastAsia="SimHei" w:hAnsi="SimHei" w:cs="SimHei"/>
          <w:spacing w:val="9"/>
          <w:sz w:val="21"/>
          <w:szCs w:val="21"/>
        </w:rPr>
        <w:t xml:space="preserve">  </w:t>
      </w:r>
      <w:r>
        <w:rPr>
          <w:rFonts w:ascii="SimHei" w:eastAsia="SimHei" w:hAnsi="SimHei" w:cs="SimHei"/>
          <w:spacing w:val="-2"/>
          <w:sz w:val="21"/>
          <w:szCs w:val="21"/>
        </w:rPr>
        <w:t>线性</w:t>
      </w:r>
    </w:p>
    <w:p>
      <w:pPr>
        <w:pStyle w:val="BodyText"/>
        <w:spacing w:before="94" w:line="245" w:lineRule="auto"/>
        <w:ind w:left="29" w:right="30" w:firstLine="439"/>
        <w:rPr>
          <w:sz w:val="21"/>
          <w:szCs w:val="21"/>
        </w:rPr>
      </w:pPr>
      <w:r>
        <w:rPr>
          <w:spacing w:val="7"/>
          <w:sz w:val="21"/>
          <w:szCs w:val="21"/>
        </w:rPr>
        <w:t>风速传感器在校准范围内的线性，用校准范围内各校准点的线性误差表征，工作直</w:t>
      </w:r>
      <w:r>
        <w:rPr>
          <w:spacing w:val="16"/>
          <w:sz w:val="21"/>
          <w:szCs w:val="21"/>
        </w:rPr>
        <w:t xml:space="preserve"> </w:t>
      </w:r>
      <w:r>
        <w:rPr>
          <w:spacing w:val="12"/>
          <w:sz w:val="21"/>
          <w:szCs w:val="21"/>
        </w:rPr>
        <w:t>线选用最小二乘直线时第</w:t>
      </w:r>
      <w:r>
        <w:rPr>
          <w:rFonts w:ascii="Times New Roman" w:eastAsia="Times New Roman" w:hAnsi="Times New Roman" w:cs="Times New Roman"/>
          <w:spacing w:val="12"/>
          <w:sz w:val="21"/>
          <w:szCs w:val="21"/>
        </w:rPr>
        <w:t>i</w:t>
      </w:r>
      <w:r>
        <w:rPr>
          <w:rFonts w:ascii="Times New Roman" w:eastAsia="Times New Roman" w:hAnsi="Times New Roman" w:cs="Times New Roman"/>
          <w:spacing w:val="36"/>
          <w:sz w:val="21"/>
          <w:szCs w:val="21"/>
        </w:rPr>
        <w:t xml:space="preserve"> </w:t>
      </w:r>
      <w:r>
        <w:rPr>
          <w:spacing w:val="12"/>
          <w:sz w:val="21"/>
          <w:szCs w:val="21"/>
        </w:rPr>
        <w:t>个校准点的线性误差为△</w:t>
      </w:r>
      <w:r>
        <w:rPr>
          <w:rFonts w:ascii="Times New Roman" w:eastAsia="Times New Roman" w:hAnsi="Times New Roman" w:cs="Times New Roman"/>
          <w:sz w:val="21"/>
          <w:szCs w:val="21"/>
        </w:rPr>
        <w:t>fu</w:t>
      </w:r>
      <w:r>
        <w:rPr>
          <w:rFonts w:ascii="Times New Roman" w:eastAsia="Times New Roman" w:hAnsi="Times New Roman" w:cs="Times New Roman"/>
          <w:spacing w:val="12"/>
          <w:sz w:val="21"/>
          <w:szCs w:val="21"/>
        </w:rPr>
        <w:t xml:space="preserve">,    </w:t>
      </w:r>
      <w:r>
        <w:rPr>
          <w:spacing w:val="12"/>
          <w:sz w:val="21"/>
          <w:szCs w:val="21"/>
        </w:rPr>
        <w:t>计算如式(25</w:t>
      </w:r>
      <w:r>
        <w:rPr>
          <w:spacing w:val="11"/>
          <w:sz w:val="21"/>
          <w:szCs w:val="21"/>
        </w:rPr>
        <w:t>):</w:t>
      </w:r>
    </w:p>
    <w:p>
      <w:pPr>
        <w:pStyle w:val="BodyText"/>
        <w:spacing w:before="94" w:line="304" w:lineRule="exact"/>
        <w:ind w:left="2230"/>
        <w:rPr>
          <w:sz w:val="21"/>
          <w:szCs w:val="21"/>
        </w:rPr>
      </w:pPr>
      <w:r>
        <w:rPr>
          <w:i/>
          <w:iCs/>
          <w:spacing w:val="-1"/>
          <w:position w:val="3"/>
        </w:rPr>
        <w:t>△</w:t>
      </w:r>
      <w:r>
        <w:rPr>
          <w:rFonts w:ascii="Times New Roman" w:eastAsia="Times New Roman" w:hAnsi="Times New Roman" w:cs="Times New Roman"/>
          <w:i/>
          <w:iCs/>
          <w:spacing w:val="-1"/>
          <w:position w:val="3"/>
          <w:sz w:val="21"/>
          <w:szCs w:val="21"/>
        </w:rPr>
        <w:t xml:space="preserve">fu=f;-fisi                    </w:t>
      </w:r>
      <w:r>
        <w:rPr>
          <w:rFonts w:ascii="Times New Roman" w:eastAsia="Times New Roman" w:hAnsi="Times New Roman" w:cs="Times New Roman"/>
          <w:spacing w:val="-1"/>
          <w:position w:val="3"/>
          <w:sz w:val="21"/>
          <w:szCs w:val="21"/>
        </w:rPr>
        <w:t xml:space="preserve">(i=1,2,…,m)                                                  </w:t>
      </w:r>
      <w:r>
        <w:rPr>
          <w:spacing w:val="-1"/>
          <w:position w:val="2"/>
          <w:sz w:val="21"/>
          <w:szCs w:val="21"/>
        </w:rPr>
        <w:t>(</w:t>
      </w:r>
      <w:r>
        <w:rPr>
          <w:spacing w:val="-2"/>
          <w:position w:val="2"/>
          <w:sz w:val="21"/>
          <w:szCs w:val="21"/>
        </w:rPr>
        <w:t>25)</w:t>
      </w:r>
    </w:p>
    <w:p>
      <w:pPr>
        <w:pStyle w:val="BodyText"/>
        <w:spacing w:before="65" w:line="220" w:lineRule="auto"/>
        <w:ind w:left="459"/>
        <w:rPr>
          <w:sz w:val="21"/>
          <w:szCs w:val="21"/>
        </w:rPr>
      </w:pPr>
      <w:r>
        <w:rPr>
          <w:spacing w:val="-6"/>
          <w:sz w:val="21"/>
          <w:szCs w:val="21"/>
        </w:rPr>
        <w:t>式中：</w:t>
      </w:r>
    </w:p>
    <w:p>
      <w:pPr>
        <w:pStyle w:val="BodyText"/>
        <w:spacing w:before="88" w:line="255" w:lineRule="auto"/>
        <w:ind w:left="1258" w:right="40" w:hanging="799"/>
        <w:rPr>
          <w:sz w:val="21"/>
          <w:szCs w:val="21"/>
        </w:rPr>
      </w:pPr>
      <w:r>
        <w:rPr>
          <w:rFonts w:ascii="Times New Roman" w:eastAsia="Times New Roman" w:hAnsi="Times New Roman" w:cs="Times New Roman"/>
          <w:sz w:val="21"/>
          <w:szCs w:val="21"/>
        </w:rPr>
        <w:t>fts</w:t>
      </w:r>
      <w:r>
        <w:rPr>
          <w:rFonts w:ascii="Times New Roman" w:eastAsia="Times New Roman" w:hAnsi="Times New Roman" w:cs="Times New Roman"/>
          <w:spacing w:val="20"/>
          <w:sz w:val="21"/>
          <w:szCs w:val="21"/>
        </w:rPr>
        <w:t>—   —</w:t>
      </w:r>
      <w:r>
        <w:rPr>
          <w:spacing w:val="20"/>
          <w:sz w:val="21"/>
          <w:szCs w:val="21"/>
        </w:rPr>
        <w:t>工作直线选用最小二乘直线时，第</w:t>
      </w:r>
      <w:r>
        <w:rPr>
          <w:spacing w:val="-57"/>
          <w:sz w:val="21"/>
          <w:szCs w:val="21"/>
        </w:rPr>
        <w:t xml:space="preserve"> </w:t>
      </w:r>
      <w:r>
        <w:rPr>
          <w:rFonts w:ascii="Times New Roman" w:eastAsia="Times New Roman" w:hAnsi="Times New Roman" w:cs="Times New Roman"/>
          <w:spacing w:val="20"/>
          <w:sz w:val="21"/>
          <w:szCs w:val="21"/>
        </w:rPr>
        <w:t xml:space="preserve">i  </w:t>
      </w:r>
      <w:r>
        <w:rPr>
          <w:spacing w:val="20"/>
          <w:sz w:val="21"/>
          <w:szCs w:val="21"/>
        </w:rPr>
        <w:t>个校准点工作直线上对应的频率</w:t>
      </w:r>
      <w:r>
        <w:rPr>
          <w:sz w:val="21"/>
          <w:szCs w:val="21"/>
        </w:rPr>
        <w:t xml:space="preserve"> </w:t>
      </w:r>
      <w:r>
        <w:rPr>
          <w:spacing w:val="-9"/>
          <w:sz w:val="21"/>
          <w:szCs w:val="21"/>
        </w:rPr>
        <w:t>值</w:t>
      </w:r>
      <w:r>
        <w:rPr>
          <w:spacing w:val="-55"/>
          <w:sz w:val="21"/>
          <w:szCs w:val="21"/>
        </w:rPr>
        <w:t xml:space="preserve"> </w:t>
      </w:r>
      <w:r>
        <w:rPr>
          <w:spacing w:val="-9"/>
          <w:sz w:val="21"/>
          <w:szCs w:val="21"/>
        </w:rPr>
        <w:t>，</w:t>
      </w:r>
      <w:r>
        <w:rPr>
          <w:rFonts w:ascii="Times New Roman" w:eastAsia="Times New Roman" w:hAnsi="Times New Roman" w:cs="Times New Roman"/>
          <w:spacing w:val="-9"/>
          <w:sz w:val="21"/>
          <w:szCs w:val="21"/>
        </w:rPr>
        <w:t>Hz</w:t>
      </w:r>
      <w:r>
        <w:rPr>
          <w:spacing w:val="-9"/>
          <w:sz w:val="21"/>
          <w:szCs w:val="21"/>
        </w:rPr>
        <w:t>。</w:t>
      </w:r>
    </w:p>
    <w:p>
      <w:pPr>
        <w:pStyle w:val="BodyText"/>
        <w:spacing w:before="60" w:line="219" w:lineRule="auto"/>
        <w:ind w:left="29"/>
        <w:rPr>
          <w:sz w:val="21"/>
          <w:szCs w:val="21"/>
        </w:rPr>
      </w:pPr>
      <w:r>
        <w:rPr>
          <w:spacing w:val="5"/>
          <w:sz w:val="21"/>
          <w:szCs w:val="21"/>
        </w:rPr>
        <w:t>7.3.4  风速传感器校准记录</w:t>
      </w:r>
    </w:p>
    <w:p>
      <w:pPr>
        <w:pStyle w:val="BodyText"/>
        <w:spacing w:before="91" w:line="481" w:lineRule="exact"/>
        <w:ind w:left="469"/>
        <w:rPr>
          <w:sz w:val="21"/>
          <w:szCs w:val="21"/>
        </w:rPr>
      </w:pPr>
      <w:r>
        <w:rPr>
          <w:spacing w:val="5"/>
          <w:position w:val="20"/>
          <w:sz w:val="21"/>
          <w:szCs w:val="21"/>
        </w:rPr>
        <w:t>风速传感器校准记录格式参见附录</w:t>
      </w:r>
      <w:r>
        <w:rPr>
          <w:spacing w:val="-35"/>
          <w:position w:val="20"/>
          <w:sz w:val="21"/>
          <w:szCs w:val="21"/>
        </w:rPr>
        <w:t xml:space="preserve"> </w:t>
      </w:r>
      <w:r>
        <w:rPr>
          <w:rFonts w:ascii="Times New Roman" w:eastAsia="Times New Roman" w:hAnsi="Times New Roman" w:cs="Times New Roman"/>
          <w:spacing w:val="5"/>
          <w:position w:val="20"/>
          <w:sz w:val="21"/>
          <w:szCs w:val="21"/>
        </w:rPr>
        <w:t>B</w:t>
      </w:r>
      <w:r>
        <w:rPr>
          <w:spacing w:val="5"/>
          <w:position w:val="20"/>
          <w:sz w:val="21"/>
          <w:szCs w:val="21"/>
        </w:rPr>
        <w:t>。</w:t>
      </w:r>
    </w:p>
    <w:p>
      <w:pPr>
        <w:spacing w:line="222" w:lineRule="auto"/>
        <w:rPr>
          <w:rFonts w:ascii="SimHei" w:eastAsia="SimHei" w:hAnsi="SimHei" w:cs="SimHei"/>
          <w:sz w:val="21"/>
          <w:szCs w:val="21"/>
        </w:rPr>
      </w:pPr>
      <w:r>
        <w:rPr>
          <w:rFonts w:ascii="SimHei" w:eastAsia="SimHei" w:hAnsi="SimHei" w:cs="SimHei"/>
          <w:spacing w:val="-2"/>
          <w:sz w:val="21"/>
          <w:szCs w:val="21"/>
        </w:rPr>
        <w:t>8</w:t>
      </w:r>
      <w:r>
        <w:rPr>
          <w:rFonts w:ascii="SimHei" w:eastAsia="SimHei" w:hAnsi="SimHei" w:cs="SimHei"/>
          <w:spacing w:val="17"/>
          <w:sz w:val="21"/>
          <w:szCs w:val="21"/>
        </w:rPr>
        <w:t xml:space="preserve">  </w:t>
      </w:r>
      <w:r>
        <w:rPr>
          <w:rFonts w:ascii="SimHei" w:eastAsia="SimHei" w:hAnsi="SimHei" w:cs="SimHei"/>
          <w:spacing w:val="-2"/>
          <w:sz w:val="21"/>
          <w:szCs w:val="21"/>
        </w:rPr>
        <w:t>校准结果的表达</w:t>
      </w:r>
    </w:p>
    <w:p>
      <w:pPr>
        <w:pStyle w:val="BodyText"/>
        <w:spacing w:before="234" w:line="256" w:lineRule="auto"/>
        <w:ind w:left="29" w:right="51" w:firstLine="409"/>
        <w:rPr>
          <w:sz w:val="21"/>
          <w:szCs w:val="21"/>
        </w:rPr>
      </w:pPr>
      <w:r>
        <w:rPr>
          <w:spacing w:val="12"/>
          <w:sz w:val="21"/>
          <w:szCs w:val="21"/>
        </w:rPr>
        <w:t>校准结果应在校准证书上反映(校准证书内页格式参考附录</w:t>
      </w:r>
      <w:r>
        <w:rPr>
          <w:spacing w:val="-35"/>
          <w:sz w:val="21"/>
          <w:szCs w:val="21"/>
        </w:rPr>
        <w:t xml:space="preserve"> </w:t>
      </w:r>
      <w:r>
        <w:rPr>
          <w:rFonts w:ascii="Times New Roman" w:eastAsia="Times New Roman" w:hAnsi="Times New Roman" w:cs="Times New Roman"/>
          <w:spacing w:val="12"/>
          <w:sz w:val="21"/>
          <w:szCs w:val="21"/>
        </w:rPr>
        <w:t>C)</w:t>
      </w:r>
      <w:r>
        <w:rPr>
          <w:rFonts w:ascii="Times New Roman" w:eastAsia="Times New Roman" w:hAnsi="Times New Roman" w:cs="Times New Roman"/>
          <w:spacing w:val="-24"/>
          <w:sz w:val="21"/>
          <w:szCs w:val="21"/>
        </w:rPr>
        <w:t xml:space="preserve"> </w:t>
      </w:r>
      <w:r>
        <w:rPr>
          <w:spacing w:val="12"/>
          <w:sz w:val="21"/>
          <w:szCs w:val="21"/>
        </w:rPr>
        <w:t>。</w:t>
      </w:r>
      <w:r>
        <w:rPr>
          <w:spacing w:val="-37"/>
          <w:sz w:val="21"/>
          <w:szCs w:val="21"/>
        </w:rPr>
        <w:t xml:space="preserve"> </w:t>
      </w:r>
      <w:r>
        <w:rPr>
          <w:spacing w:val="12"/>
          <w:sz w:val="21"/>
          <w:szCs w:val="21"/>
        </w:rPr>
        <w:t>校</w:t>
      </w:r>
      <w:r>
        <w:rPr>
          <w:spacing w:val="11"/>
          <w:sz w:val="21"/>
          <w:szCs w:val="21"/>
        </w:rPr>
        <w:t>准证书至少应</w:t>
      </w:r>
      <w:r>
        <w:rPr>
          <w:sz w:val="21"/>
          <w:szCs w:val="21"/>
        </w:rPr>
        <w:t xml:space="preserve"> </w:t>
      </w:r>
      <w:r>
        <w:rPr>
          <w:spacing w:val="-1"/>
          <w:sz w:val="21"/>
          <w:szCs w:val="21"/>
        </w:rPr>
        <w:t>包括以下信息：</w:t>
      </w:r>
    </w:p>
    <w:p>
      <w:pPr>
        <w:pStyle w:val="BodyText"/>
        <w:spacing w:before="67" w:line="310" w:lineRule="exact"/>
        <w:ind w:left="459"/>
        <w:rPr>
          <w:sz w:val="21"/>
          <w:szCs w:val="21"/>
        </w:rPr>
      </w:pPr>
      <w:r>
        <w:rPr>
          <w:rFonts w:ascii="Times New Roman" w:eastAsia="Times New Roman" w:hAnsi="Times New Roman" w:cs="Times New Roman"/>
          <w:spacing w:val="-2"/>
          <w:position w:val="7"/>
          <w:sz w:val="21"/>
          <w:szCs w:val="21"/>
        </w:rPr>
        <w:t>a)</w:t>
      </w:r>
      <w:r>
        <w:rPr>
          <w:rFonts w:ascii="Times New Roman" w:eastAsia="Times New Roman" w:hAnsi="Times New Roman" w:cs="Times New Roman"/>
          <w:spacing w:val="22"/>
          <w:position w:val="7"/>
          <w:sz w:val="21"/>
          <w:szCs w:val="21"/>
        </w:rPr>
        <w:t xml:space="preserve">  </w:t>
      </w:r>
      <w:r>
        <w:rPr>
          <w:spacing w:val="-2"/>
          <w:position w:val="7"/>
          <w:sz w:val="21"/>
          <w:szCs w:val="21"/>
        </w:rPr>
        <w:t>标题“校准证书”;</w:t>
      </w:r>
    </w:p>
    <w:p>
      <w:pPr>
        <w:pStyle w:val="BodyText"/>
        <w:spacing w:line="212" w:lineRule="auto"/>
        <w:ind w:left="469"/>
        <w:rPr>
          <w:sz w:val="21"/>
          <w:szCs w:val="21"/>
        </w:rPr>
      </w:pPr>
      <w:r>
        <w:rPr>
          <w:rFonts w:ascii="Times New Roman" w:eastAsia="Times New Roman" w:hAnsi="Times New Roman" w:cs="Times New Roman"/>
          <w:spacing w:val="4"/>
          <w:sz w:val="21"/>
          <w:szCs w:val="21"/>
        </w:rPr>
        <w:t xml:space="preserve">b)  </w:t>
      </w:r>
      <w:r>
        <w:rPr>
          <w:spacing w:val="4"/>
          <w:sz w:val="21"/>
          <w:szCs w:val="21"/>
        </w:rPr>
        <w:t>实验室名称和地址；</w:t>
      </w:r>
    </w:p>
    <w:p>
      <w:pPr>
        <w:pStyle w:val="BodyText"/>
        <w:spacing w:before="99" w:line="212" w:lineRule="auto"/>
        <w:ind w:left="459"/>
        <w:rPr>
          <w:sz w:val="21"/>
          <w:szCs w:val="21"/>
        </w:rPr>
      </w:pPr>
      <w:r>
        <w:rPr>
          <w:rFonts w:ascii="Times New Roman" w:eastAsia="Times New Roman" w:hAnsi="Times New Roman" w:cs="Times New Roman"/>
          <w:spacing w:val="11"/>
          <w:sz w:val="21"/>
          <w:szCs w:val="21"/>
        </w:rPr>
        <w:t xml:space="preserve">c)  </w:t>
      </w:r>
      <w:r>
        <w:rPr>
          <w:spacing w:val="11"/>
          <w:sz w:val="21"/>
          <w:szCs w:val="21"/>
        </w:rPr>
        <w:t>进行校准的地点(如果与实验室的地址不同);</w:t>
      </w:r>
    </w:p>
    <w:p>
      <w:pPr>
        <w:pStyle w:val="BodyText"/>
        <w:spacing w:before="89" w:line="212" w:lineRule="auto"/>
        <w:ind w:left="459"/>
        <w:rPr>
          <w:sz w:val="21"/>
          <w:szCs w:val="21"/>
        </w:rPr>
      </w:pPr>
      <w:r>
        <w:rPr>
          <w:rFonts w:ascii="Times New Roman" w:eastAsia="Times New Roman" w:hAnsi="Times New Roman" w:cs="Times New Roman"/>
          <w:spacing w:val="13"/>
          <w:sz w:val="21"/>
          <w:szCs w:val="21"/>
        </w:rPr>
        <w:t xml:space="preserve">d)  </w:t>
      </w:r>
      <w:r>
        <w:rPr>
          <w:spacing w:val="13"/>
          <w:sz w:val="21"/>
          <w:szCs w:val="21"/>
        </w:rPr>
        <w:t>证书的唯一性标识(如编号),每页及总页数的标识；</w:t>
      </w:r>
    </w:p>
    <w:p>
      <w:pPr>
        <w:pStyle w:val="BodyText"/>
        <w:spacing w:before="113" w:line="220" w:lineRule="auto"/>
        <w:ind w:left="439"/>
        <w:rPr>
          <w:sz w:val="21"/>
          <w:szCs w:val="21"/>
        </w:rPr>
      </w:pPr>
      <w:r>
        <w:rPr>
          <w:spacing w:val="3"/>
          <w:sz w:val="21"/>
          <w:szCs w:val="21"/>
        </w:rPr>
        <w:t>e) 客户的名称和地址；</w:t>
      </w:r>
    </w:p>
    <w:p>
      <w:pPr>
        <w:pStyle w:val="BodyText"/>
        <w:spacing w:before="45" w:line="212" w:lineRule="auto"/>
        <w:ind w:left="469"/>
        <w:rPr>
          <w:sz w:val="21"/>
          <w:szCs w:val="21"/>
        </w:rPr>
      </w:pPr>
      <w:r>
        <w:rPr>
          <w:rFonts w:ascii="Times New Roman" w:eastAsia="Times New Roman" w:hAnsi="Times New Roman" w:cs="Times New Roman"/>
          <w:spacing w:val="5"/>
          <w:sz w:val="21"/>
          <w:szCs w:val="21"/>
        </w:rPr>
        <w:t xml:space="preserve">f)  </w:t>
      </w:r>
      <w:r>
        <w:rPr>
          <w:spacing w:val="5"/>
          <w:sz w:val="21"/>
          <w:szCs w:val="21"/>
        </w:rPr>
        <w:t>被校对象的描述和明确标识；</w:t>
      </w:r>
    </w:p>
    <w:p>
      <w:pPr>
        <w:pStyle w:val="BodyText"/>
        <w:spacing w:before="90" w:line="256" w:lineRule="auto"/>
        <w:ind w:left="29" w:right="53" w:firstLine="400"/>
        <w:rPr>
          <w:sz w:val="21"/>
          <w:szCs w:val="21"/>
        </w:rPr>
      </w:pPr>
      <w:r>
        <w:rPr>
          <w:rFonts w:ascii="Times New Roman" w:eastAsia="Times New Roman" w:hAnsi="Times New Roman" w:cs="Times New Roman"/>
          <w:spacing w:val="10"/>
          <w:sz w:val="21"/>
          <w:szCs w:val="21"/>
        </w:rPr>
        <w:t>g)</w:t>
      </w:r>
      <w:r>
        <w:rPr>
          <w:rFonts w:ascii="Times New Roman" w:eastAsia="Times New Roman" w:hAnsi="Times New Roman" w:cs="Times New Roman"/>
          <w:spacing w:val="4"/>
          <w:sz w:val="21"/>
          <w:szCs w:val="21"/>
        </w:rPr>
        <w:t xml:space="preserve">   </w:t>
      </w:r>
      <w:r>
        <w:rPr>
          <w:spacing w:val="10"/>
          <w:sz w:val="21"/>
          <w:szCs w:val="21"/>
        </w:rPr>
        <w:t>进行校准的日期，如果与校准结果的有效性和应用有关时，应说明被校对象的</w:t>
      </w:r>
      <w:r>
        <w:rPr>
          <w:sz w:val="21"/>
          <w:szCs w:val="21"/>
        </w:rPr>
        <w:t xml:space="preserve"> </w:t>
      </w:r>
      <w:r>
        <w:rPr>
          <w:spacing w:val="-5"/>
          <w:sz w:val="21"/>
          <w:szCs w:val="21"/>
        </w:rPr>
        <w:t>接收日期；</w:t>
      </w:r>
    </w:p>
    <w:p>
      <w:pPr>
        <w:pStyle w:val="BodyText"/>
        <w:spacing w:before="57" w:line="212" w:lineRule="auto"/>
        <w:ind w:left="449"/>
        <w:rPr>
          <w:sz w:val="21"/>
          <w:szCs w:val="21"/>
        </w:rPr>
      </w:pPr>
      <w:r>
        <w:rPr>
          <w:rFonts w:ascii="Times New Roman" w:eastAsia="Times New Roman" w:hAnsi="Times New Roman" w:cs="Times New Roman"/>
          <w:spacing w:val="5"/>
          <w:sz w:val="21"/>
          <w:szCs w:val="21"/>
        </w:rPr>
        <w:t>h)</w:t>
      </w:r>
      <w:r>
        <w:rPr>
          <w:rFonts w:ascii="Times New Roman" w:eastAsia="Times New Roman" w:hAnsi="Times New Roman" w:cs="Times New Roman"/>
          <w:spacing w:val="29"/>
          <w:w w:val="101"/>
          <w:sz w:val="21"/>
          <w:szCs w:val="21"/>
        </w:rPr>
        <w:t xml:space="preserve">  </w:t>
      </w:r>
      <w:r>
        <w:rPr>
          <w:spacing w:val="5"/>
          <w:sz w:val="21"/>
          <w:szCs w:val="21"/>
        </w:rPr>
        <w:t>如果与校准结果的有效性应用有关时，应对被校样品的抽样程序进行说明；</w:t>
      </w:r>
    </w:p>
    <w:p>
      <w:pPr>
        <w:pStyle w:val="BodyText"/>
        <w:spacing w:before="99" w:line="348" w:lineRule="exact"/>
        <w:ind w:left="439"/>
        <w:rPr>
          <w:sz w:val="21"/>
          <w:szCs w:val="21"/>
        </w:rPr>
      </w:pPr>
      <w:r>
        <w:rPr>
          <w:rFonts w:ascii="Times New Roman" w:eastAsia="Times New Roman" w:hAnsi="Times New Roman" w:cs="Times New Roman"/>
          <w:spacing w:val="5"/>
          <w:position w:val="10"/>
          <w:sz w:val="21"/>
          <w:szCs w:val="21"/>
        </w:rPr>
        <w:t>i)</w:t>
      </w:r>
      <w:r>
        <w:rPr>
          <w:rFonts w:ascii="Times New Roman" w:eastAsia="Times New Roman" w:hAnsi="Times New Roman" w:cs="Times New Roman"/>
          <w:spacing w:val="21"/>
          <w:w w:val="101"/>
          <w:position w:val="10"/>
          <w:sz w:val="21"/>
          <w:szCs w:val="21"/>
        </w:rPr>
        <w:t xml:space="preserve">  </w:t>
      </w:r>
      <w:r>
        <w:rPr>
          <w:spacing w:val="5"/>
          <w:position w:val="10"/>
          <w:sz w:val="21"/>
          <w:szCs w:val="21"/>
        </w:rPr>
        <w:t>校准所依据的技术规范的标识，包括名称及</w:t>
      </w:r>
      <w:r>
        <w:rPr>
          <w:spacing w:val="4"/>
          <w:position w:val="10"/>
          <w:sz w:val="21"/>
          <w:szCs w:val="21"/>
        </w:rPr>
        <w:t>代号；</w:t>
      </w:r>
    </w:p>
    <w:p>
      <w:pPr>
        <w:pStyle w:val="BodyText"/>
        <w:spacing w:line="214" w:lineRule="auto"/>
        <w:ind w:left="430"/>
        <w:rPr>
          <w:sz w:val="21"/>
          <w:szCs w:val="21"/>
        </w:rPr>
      </w:pPr>
      <w:r>
        <w:rPr>
          <w:spacing w:val="5"/>
          <w:sz w:val="21"/>
          <w:szCs w:val="21"/>
        </w:rPr>
        <w:t>j)</w:t>
      </w:r>
      <w:r>
        <w:rPr>
          <w:spacing w:val="-26"/>
          <w:sz w:val="21"/>
          <w:szCs w:val="21"/>
        </w:rPr>
        <w:t xml:space="preserve"> </w:t>
      </w:r>
      <w:r>
        <w:rPr>
          <w:spacing w:val="5"/>
          <w:sz w:val="21"/>
          <w:szCs w:val="21"/>
        </w:rPr>
        <w:t>本次校准所用测量标准的溯源性及有效性说明；</w:t>
      </w:r>
    </w:p>
    <w:p>
      <w:pPr>
        <w:pStyle w:val="BodyText"/>
        <w:spacing w:before="58" w:line="212" w:lineRule="auto"/>
        <w:ind w:left="449"/>
        <w:rPr>
          <w:sz w:val="21"/>
          <w:szCs w:val="21"/>
        </w:rPr>
      </w:pPr>
      <w:r>
        <w:rPr>
          <w:rFonts w:ascii="Times New Roman" w:eastAsia="Times New Roman" w:hAnsi="Times New Roman" w:cs="Times New Roman"/>
          <w:spacing w:val="4"/>
          <w:sz w:val="21"/>
          <w:szCs w:val="21"/>
        </w:rPr>
        <w:t>k)</w:t>
      </w:r>
      <w:r>
        <w:rPr>
          <w:rFonts w:ascii="Times New Roman" w:eastAsia="Times New Roman" w:hAnsi="Times New Roman" w:cs="Times New Roman"/>
          <w:spacing w:val="22"/>
          <w:sz w:val="21"/>
          <w:szCs w:val="21"/>
        </w:rPr>
        <w:t xml:space="preserve">  </w:t>
      </w:r>
      <w:r>
        <w:rPr>
          <w:spacing w:val="4"/>
          <w:sz w:val="21"/>
          <w:szCs w:val="21"/>
        </w:rPr>
        <w:t>校准环境的描述；</w:t>
      </w:r>
    </w:p>
    <w:p>
      <w:pPr>
        <w:pStyle w:val="BodyText"/>
        <w:spacing w:before="69" w:line="354" w:lineRule="exact"/>
        <w:ind w:left="459"/>
        <w:rPr>
          <w:sz w:val="21"/>
          <w:szCs w:val="21"/>
        </w:rPr>
      </w:pPr>
      <w:r>
        <w:rPr>
          <w:rFonts w:ascii="Times New Roman" w:eastAsia="Times New Roman" w:hAnsi="Times New Roman" w:cs="Times New Roman"/>
          <w:spacing w:val="4"/>
          <w:position w:val="11"/>
          <w:sz w:val="21"/>
          <w:szCs w:val="21"/>
        </w:rPr>
        <w:t>I)</w:t>
      </w:r>
      <w:r>
        <w:rPr>
          <w:rFonts w:ascii="Times New Roman" w:eastAsia="Times New Roman" w:hAnsi="Times New Roman" w:cs="Times New Roman"/>
          <w:spacing w:val="8"/>
          <w:position w:val="11"/>
          <w:sz w:val="21"/>
          <w:szCs w:val="21"/>
        </w:rPr>
        <w:t xml:space="preserve">  </w:t>
      </w:r>
      <w:r>
        <w:rPr>
          <w:spacing w:val="4"/>
          <w:position w:val="11"/>
          <w:sz w:val="21"/>
          <w:szCs w:val="21"/>
        </w:rPr>
        <w:t>校准结果及其测量不确定度的说明；</w:t>
      </w:r>
      <w:r>
        <w:rPr>
          <w:sz w:val="21"/>
          <w:szCs w:val="21"/>
        </w:rPr>
        <w:br/>
      </w:r>
      <w:r>
        <w:rPr>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73" w:history="1">
        <w:r>
          <w:rPr>
            <w:rFonts w:ascii="SimSun" w:eastAsia="SimSun" w:hAnsi="SimSun" w:cs="SimSun"/>
            <w:b/>
            <w:bCs/>
            <w:noProof w:val="0"/>
            <w:snapToGrid/>
            <w:color w:val="0000EE"/>
            <w:kern w:val="0"/>
            <w:sz w:val="30"/>
            <w:szCs w:val="30"/>
            <w:u w:val="single" w:color="0000EE"/>
          </w:rPr>
          <w:t>https://d.book118.com/748077023025006025</w:t>
        </w:r>
      </w:hyperlink>
    </w:p>
    <w:p>
      <w:pPr>
        <w:pStyle w:val="BodyText"/>
        <w:spacing w:before="69" w:line="354" w:lineRule="exact"/>
        <w:ind w:left="459"/>
        <w:rPr>
          <w:sz w:val="21"/>
          <w:szCs w:val="21"/>
        </w:rPr>
      </w:pPr>
    </w:p>
    <w:sectPr>
      <w:headerReference w:type="default" r:id="rId74"/>
      <w:footerReference w:type="default" r:id="rId75"/>
      <w:pgSz w:w="10710" w:h="14390"/>
      <w:pgMar w:top="1359" w:right="1199" w:bottom="347" w:left="1180" w:header="1118" w:footer="209" w:gutter="0"/>
      <w:pgNumType w:start="2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030"/>
      <w:rPr>
        <w:sz w:val="15"/>
        <w:szCs w:val="15"/>
      </w:rPr>
    </w:pPr>
    <w:r>
      <w:rPr>
        <w:sz w:val="15"/>
        <w:szCs w:val="15"/>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030"/>
      <w:rPr>
        <w:sz w:val="15"/>
        <w:szCs w:val="15"/>
      </w:rPr>
    </w:pPr>
    <w:r>
      <w:rPr>
        <w:sz w:val="15"/>
        <w:szCs w:val="15"/>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558"/>
      <w:rPr>
        <w:sz w:val="13"/>
        <w:szCs w:val="13"/>
      </w:rPr>
    </w:pPr>
    <w:r>
      <w:rPr>
        <w:sz w:val="13"/>
        <w:szCs w:val="13"/>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558"/>
      <w:rPr>
        <w:sz w:val="13"/>
        <w:szCs w:val="13"/>
      </w:rPr>
    </w:pPr>
    <w:r>
      <w:rPr>
        <w:sz w:val="13"/>
        <w:szCs w:val="13"/>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558"/>
      <w:rPr>
        <w:sz w:val="13"/>
        <w:szCs w:val="13"/>
      </w:rPr>
    </w:pPr>
    <w:r>
      <w:rPr>
        <w:sz w:val="13"/>
        <w:szCs w:val="13"/>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558"/>
      <w:rPr>
        <w:sz w:val="13"/>
        <w:szCs w:val="13"/>
      </w:rPr>
    </w:pPr>
    <w:r>
      <w:rPr>
        <w:sz w:val="13"/>
        <w:szCs w:val="13"/>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029"/>
      <w:rPr>
        <w:sz w:val="14"/>
        <w:szCs w:val="14"/>
      </w:rPr>
    </w:pPr>
    <w:r>
      <w:rPr>
        <w:sz w:val="14"/>
        <w:szCs w:val="14"/>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029"/>
      <w:rPr>
        <w:sz w:val="14"/>
        <w:szCs w:val="14"/>
      </w:rPr>
    </w:pPr>
    <w:r>
      <w:rPr>
        <w:sz w:val="14"/>
        <w:szCs w:val="14"/>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139"/>
      <w:rPr>
        <w:sz w:val="13"/>
        <w:szCs w:val="13"/>
      </w:rPr>
    </w:pPr>
    <w:r>
      <w:rPr>
        <w:sz w:val="13"/>
        <w:szCs w:val="13"/>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139"/>
      <w:rPr>
        <w:sz w:val="13"/>
        <w:szCs w:val="13"/>
      </w:rPr>
    </w:pPr>
    <w:r>
      <w:rPr>
        <w:sz w:val="13"/>
        <w:szCs w:val="13"/>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139"/>
      <w:rPr>
        <w:sz w:val="13"/>
        <w:szCs w:val="13"/>
      </w:rPr>
    </w:pPr>
    <w:r>
      <w:rPr>
        <w:sz w:val="13"/>
        <w:szCs w:val="13"/>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139"/>
      <w:rPr>
        <w:sz w:val="13"/>
        <w:szCs w:val="13"/>
      </w:rPr>
    </w:pPr>
    <w:r>
      <w:rPr>
        <w:sz w:val="13"/>
        <w:szCs w:val="13"/>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139"/>
      <w:rPr>
        <w:sz w:val="13"/>
        <w:szCs w:val="13"/>
      </w:rPr>
    </w:pPr>
    <w:r>
      <w:rPr>
        <w:sz w:val="13"/>
        <w:szCs w:val="13"/>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139"/>
      <w:rPr>
        <w:sz w:val="13"/>
        <w:szCs w:val="13"/>
      </w:rPr>
    </w:pPr>
    <w:r>
      <w:rPr>
        <w:sz w:val="13"/>
        <w:szCs w:val="13"/>
      </w:rPr>
      <w:t>4</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139"/>
      <w:rPr>
        <w:sz w:val="13"/>
        <w:szCs w:val="13"/>
      </w:rPr>
    </w:pPr>
    <w:r>
      <w:rPr>
        <w:sz w:val="13"/>
        <w:szCs w:val="13"/>
      </w:rPr>
      <w:t>4</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139"/>
      <w:rPr>
        <w:sz w:val="13"/>
        <w:szCs w:val="13"/>
      </w:rPr>
    </w:pPr>
    <w:r>
      <w:rPr>
        <w:sz w:val="13"/>
        <w:szCs w:val="13"/>
      </w:rPr>
      <w:t>4</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069"/>
      <w:rPr>
        <w:sz w:val="15"/>
        <w:szCs w:val="15"/>
      </w:rPr>
    </w:pPr>
    <w:r>
      <w:rPr>
        <w:sz w:val="15"/>
        <w:szCs w:val="15"/>
      </w:rPr>
      <w:t>5</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069"/>
      <w:rPr>
        <w:sz w:val="15"/>
        <w:szCs w:val="15"/>
      </w:rPr>
    </w:pPr>
    <w:r>
      <w:rPr>
        <w:sz w:val="15"/>
        <w:szCs w:val="15"/>
      </w:rPr>
      <w:t>5</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109"/>
      <w:rPr>
        <w:sz w:val="14"/>
        <w:szCs w:val="14"/>
      </w:rPr>
    </w:pPr>
    <w:r>
      <w:rPr>
        <w:sz w:val="14"/>
        <w:szCs w:val="14"/>
      </w:rPr>
      <w:t>6</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109"/>
      <w:rPr>
        <w:sz w:val="14"/>
        <w:szCs w:val="14"/>
      </w:rPr>
    </w:pPr>
    <w:r>
      <w:rPr>
        <w:sz w:val="14"/>
        <w:szCs w:val="14"/>
      </w:rPr>
      <w:t>6</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109"/>
      <w:rPr>
        <w:sz w:val="14"/>
        <w:szCs w:val="14"/>
      </w:rPr>
    </w:pPr>
    <w:r>
      <w:rPr>
        <w:sz w:val="14"/>
        <w:szCs w:val="14"/>
      </w:rPr>
      <w:t>6</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109"/>
      <w:rPr>
        <w:sz w:val="14"/>
        <w:szCs w:val="14"/>
      </w:rPr>
    </w:pPr>
    <w:r>
      <w:rPr>
        <w:sz w:val="14"/>
        <w:szCs w:val="14"/>
      </w:rPr>
      <w:t>6</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7999"/>
      <w:rPr>
        <w:sz w:val="14"/>
        <w:szCs w:val="14"/>
      </w:rPr>
    </w:pPr>
    <w:r>
      <w:rPr>
        <w:sz w:val="14"/>
        <w:szCs w:val="14"/>
      </w:rPr>
      <w:t>7</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509"/>
      <w:rPr>
        <w:sz w:val="18"/>
        <w:szCs w:val="18"/>
      </w:rPr>
    </w:pPr>
    <w:r>
      <w:rPr>
        <w:spacing w:val="-3"/>
        <w:sz w:val="18"/>
        <w:szCs w:val="18"/>
      </w:rPr>
      <w:t>JJF</w:t>
    </w:r>
    <w:r>
      <w:rPr>
        <w:spacing w:val="86"/>
        <w:sz w:val="18"/>
        <w:szCs w:val="18"/>
      </w:rPr>
      <w:t xml:space="preserve"> </w:t>
    </w:r>
    <w:r>
      <w:rPr>
        <w:spacing w:val="-3"/>
        <w:sz w:val="18"/>
        <w:szCs w:val="18"/>
      </w:rPr>
      <w:t>1431—2013</w:t>
    </w:r>
  </w:p>
  <w:p>
    <w:pPr>
      <w:spacing w:before="77" w:line="10" w:lineRule="exact"/>
      <w:ind w:firstLine="10"/>
    </w:pPr>
    <w:r>
      <w:drawing>
        <wp:inline distT="0" distB="0" distL="0" distR="0">
          <wp:extent cx="5283172" cy="6351"/>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5283172" cy="6351"/>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509"/>
      <w:rPr>
        <w:sz w:val="18"/>
        <w:szCs w:val="18"/>
      </w:rPr>
    </w:pPr>
    <w:r>
      <w:rPr>
        <w:spacing w:val="-3"/>
        <w:sz w:val="18"/>
        <w:szCs w:val="18"/>
      </w:rPr>
      <w:t>JJF</w:t>
    </w:r>
    <w:r>
      <w:rPr>
        <w:spacing w:val="86"/>
        <w:sz w:val="18"/>
        <w:szCs w:val="18"/>
      </w:rPr>
      <w:t xml:space="preserve"> </w:t>
    </w:r>
    <w:r>
      <w:rPr>
        <w:spacing w:val="-3"/>
        <w:sz w:val="18"/>
        <w:szCs w:val="18"/>
      </w:rPr>
      <w:t>1431—2013</w:t>
    </w:r>
  </w:p>
  <w:p>
    <w:pPr>
      <w:spacing w:before="77" w:line="10" w:lineRule="exact"/>
      <w:ind w:firstLine="10"/>
    </w:pPr>
    <w:r>
      <w:drawing>
        <wp:inline distT="0" distB="0" distL="0" distR="0">
          <wp:extent cx="5283172" cy="6351"/>
          <wp:effectExtent l="0" t="0" r="0" b="0"/>
          <wp:docPr id="368728071" name="IM 2"/>
          <wp:cNvGraphicFramePr/>
          <a:graphic xmlns:a="http://schemas.openxmlformats.org/drawingml/2006/main">
            <a:graphicData uri="http://schemas.openxmlformats.org/drawingml/2006/picture">
              <pic:pic xmlns:pic="http://schemas.openxmlformats.org/drawingml/2006/picture">
                <pic:nvPicPr>
                  <pic:cNvPr id="368728071" name="IM 2"/>
                  <pic:cNvPicPr/>
                </pic:nvPicPr>
                <pic:blipFill>
                  <a:blip xmlns:r="http://schemas.openxmlformats.org/officeDocument/2006/relationships" r:embed="rId1"/>
                  <a:stretch>
                    <a:fillRect/>
                  </a:stretch>
                </pic:blipFill>
                <pic:spPr>
                  <a:xfrm>
                    <a:off x="0" y="0"/>
                    <a:ext cx="5283172" cy="6351"/>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648"/>
      <w:rPr>
        <w:sz w:val="19"/>
        <w:szCs w:val="19"/>
      </w:rPr>
    </w:pPr>
    <w:r>
      <w:rPr>
        <w:spacing w:val="-11"/>
        <w:sz w:val="19"/>
        <w:szCs w:val="19"/>
      </w:rPr>
      <w:t>JJF</w:t>
    </w:r>
    <w:r>
      <w:rPr>
        <w:spacing w:val="10"/>
        <w:sz w:val="19"/>
        <w:szCs w:val="19"/>
      </w:rPr>
      <w:t xml:space="preserve"> </w:t>
    </w:r>
    <w:r>
      <w:rPr>
        <w:spacing w:val="-11"/>
        <w:sz w:val="19"/>
        <w:szCs w:val="19"/>
      </w:rPr>
      <w:t>1431—2013</w:t>
    </w:r>
  </w:p>
  <w:p>
    <w:pPr>
      <w:spacing w:before="75" w:line="10" w:lineRule="exact"/>
      <w:ind w:firstLine="428"/>
    </w:pPr>
    <w:r>
      <w:drawing>
        <wp:inline distT="0" distB="0" distL="0" distR="0">
          <wp:extent cx="4832343" cy="6351"/>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4832343" cy="6351"/>
                  </a:xfrm>
                  <a:prstGeom prst="rect">
                    <a:avLst/>
                  </a:prstGeom>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648"/>
      <w:rPr>
        <w:sz w:val="19"/>
        <w:szCs w:val="19"/>
      </w:rPr>
    </w:pPr>
    <w:r>
      <w:rPr>
        <w:spacing w:val="-11"/>
        <w:sz w:val="19"/>
        <w:szCs w:val="19"/>
      </w:rPr>
      <w:t>JJF</w:t>
    </w:r>
    <w:r>
      <w:rPr>
        <w:spacing w:val="10"/>
        <w:sz w:val="19"/>
        <w:szCs w:val="19"/>
      </w:rPr>
      <w:t xml:space="preserve"> </w:t>
    </w:r>
    <w:r>
      <w:rPr>
        <w:spacing w:val="-11"/>
        <w:sz w:val="19"/>
        <w:szCs w:val="19"/>
      </w:rPr>
      <w:t>1431—2013</w:t>
    </w:r>
  </w:p>
  <w:p>
    <w:pPr>
      <w:spacing w:before="75" w:line="10" w:lineRule="exact"/>
      <w:ind w:firstLine="428"/>
    </w:pPr>
    <w:r>
      <w:drawing>
        <wp:inline distT="0" distB="0" distL="0" distR="0">
          <wp:extent cx="4832343" cy="6351"/>
          <wp:effectExtent l="0" t="0" r="0" b="0"/>
          <wp:docPr id="607919219" name="IM 4"/>
          <wp:cNvGraphicFramePr/>
          <a:graphic xmlns:a="http://schemas.openxmlformats.org/drawingml/2006/main">
            <a:graphicData uri="http://schemas.openxmlformats.org/drawingml/2006/picture">
              <pic:pic xmlns:pic="http://schemas.openxmlformats.org/drawingml/2006/picture">
                <pic:nvPicPr>
                  <pic:cNvPr id="607919219" name="IM 4"/>
                  <pic:cNvPicPr/>
                </pic:nvPicPr>
                <pic:blipFill>
                  <a:blip xmlns:r="http://schemas.openxmlformats.org/officeDocument/2006/relationships" r:embed="rId1"/>
                  <a:stretch>
                    <a:fillRect/>
                  </a:stretch>
                </pic:blipFill>
                <pic:spPr>
                  <a:xfrm>
                    <a:off x="0" y="0"/>
                    <a:ext cx="4832343" cy="6351"/>
                  </a:xfrm>
                  <a:prstGeom prst="rect">
                    <a:avLst/>
                  </a:prstGeom>
                </pic:spPr>
              </pic:pic>
            </a:graphicData>
          </a:graphic>
        </wp:inline>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648"/>
      <w:rPr>
        <w:sz w:val="19"/>
        <w:szCs w:val="19"/>
      </w:rPr>
    </w:pPr>
    <w:r>
      <w:rPr>
        <w:spacing w:val="-11"/>
        <w:sz w:val="19"/>
        <w:szCs w:val="19"/>
      </w:rPr>
      <w:t>JJF</w:t>
    </w:r>
    <w:r>
      <w:rPr>
        <w:spacing w:val="10"/>
        <w:sz w:val="19"/>
        <w:szCs w:val="19"/>
      </w:rPr>
      <w:t xml:space="preserve"> </w:t>
    </w:r>
    <w:r>
      <w:rPr>
        <w:spacing w:val="-11"/>
        <w:sz w:val="19"/>
        <w:szCs w:val="19"/>
      </w:rPr>
      <w:t>1431—2013</w:t>
    </w:r>
  </w:p>
  <w:p>
    <w:pPr>
      <w:spacing w:before="75" w:line="10" w:lineRule="exact"/>
      <w:ind w:firstLine="428"/>
    </w:pPr>
    <w:r>
      <w:drawing>
        <wp:inline distT="0" distB="0" distL="0" distR="0">
          <wp:extent cx="4832343" cy="6351"/>
          <wp:effectExtent l="0" t="0" r="0" b="0"/>
          <wp:docPr id="795090224" name="IM 4"/>
          <wp:cNvGraphicFramePr/>
          <a:graphic xmlns:a="http://schemas.openxmlformats.org/drawingml/2006/main">
            <a:graphicData uri="http://schemas.openxmlformats.org/drawingml/2006/picture">
              <pic:pic xmlns:pic="http://schemas.openxmlformats.org/drawingml/2006/picture">
                <pic:nvPicPr>
                  <pic:cNvPr id="795090224" name="IM 4"/>
                  <pic:cNvPicPr/>
                </pic:nvPicPr>
                <pic:blipFill>
                  <a:blip xmlns:r="http://schemas.openxmlformats.org/officeDocument/2006/relationships" r:embed="rId1"/>
                  <a:stretch>
                    <a:fillRect/>
                  </a:stretch>
                </pic:blipFill>
                <pic:spPr>
                  <a:xfrm>
                    <a:off x="0" y="0"/>
                    <a:ext cx="4832343" cy="6351"/>
                  </a:xfrm>
                  <a:prstGeom prst="rect">
                    <a:avLst/>
                  </a:prstGeom>
                </pic:spPr>
              </pic:pic>
            </a:graphicData>
          </a:graphic>
        </wp:inline>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648"/>
      <w:rPr>
        <w:sz w:val="19"/>
        <w:szCs w:val="19"/>
      </w:rPr>
    </w:pPr>
    <w:r>
      <w:rPr>
        <w:spacing w:val="-11"/>
        <w:sz w:val="19"/>
        <w:szCs w:val="19"/>
      </w:rPr>
      <w:t>JJF</w:t>
    </w:r>
    <w:r>
      <w:rPr>
        <w:spacing w:val="10"/>
        <w:sz w:val="19"/>
        <w:szCs w:val="19"/>
      </w:rPr>
      <w:t xml:space="preserve"> </w:t>
    </w:r>
    <w:r>
      <w:rPr>
        <w:spacing w:val="-11"/>
        <w:sz w:val="19"/>
        <w:szCs w:val="19"/>
      </w:rPr>
      <w:t>1431—2013</w:t>
    </w:r>
  </w:p>
  <w:p>
    <w:pPr>
      <w:spacing w:before="75" w:line="10" w:lineRule="exact"/>
      <w:ind w:firstLine="428"/>
    </w:pPr>
    <w:r>
      <w:drawing>
        <wp:inline distT="0" distB="0" distL="0" distR="0">
          <wp:extent cx="4832343" cy="6351"/>
          <wp:effectExtent l="0" t="0" r="0" b="0"/>
          <wp:docPr id="2125582993" name="IM 4"/>
          <wp:cNvGraphicFramePr/>
          <a:graphic xmlns:a="http://schemas.openxmlformats.org/drawingml/2006/main">
            <a:graphicData uri="http://schemas.openxmlformats.org/drawingml/2006/picture">
              <pic:pic xmlns:pic="http://schemas.openxmlformats.org/drawingml/2006/picture">
                <pic:nvPicPr>
                  <pic:cNvPr id="2125582993" name="IM 4"/>
                  <pic:cNvPicPr/>
                </pic:nvPicPr>
                <pic:blipFill>
                  <a:blip xmlns:r="http://schemas.openxmlformats.org/officeDocument/2006/relationships" r:embed="rId1"/>
                  <a:stretch>
                    <a:fillRect/>
                  </a:stretch>
                </pic:blipFill>
                <pic:spPr>
                  <a:xfrm>
                    <a:off x="0" y="0"/>
                    <a:ext cx="4832343" cy="6351"/>
                  </a:xfrm>
                  <a:prstGeom prst="rect">
                    <a:avLst/>
                  </a:prstGeom>
                </pic:spPr>
              </pic:pic>
            </a:graphicData>
          </a:graphic>
        </wp:inline>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509"/>
    </w:pPr>
    <w:r>
      <w:rPr>
        <w:spacing w:val="-18"/>
      </w:rPr>
      <w:t>JJF</w:t>
    </w:r>
    <w:r>
      <w:rPr>
        <w:spacing w:val="11"/>
      </w:rPr>
      <w:t xml:space="preserve"> </w:t>
    </w:r>
    <w:r>
      <w:rPr>
        <w:spacing w:val="-18"/>
      </w:rPr>
      <w:t>1431—2013</w:t>
    </w:r>
  </w:p>
  <w:p>
    <w:pPr>
      <w:spacing w:before="80" w:line="10" w:lineRule="exact"/>
    </w:pPr>
    <w:r>
      <w:drawing>
        <wp:inline distT="0" distB="0" distL="0" distR="0">
          <wp:extent cx="5283171" cy="6351"/>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5283171" cy="6351"/>
                  </a:xfrm>
                  <a:prstGeom prst="rect">
                    <a:avLst/>
                  </a:prstGeom>
                </pic:spPr>
              </pic:pic>
            </a:graphicData>
          </a:graphic>
        </wp:inline>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509"/>
    </w:pPr>
    <w:r>
      <w:rPr>
        <w:spacing w:val="-18"/>
      </w:rPr>
      <w:t>JJF</w:t>
    </w:r>
    <w:r>
      <w:rPr>
        <w:spacing w:val="11"/>
      </w:rPr>
      <w:t xml:space="preserve"> </w:t>
    </w:r>
    <w:r>
      <w:rPr>
        <w:spacing w:val="-18"/>
      </w:rPr>
      <w:t>1431—2013</w:t>
    </w:r>
  </w:p>
  <w:p>
    <w:pPr>
      <w:spacing w:before="80" w:line="10" w:lineRule="exact"/>
    </w:pPr>
    <w:r>
      <w:drawing>
        <wp:inline distT="0" distB="0" distL="0" distR="0">
          <wp:extent cx="5283171" cy="6351"/>
          <wp:effectExtent l="0" t="0" r="0" b="0"/>
          <wp:docPr id="1524957863" name="IM 6"/>
          <wp:cNvGraphicFramePr/>
          <a:graphic xmlns:a="http://schemas.openxmlformats.org/drawingml/2006/main">
            <a:graphicData uri="http://schemas.openxmlformats.org/drawingml/2006/picture">
              <pic:pic xmlns:pic="http://schemas.openxmlformats.org/drawingml/2006/picture">
                <pic:nvPicPr>
                  <pic:cNvPr id="1524957863" name="IM 6"/>
                  <pic:cNvPicPr/>
                </pic:nvPicPr>
                <pic:blipFill>
                  <a:blip xmlns:r="http://schemas.openxmlformats.org/officeDocument/2006/relationships" r:embed="rId1"/>
                  <a:stretch>
                    <a:fillRect/>
                  </a:stretch>
                </pic:blipFill>
                <pic:spPr>
                  <a:xfrm>
                    <a:off x="0" y="0"/>
                    <a:ext cx="5283171" cy="6351"/>
                  </a:xfrm>
                  <a:prstGeom prst="rect">
                    <a:avLst/>
                  </a:prstGeom>
                </pic:spPr>
              </pic:pic>
            </a:graphicData>
          </a:graphic>
        </wp:inline>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199"/>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JJF</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10"/>
        <w:sz w:val="20"/>
        <w:szCs w:val="20"/>
      </w:rPr>
      <w:t>1431—2013</w:t>
    </w:r>
  </w:p>
  <w:p>
    <w:pPr>
      <w:spacing w:before="49" w:line="10" w:lineRule="exact"/>
    </w:pPr>
    <w:r>
      <w:drawing>
        <wp:inline distT="0" distB="0" distL="0" distR="0">
          <wp:extent cx="4832343" cy="6351"/>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4832343" cy="6351"/>
                  </a:xfrm>
                  <a:prstGeom prst="rect">
                    <a:avLst/>
                  </a:prstGeom>
                </pic:spPr>
              </pic:pic>
            </a:graphicData>
          </a:graphic>
        </wp:inline>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199"/>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JJF</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10"/>
        <w:sz w:val="20"/>
        <w:szCs w:val="20"/>
      </w:rPr>
      <w:t>1431—2013</w:t>
    </w:r>
  </w:p>
  <w:p>
    <w:pPr>
      <w:spacing w:before="49" w:line="10" w:lineRule="exact"/>
    </w:pPr>
    <w:r>
      <w:drawing>
        <wp:inline distT="0" distB="0" distL="0" distR="0">
          <wp:extent cx="4832343" cy="6351"/>
          <wp:effectExtent l="0" t="0" r="0" b="0"/>
          <wp:docPr id="712761768" name="IM 8"/>
          <wp:cNvGraphicFramePr/>
          <a:graphic xmlns:a="http://schemas.openxmlformats.org/drawingml/2006/main">
            <a:graphicData uri="http://schemas.openxmlformats.org/drawingml/2006/picture">
              <pic:pic xmlns:pic="http://schemas.openxmlformats.org/drawingml/2006/picture">
                <pic:nvPicPr>
                  <pic:cNvPr id="712761768" name="IM 8"/>
                  <pic:cNvPicPr/>
                </pic:nvPicPr>
                <pic:blipFill>
                  <a:blip xmlns:r="http://schemas.openxmlformats.org/officeDocument/2006/relationships" r:embed="rId1"/>
                  <a:stretch>
                    <a:fillRect/>
                  </a:stretch>
                </pic:blipFill>
                <pic:spPr>
                  <a:xfrm>
                    <a:off x="0" y="0"/>
                    <a:ext cx="4832343" cy="6351"/>
                  </a:xfrm>
                  <a:prstGeom prst="rect">
                    <a:avLst/>
                  </a:prstGeom>
                </pic:spPr>
              </pic:pic>
            </a:graphicData>
          </a:graphic>
        </wp:inline>
      </w:drawing>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199"/>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JJF</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10"/>
        <w:sz w:val="20"/>
        <w:szCs w:val="20"/>
      </w:rPr>
      <w:t>1431—2013</w:t>
    </w:r>
  </w:p>
  <w:p>
    <w:pPr>
      <w:spacing w:before="49" w:line="10" w:lineRule="exact"/>
    </w:pPr>
    <w:r>
      <w:drawing>
        <wp:inline distT="0" distB="0" distL="0" distR="0">
          <wp:extent cx="4832343" cy="6351"/>
          <wp:effectExtent l="0" t="0" r="0" b="0"/>
          <wp:docPr id="511206088" name="IM 8"/>
          <wp:cNvGraphicFramePr/>
          <a:graphic xmlns:a="http://schemas.openxmlformats.org/drawingml/2006/main">
            <a:graphicData uri="http://schemas.openxmlformats.org/drawingml/2006/picture">
              <pic:pic xmlns:pic="http://schemas.openxmlformats.org/drawingml/2006/picture">
                <pic:nvPicPr>
                  <pic:cNvPr id="511206088" name="IM 8"/>
                  <pic:cNvPicPr/>
                </pic:nvPicPr>
                <pic:blipFill>
                  <a:blip xmlns:r="http://schemas.openxmlformats.org/officeDocument/2006/relationships" r:embed="rId1"/>
                  <a:stretch>
                    <a:fillRect/>
                  </a:stretch>
                </pic:blipFill>
                <pic:spPr>
                  <a:xfrm>
                    <a:off x="0" y="0"/>
                    <a:ext cx="4832343" cy="6351"/>
                  </a:xfrm>
                  <a:prstGeom prst="rect">
                    <a:avLst/>
                  </a:prstGeom>
                </pic:spPr>
              </pic:pic>
            </a:graphicData>
          </a:graphic>
        </wp:inline>
      </w:drawing>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199"/>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JJF</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10"/>
        <w:sz w:val="20"/>
        <w:szCs w:val="20"/>
      </w:rPr>
      <w:t>1431—2013</w:t>
    </w:r>
  </w:p>
  <w:p>
    <w:pPr>
      <w:spacing w:before="49" w:line="10" w:lineRule="exact"/>
    </w:pPr>
    <w:r>
      <w:drawing>
        <wp:inline distT="0" distB="0" distL="0" distR="0">
          <wp:extent cx="4832343" cy="6351"/>
          <wp:effectExtent l="0" t="0" r="0" b="0"/>
          <wp:docPr id="800023383" name="IM 8"/>
          <wp:cNvGraphicFramePr/>
          <a:graphic xmlns:a="http://schemas.openxmlformats.org/drawingml/2006/main">
            <a:graphicData uri="http://schemas.openxmlformats.org/drawingml/2006/picture">
              <pic:pic xmlns:pic="http://schemas.openxmlformats.org/drawingml/2006/picture">
                <pic:nvPicPr>
                  <pic:cNvPr id="800023383" name="IM 8"/>
                  <pic:cNvPicPr/>
                </pic:nvPicPr>
                <pic:blipFill>
                  <a:blip xmlns:r="http://schemas.openxmlformats.org/officeDocument/2006/relationships" r:embed="rId1"/>
                  <a:stretch>
                    <a:fillRect/>
                  </a:stretch>
                </pic:blipFill>
                <pic:spPr>
                  <a:xfrm>
                    <a:off x="0" y="0"/>
                    <a:ext cx="4832343" cy="6351"/>
                  </a:xfrm>
                  <a:prstGeom prst="rect">
                    <a:avLst/>
                  </a:prstGeom>
                </pic:spPr>
              </pic:pic>
            </a:graphicData>
          </a:graphic>
        </wp:inline>
      </w:drawing>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199"/>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JJF</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10"/>
        <w:sz w:val="20"/>
        <w:szCs w:val="20"/>
      </w:rPr>
      <w:t>1431—2013</w:t>
    </w:r>
  </w:p>
  <w:p>
    <w:pPr>
      <w:spacing w:before="49" w:line="10" w:lineRule="exact"/>
    </w:pPr>
    <w:r>
      <w:drawing>
        <wp:inline distT="0" distB="0" distL="0" distR="0">
          <wp:extent cx="4832343" cy="6351"/>
          <wp:effectExtent l="0" t="0" r="0" b="0"/>
          <wp:docPr id="2086898570" name="IM 8"/>
          <wp:cNvGraphicFramePr/>
          <a:graphic xmlns:a="http://schemas.openxmlformats.org/drawingml/2006/main">
            <a:graphicData uri="http://schemas.openxmlformats.org/drawingml/2006/picture">
              <pic:pic xmlns:pic="http://schemas.openxmlformats.org/drawingml/2006/picture">
                <pic:nvPicPr>
                  <pic:cNvPr id="2086898570" name="IM 8"/>
                  <pic:cNvPicPr/>
                </pic:nvPicPr>
                <pic:blipFill>
                  <a:blip xmlns:r="http://schemas.openxmlformats.org/officeDocument/2006/relationships" r:embed="rId1"/>
                  <a:stretch>
                    <a:fillRect/>
                  </a:stretch>
                </pic:blipFill>
                <pic:spPr>
                  <a:xfrm>
                    <a:off x="0" y="0"/>
                    <a:ext cx="4832343" cy="6351"/>
                  </a:xfrm>
                  <a:prstGeom prst="rect">
                    <a:avLst/>
                  </a:prstGeom>
                </pic:spPr>
              </pic:pic>
            </a:graphicData>
          </a:graphic>
        </wp:inline>
      </w:drawing>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199"/>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JJF</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10"/>
        <w:sz w:val="20"/>
        <w:szCs w:val="20"/>
      </w:rPr>
      <w:t>1431—2013</w:t>
    </w:r>
  </w:p>
  <w:p>
    <w:pPr>
      <w:spacing w:before="49" w:line="10" w:lineRule="exact"/>
    </w:pPr>
    <w:r>
      <w:drawing>
        <wp:inline distT="0" distB="0" distL="0" distR="0">
          <wp:extent cx="4832343" cy="6351"/>
          <wp:effectExtent l="0" t="0" r="0" b="0"/>
          <wp:docPr id="341729254" name="IM 8"/>
          <wp:cNvGraphicFramePr/>
          <a:graphic xmlns:a="http://schemas.openxmlformats.org/drawingml/2006/main">
            <a:graphicData uri="http://schemas.openxmlformats.org/drawingml/2006/picture">
              <pic:pic xmlns:pic="http://schemas.openxmlformats.org/drawingml/2006/picture">
                <pic:nvPicPr>
                  <pic:cNvPr id="341729254" name="IM 8"/>
                  <pic:cNvPicPr/>
                </pic:nvPicPr>
                <pic:blipFill>
                  <a:blip xmlns:r="http://schemas.openxmlformats.org/officeDocument/2006/relationships" r:embed="rId1"/>
                  <a:stretch>
                    <a:fillRect/>
                  </a:stretch>
                </pic:blipFill>
                <pic:spPr>
                  <a:xfrm>
                    <a:off x="0" y="0"/>
                    <a:ext cx="4832343" cy="6351"/>
                  </a:xfrm>
                  <a:prstGeom prst="rect">
                    <a:avLst/>
                  </a:prstGeom>
                </pic:spPr>
              </pic:pic>
            </a:graphicData>
          </a:graphic>
        </wp:inline>
      </w:drawing>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199"/>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JJF</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10"/>
        <w:sz w:val="20"/>
        <w:szCs w:val="20"/>
      </w:rPr>
      <w:t>1431—2013</w:t>
    </w:r>
  </w:p>
  <w:p>
    <w:pPr>
      <w:spacing w:before="49" w:line="10" w:lineRule="exact"/>
    </w:pPr>
    <w:r>
      <w:drawing>
        <wp:inline distT="0" distB="0" distL="0" distR="0">
          <wp:extent cx="4832343" cy="6351"/>
          <wp:effectExtent l="0" t="0" r="0" b="0"/>
          <wp:docPr id="505725469" name="IM 8"/>
          <wp:cNvGraphicFramePr/>
          <a:graphic xmlns:a="http://schemas.openxmlformats.org/drawingml/2006/main">
            <a:graphicData uri="http://schemas.openxmlformats.org/drawingml/2006/picture">
              <pic:pic xmlns:pic="http://schemas.openxmlformats.org/drawingml/2006/picture">
                <pic:nvPicPr>
                  <pic:cNvPr id="505725469" name="IM 8"/>
                  <pic:cNvPicPr/>
                </pic:nvPicPr>
                <pic:blipFill>
                  <a:blip xmlns:r="http://schemas.openxmlformats.org/officeDocument/2006/relationships" r:embed="rId1"/>
                  <a:stretch>
                    <a:fillRect/>
                  </a:stretch>
                </pic:blipFill>
                <pic:spPr>
                  <a:xfrm>
                    <a:off x="0" y="0"/>
                    <a:ext cx="4832343" cy="6351"/>
                  </a:xfrm>
                  <a:prstGeom prst="rect">
                    <a:avLst/>
                  </a:prstGeom>
                </pic:spPr>
              </pic:pic>
            </a:graphicData>
          </a:graphic>
        </wp:inline>
      </w:drawing>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199"/>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JJF</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10"/>
        <w:sz w:val="20"/>
        <w:szCs w:val="20"/>
      </w:rPr>
      <w:t>1431—2013</w:t>
    </w:r>
  </w:p>
  <w:p>
    <w:pPr>
      <w:spacing w:before="49" w:line="10" w:lineRule="exact"/>
    </w:pPr>
    <w:r>
      <w:drawing>
        <wp:inline distT="0" distB="0" distL="0" distR="0">
          <wp:extent cx="4832343" cy="6351"/>
          <wp:effectExtent l="0" t="0" r="0" b="0"/>
          <wp:docPr id="1450542142" name="IM 8"/>
          <wp:cNvGraphicFramePr/>
          <a:graphic xmlns:a="http://schemas.openxmlformats.org/drawingml/2006/main">
            <a:graphicData uri="http://schemas.openxmlformats.org/drawingml/2006/picture">
              <pic:pic xmlns:pic="http://schemas.openxmlformats.org/drawingml/2006/picture">
                <pic:nvPicPr>
                  <pic:cNvPr id="1450542142" name="IM 8"/>
                  <pic:cNvPicPr/>
                </pic:nvPicPr>
                <pic:blipFill>
                  <a:blip xmlns:r="http://schemas.openxmlformats.org/officeDocument/2006/relationships" r:embed="rId1"/>
                  <a:stretch>
                    <a:fillRect/>
                  </a:stretch>
                </pic:blipFill>
                <pic:spPr>
                  <a:xfrm>
                    <a:off x="0" y="0"/>
                    <a:ext cx="4832343" cy="6351"/>
                  </a:xfrm>
                  <a:prstGeom prst="rect">
                    <a:avLst/>
                  </a:prstGeom>
                </pic:spPr>
              </pic:pic>
            </a:graphicData>
          </a:graphic>
        </wp:inline>
      </w:drawing>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09"/>
      <w:rPr>
        <w:rFonts w:ascii="Times New Roman" w:eastAsia="Times New Roman" w:hAnsi="Times New Roman" w:cs="Times New Roman"/>
        <w:sz w:val="16"/>
        <w:szCs w:val="16"/>
      </w:rPr>
    </w:pPr>
    <w:r>
      <w:drawing>
        <wp:anchor distT="0" distB="0" distL="0" distR="0" simplePos="0" relativeHeight="251658240" behindDoc="0" locked="0" layoutInCell="0" allowOverlap="1">
          <wp:simplePos x="0" y="0"/>
          <wp:positionH relativeFrom="page">
            <wp:posOffset>723882</wp:posOffset>
          </wp:positionH>
          <wp:positionV relativeFrom="page">
            <wp:posOffset>946112</wp:posOffset>
          </wp:positionV>
          <wp:extent cx="5289565" cy="6397"/>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
                  <a:stretch>
                    <a:fillRect/>
                  </a:stretch>
                </pic:blipFill>
                <pic:spPr>
                  <a:xfrm>
                    <a:off x="0" y="0"/>
                    <a:ext cx="5289565" cy="6397"/>
                  </a:xfrm>
                  <a:prstGeom prst="rect">
                    <a:avLst/>
                  </a:prstGeom>
                </pic:spPr>
              </pic:pic>
            </a:graphicData>
          </a:graphic>
        </wp:anchor>
      </w:drawing>
    </w:r>
    <w:r>
      <w:rPr>
        <w:rFonts w:ascii="Times New Roman" w:eastAsia="Times New Roman" w:hAnsi="Times New Roman" w:cs="Times New Roman"/>
        <w:spacing w:val="-2"/>
        <w:sz w:val="16"/>
        <w:szCs w:val="16"/>
      </w:rPr>
      <w:t>JJF</w:t>
    </w:r>
    <w:r>
      <w:rPr>
        <w:rFonts w:ascii="Times New Roman" w:eastAsia="Times New Roman" w:hAnsi="Times New Roman" w:cs="Times New Roman"/>
        <w:spacing w:val="1"/>
        <w:sz w:val="16"/>
        <w:szCs w:val="16"/>
      </w:rPr>
      <w:t xml:space="preserve">        </w:t>
    </w:r>
    <w:r>
      <w:rPr>
        <w:rFonts w:ascii="Times New Roman" w:eastAsia="Times New Roman" w:hAnsi="Times New Roman" w:cs="Times New Roman"/>
        <w:spacing w:val="-2"/>
        <w:sz w:val="16"/>
        <w:szCs w:val="16"/>
      </w:rPr>
      <w:t>1431—2013</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09"/>
      <w:rPr>
        <w:rFonts w:ascii="Times New Roman" w:eastAsia="Times New Roman" w:hAnsi="Times New Roman" w:cs="Times New Roman"/>
        <w:sz w:val="16"/>
        <w:szCs w:val="16"/>
      </w:rPr>
    </w:pPr>
    <w:r>
      <w:drawing>
        <wp:anchor distT="0" distB="0" distL="0" distR="0" simplePos="0" relativeHeight="251659264" behindDoc="0" locked="0" layoutInCell="0" allowOverlap="1">
          <wp:simplePos x="0" y="0"/>
          <wp:positionH relativeFrom="page">
            <wp:posOffset>723882</wp:posOffset>
          </wp:positionH>
          <wp:positionV relativeFrom="page">
            <wp:posOffset>946112</wp:posOffset>
          </wp:positionV>
          <wp:extent cx="5289565" cy="6397"/>
          <wp:effectExtent l="0" t="0" r="0" b="0"/>
          <wp:wrapNone/>
          <wp:docPr id="1970279577" name="IM 22"/>
          <wp:cNvGraphicFramePr/>
          <a:graphic xmlns:a="http://schemas.openxmlformats.org/drawingml/2006/main">
            <a:graphicData uri="http://schemas.openxmlformats.org/drawingml/2006/picture">
              <pic:pic xmlns:pic="http://schemas.openxmlformats.org/drawingml/2006/picture">
                <pic:nvPicPr>
                  <pic:cNvPr id="1970279577" name="IM 22"/>
                  <pic:cNvPicPr/>
                </pic:nvPicPr>
                <pic:blipFill>
                  <a:blip xmlns:r="http://schemas.openxmlformats.org/officeDocument/2006/relationships" r:embed="rId1"/>
                  <a:stretch>
                    <a:fillRect/>
                  </a:stretch>
                </pic:blipFill>
                <pic:spPr>
                  <a:xfrm>
                    <a:off x="0" y="0"/>
                    <a:ext cx="5289565" cy="6397"/>
                  </a:xfrm>
                  <a:prstGeom prst="rect">
                    <a:avLst/>
                  </a:prstGeom>
                </pic:spPr>
              </pic:pic>
            </a:graphicData>
          </a:graphic>
        </wp:anchor>
      </w:drawing>
    </w:r>
    <w:r>
      <w:rPr>
        <w:rFonts w:ascii="Times New Roman" w:eastAsia="Times New Roman" w:hAnsi="Times New Roman" w:cs="Times New Roman"/>
        <w:spacing w:val="-2"/>
        <w:sz w:val="16"/>
        <w:szCs w:val="16"/>
      </w:rPr>
      <w:t>JJF</w:t>
    </w:r>
    <w:r>
      <w:rPr>
        <w:rFonts w:ascii="Times New Roman" w:eastAsia="Times New Roman" w:hAnsi="Times New Roman" w:cs="Times New Roman"/>
        <w:spacing w:val="1"/>
        <w:sz w:val="16"/>
        <w:szCs w:val="16"/>
      </w:rPr>
      <w:t xml:space="preserve">        </w:t>
    </w:r>
    <w:r>
      <w:rPr>
        <w:rFonts w:ascii="Times New Roman" w:eastAsia="Times New Roman" w:hAnsi="Times New Roman" w:cs="Times New Roman"/>
        <w:spacing w:val="-2"/>
        <w:sz w:val="16"/>
        <w:szCs w:val="16"/>
      </w:rPr>
      <w:t>1431—2013</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199"/>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JJF</w:t>
    </w:r>
    <w:r>
      <w:rPr>
        <w:rFonts w:ascii="Times New Roman" w:eastAsia="Times New Roman" w:hAnsi="Times New Roman" w:cs="Times New Roman"/>
        <w:spacing w:val="1"/>
        <w:sz w:val="15"/>
        <w:szCs w:val="15"/>
      </w:rPr>
      <w:t xml:space="preserve">       </w:t>
    </w:r>
    <w:r>
      <w:rPr>
        <w:rFonts w:ascii="Times New Roman" w:eastAsia="Times New Roman" w:hAnsi="Times New Roman" w:cs="Times New Roman"/>
        <w:spacing w:val="-2"/>
        <w:sz w:val="15"/>
        <w:szCs w:val="15"/>
      </w:rPr>
      <w:t>1431—2013</w:t>
    </w:r>
  </w:p>
  <w:p>
    <w:pPr>
      <w:spacing w:before="79" w:line="10" w:lineRule="exact"/>
    </w:pPr>
    <w:r>
      <w:drawing>
        <wp:inline distT="0" distB="0" distL="0" distR="0">
          <wp:extent cx="4851385" cy="6351"/>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1"/>
                  <a:stretch>
                    <a:fillRect/>
                  </a:stretch>
                </pic:blipFill>
                <pic:spPr>
                  <a:xfrm>
                    <a:off x="0" y="0"/>
                    <a:ext cx="4851385" cy="6351"/>
                  </a:xfrm>
                  <a:prstGeom prst="rect">
                    <a:avLst/>
                  </a:prstGeom>
                </pic:spPr>
              </pic:pic>
            </a:graphicData>
          </a:graphic>
        </wp:inline>
      </w:drawing>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199"/>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JJF</w:t>
    </w:r>
    <w:r>
      <w:rPr>
        <w:rFonts w:ascii="Times New Roman" w:eastAsia="Times New Roman" w:hAnsi="Times New Roman" w:cs="Times New Roman"/>
        <w:spacing w:val="1"/>
        <w:sz w:val="15"/>
        <w:szCs w:val="15"/>
      </w:rPr>
      <w:t xml:space="preserve">       </w:t>
    </w:r>
    <w:r>
      <w:rPr>
        <w:rFonts w:ascii="Times New Roman" w:eastAsia="Times New Roman" w:hAnsi="Times New Roman" w:cs="Times New Roman"/>
        <w:spacing w:val="-2"/>
        <w:sz w:val="15"/>
        <w:szCs w:val="15"/>
      </w:rPr>
      <w:t>1431—2013</w:t>
    </w:r>
  </w:p>
  <w:p>
    <w:pPr>
      <w:spacing w:before="79" w:line="10" w:lineRule="exact"/>
    </w:pPr>
    <w:r>
      <w:drawing>
        <wp:inline distT="0" distB="0" distL="0" distR="0">
          <wp:extent cx="4851385" cy="6351"/>
          <wp:effectExtent l="0" t="0" r="0" b="0"/>
          <wp:docPr id="678038039" name="IM 36"/>
          <wp:cNvGraphicFramePr/>
          <a:graphic xmlns:a="http://schemas.openxmlformats.org/drawingml/2006/main">
            <a:graphicData uri="http://schemas.openxmlformats.org/drawingml/2006/picture">
              <pic:pic xmlns:pic="http://schemas.openxmlformats.org/drawingml/2006/picture">
                <pic:nvPicPr>
                  <pic:cNvPr id="678038039" name="IM 36"/>
                  <pic:cNvPicPr/>
                </pic:nvPicPr>
                <pic:blipFill>
                  <a:blip xmlns:r="http://schemas.openxmlformats.org/officeDocument/2006/relationships" r:embed="rId1"/>
                  <a:stretch>
                    <a:fillRect/>
                  </a:stretch>
                </pic:blipFill>
                <pic:spPr>
                  <a:xfrm>
                    <a:off x="0" y="0"/>
                    <a:ext cx="4851385" cy="6351"/>
                  </a:xfrm>
                  <a:prstGeom prst="rect">
                    <a:avLst/>
                  </a:prstGeom>
                </pic:spPr>
              </pic:pic>
            </a:graphicData>
          </a:graphic>
        </wp:inline>
      </w:drawing>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199"/>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JJF</w:t>
    </w:r>
    <w:r>
      <w:rPr>
        <w:rFonts w:ascii="Times New Roman" w:eastAsia="Times New Roman" w:hAnsi="Times New Roman" w:cs="Times New Roman"/>
        <w:spacing w:val="1"/>
        <w:sz w:val="15"/>
        <w:szCs w:val="15"/>
      </w:rPr>
      <w:t xml:space="preserve">       </w:t>
    </w:r>
    <w:r>
      <w:rPr>
        <w:rFonts w:ascii="Times New Roman" w:eastAsia="Times New Roman" w:hAnsi="Times New Roman" w:cs="Times New Roman"/>
        <w:spacing w:val="-2"/>
        <w:sz w:val="15"/>
        <w:szCs w:val="15"/>
      </w:rPr>
      <w:t>1431—2013</w:t>
    </w:r>
  </w:p>
  <w:p>
    <w:pPr>
      <w:spacing w:before="79" w:line="10" w:lineRule="exact"/>
    </w:pPr>
    <w:r>
      <w:drawing>
        <wp:inline distT="0" distB="0" distL="0" distR="0">
          <wp:extent cx="4851385" cy="6351"/>
          <wp:effectExtent l="0" t="0" r="0" b="0"/>
          <wp:docPr id="295345468" name="IM 36"/>
          <wp:cNvGraphicFramePr/>
          <a:graphic xmlns:a="http://schemas.openxmlformats.org/drawingml/2006/main">
            <a:graphicData uri="http://schemas.openxmlformats.org/drawingml/2006/picture">
              <pic:pic xmlns:pic="http://schemas.openxmlformats.org/drawingml/2006/picture">
                <pic:nvPicPr>
                  <pic:cNvPr id="295345468" name="IM 36"/>
                  <pic:cNvPicPr/>
                </pic:nvPicPr>
                <pic:blipFill>
                  <a:blip xmlns:r="http://schemas.openxmlformats.org/officeDocument/2006/relationships" r:embed="rId1"/>
                  <a:stretch>
                    <a:fillRect/>
                  </a:stretch>
                </pic:blipFill>
                <pic:spPr>
                  <a:xfrm>
                    <a:off x="0" y="0"/>
                    <a:ext cx="4851385" cy="6351"/>
                  </a:xfrm>
                  <a:prstGeom prst="rect">
                    <a:avLst/>
                  </a:prstGeom>
                </pic:spPr>
              </pic:pic>
            </a:graphicData>
          </a:graphic>
        </wp:inline>
      </w:drawing>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199"/>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JJF</w:t>
    </w:r>
    <w:r>
      <w:rPr>
        <w:rFonts w:ascii="Times New Roman" w:eastAsia="Times New Roman" w:hAnsi="Times New Roman" w:cs="Times New Roman"/>
        <w:spacing w:val="1"/>
        <w:sz w:val="15"/>
        <w:szCs w:val="15"/>
      </w:rPr>
      <w:t xml:space="preserve">       </w:t>
    </w:r>
    <w:r>
      <w:rPr>
        <w:rFonts w:ascii="Times New Roman" w:eastAsia="Times New Roman" w:hAnsi="Times New Roman" w:cs="Times New Roman"/>
        <w:spacing w:val="-2"/>
        <w:sz w:val="15"/>
        <w:szCs w:val="15"/>
      </w:rPr>
      <w:t>1431—2013</w:t>
    </w:r>
  </w:p>
  <w:p>
    <w:pPr>
      <w:spacing w:before="79" w:line="10" w:lineRule="exact"/>
    </w:pPr>
    <w:r>
      <w:drawing>
        <wp:inline distT="0" distB="0" distL="0" distR="0">
          <wp:extent cx="4851385" cy="6351"/>
          <wp:effectExtent l="0" t="0" r="0" b="0"/>
          <wp:docPr id="966111114" name="IM 36"/>
          <wp:cNvGraphicFramePr/>
          <a:graphic xmlns:a="http://schemas.openxmlformats.org/drawingml/2006/main">
            <a:graphicData uri="http://schemas.openxmlformats.org/drawingml/2006/picture">
              <pic:pic xmlns:pic="http://schemas.openxmlformats.org/drawingml/2006/picture">
                <pic:nvPicPr>
                  <pic:cNvPr id="966111114" name="IM 36"/>
                  <pic:cNvPicPr/>
                </pic:nvPicPr>
                <pic:blipFill>
                  <a:blip xmlns:r="http://schemas.openxmlformats.org/officeDocument/2006/relationships" r:embed="rId1"/>
                  <a:stretch>
                    <a:fillRect/>
                  </a:stretch>
                </pic:blipFill>
                <pic:spPr>
                  <a:xfrm>
                    <a:off x="0" y="0"/>
                    <a:ext cx="4851385" cy="6351"/>
                  </a:xfrm>
                  <a:prstGeom prst="rect">
                    <a:avLst/>
                  </a:prstGeom>
                </pic:spPr>
              </pic:pic>
            </a:graphicData>
          </a:graphic>
        </wp:inline>
      </w:drawing>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19"/>
      <w:rPr>
        <w:rFonts w:ascii="Times New Roman" w:eastAsia="Times New Roman" w:hAnsi="Times New Roman" w:cs="Times New Roman"/>
        <w:sz w:val="16"/>
        <w:szCs w:val="16"/>
      </w:rPr>
    </w:pPr>
    <w:r>
      <w:rPr>
        <w:rFonts w:ascii="Times New Roman" w:eastAsia="Times New Roman" w:hAnsi="Times New Roman" w:cs="Times New Roman"/>
        <w:spacing w:val="-2"/>
        <w:sz w:val="16"/>
        <w:szCs w:val="16"/>
      </w:rPr>
      <w:t>JJF</w:t>
    </w:r>
    <w:r>
      <w:rPr>
        <w:rFonts w:ascii="Times New Roman" w:eastAsia="Times New Roman" w:hAnsi="Times New Roman" w:cs="Times New Roman"/>
        <w:spacing w:val="1"/>
        <w:sz w:val="16"/>
        <w:szCs w:val="16"/>
      </w:rPr>
      <w:t xml:space="preserve">       </w:t>
    </w:r>
    <w:r>
      <w:rPr>
        <w:rFonts w:ascii="Times New Roman" w:eastAsia="Times New Roman" w:hAnsi="Times New Roman" w:cs="Times New Roman"/>
        <w:spacing w:val="-2"/>
        <w:sz w:val="16"/>
        <w:szCs w:val="16"/>
      </w:rPr>
      <w:t>1431—2013</w:t>
    </w:r>
  </w:p>
  <w:p>
    <w:pPr>
      <w:spacing w:before="77" w:line="10" w:lineRule="exact"/>
    </w:pPr>
    <w:r>
      <w:drawing>
        <wp:inline distT="0" distB="0" distL="0" distR="0">
          <wp:extent cx="5289565" cy="6351"/>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1"/>
                  <a:stretch>
                    <a:fillRect/>
                  </a:stretch>
                </pic:blipFill>
                <pic:spPr>
                  <a:xfrm>
                    <a:off x="0" y="0"/>
                    <a:ext cx="5289565" cy="6351"/>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2"/>
      <w:szCs w:val="22"/>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7.3.3.1" TargetMode="External" /><Relationship Id="rId17" Type="http://schemas.openxmlformats.org/officeDocument/2006/relationships/hyperlink" Target="7.3.3.2" TargetMode="External" /><Relationship Id="rId18" Type="http://schemas.openxmlformats.org/officeDocument/2006/relationships/hyperlink" Target="7.3.3.3" TargetMode="External" /><Relationship Id="rId19" Type="http://schemas.openxmlformats.org/officeDocument/2006/relationships/hyperlink" Target="7.3.3.4" TargetMode="External" /><Relationship Id="rId2" Type="http://schemas.openxmlformats.org/officeDocument/2006/relationships/webSettings" Target="webSettings.xml" /><Relationship Id="rId20" Type="http://schemas.openxmlformats.org/officeDocument/2006/relationships/hyperlink" Target="7.2.3.1" TargetMode="External" /><Relationship Id="rId21" Type="http://schemas.openxmlformats.org/officeDocument/2006/relationships/hyperlink" Target="7.2.3.2" TargetMode="External" /><Relationship Id="rId22" Type="http://schemas.openxmlformats.org/officeDocument/2006/relationships/header" Target="header7.xml" /><Relationship Id="rId23" Type="http://schemas.openxmlformats.org/officeDocument/2006/relationships/footer" Target="footer7.xml" /><Relationship Id="rId24" Type="http://schemas.openxmlformats.org/officeDocument/2006/relationships/hyperlink" Target="7.2.3.3" TargetMode="External" /><Relationship Id="rId25" Type="http://schemas.openxmlformats.org/officeDocument/2006/relationships/header" Target="header8.xml" /><Relationship Id="rId26" Type="http://schemas.openxmlformats.org/officeDocument/2006/relationships/footer" Target="footer8.xml" /><Relationship Id="rId27" Type="http://schemas.openxmlformats.org/officeDocument/2006/relationships/image" Target="media/image4.png" /><Relationship Id="rId28" Type="http://schemas.openxmlformats.org/officeDocument/2006/relationships/header" Target="header9.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image" Target="media/image6.png" /><Relationship Id="rId31" Type="http://schemas.openxmlformats.org/officeDocument/2006/relationships/image" Target="media/image7.png" /><Relationship Id="rId32" Type="http://schemas.openxmlformats.org/officeDocument/2006/relationships/header" Target="header10.xml" /><Relationship Id="rId33" Type="http://schemas.openxmlformats.org/officeDocument/2006/relationships/footer" Target="footer10.xml" /><Relationship Id="rId34" Type="http://schemas.openxmlformats.org/officeDocument/2006/relationships/header" Target="header11.xml" /><Relationship Id="rId35" Type="http://schemas.openxmlformats.org/officeDocument/2006/relationships/footer" Target="footer11.xml" /><Relationship Id="rId36" Type="http://schemas.openxmlformats.org/officeDocument/2006/relationships/image" Target="media/image8.png" /><Relationship Id="rId37" Type="http://schemas.openxmlformats.org/officeDocument/2006/relationships/image" Target="media/image9.png" /><Relationship Id="rId38" Type="http://schemas.openxmlformats.org/officeDocument/2006/relationships/image" Target="media/image10.png" /><Relationship Id="rId39" Type="http://schemas.openxmlformats.org/officeDocument/2006/relationships/header" Target="header12.xml" /><Relationship Id="rId4" Type="http://schemas.openxmlformats.org/officeDocument/2006/relationships/header" Target="header1.xml" /><Relationship Id="rId40" Type="http://schemas.openxmlformats.org/officeDocument/2006/relationships/footer" Target="footer12.xml" /><Relationship Id="rId41" Type="http://schemas.openxmlformats.org/officeDocument/2006/relationships/header" Target="header13.xml" /><Relationship Id="rId42" Type="http://schemas.openxmlformats.org/officeDocument/2006/relationships/footer" Target="footer13.xml" /><Relationship Id="rId43" Type="http://schemas.openxmlformats.org/officeDocument/2006/relationships/header" Target="header14.xml" /><Relationship Id="rId44" Type="http://schemas.openxmlformats.org/officeDocument/2006/relationships/footer" Target="footer14.xml" /><Relationship Id="rId45" Type="http://schemas.openxmlformats.org/officeDocument/2006/relationships/header" Target="header15.xml" /><Relationship Id="rId46" Type="http://schemas.openxmlformats.org/officeDocument/2006/relationships/footer" Target="footer15.xml" /><Relationship Id="rId47" Type="http://schemas.openxmlformats.org/officeDocument/2006/relationships/hyperlink" Target="7.3.2.1" TargetMode="External" /><Relationship Id="rId48" Type="http://schemas.openxmlformats.org/officeDocument/2006/relationships/header" Target="header16.xml" /><Relationship Id="rId49" Type="http://schemas.openxmlformats.org/officeDocument/2006/relationships/footer" Target="footer16.xml" /><Relationship Id="rId5" Type="http://schemas.openxmlformats.org/officeDocument/2006/relationships/footer" Target="footer1.xml" /><Relationship Id="rId50" Type="http://schemas.openxmlformats.org/officeDocument/2006/relationships/image" Target="media/image11.png" /><Relationship Id="rId51" Type="http://schemas.openxmlformats.org/officeDocument/2006/relationships/image" Target="media/image12.png" /><Relationship Id="rId52" Type="http://schemas.openxmlformats.org/officeDocument/2006/relationships/image" Target="media/image13.png" /><Relationship Id="rId53" Type="http://schemas.openxmlformats.org/officeDocument/2006/relationships/image" Target="media/image14.png" /><Relationship Id="rId54" Type="http://schemas.openxmlformats.org/officeDocument/2006/relationships/hyperlink" Target="7.3.2.2" TargetMode="External" /><Relationship Id="rId55" Type="http://schemas.openxmlformats.org/officeDocument/2006/relationships/image" Target="media/image15.jpeg" /><Relationship Id="rId56" Type="http://schemas.openxmlformats.org/officeDocument/2006/relationships/header" Target="header17.xml" /><Relationship Id="rId57" Type="http://schemas.openxmlformats.org/officeDocument/2006/relationships/footer" Target="footer17.xml" /><Relationship Id="rId58" Type="http://schemas.openxmlformats.org/officeDocument/2006/relationships/image" Target="media/image17.png" /><Relationship Id="rId59" Type="http://schemas.openxmlformats.org/officeDocument/2006/relationships/header" Target="header18.xml" /><Relationship Id="rId6" Type="http://schemas.openxmlformats.org/officeDocument/2006/relationships/header" Target="header2.xml" /><Relationship Id="rId60" Type="http://schemas.openxmlformats.org/officeDocument/2006/relationships/footer" Target="footer18.xml" /><Relationship Id="rId61" Type="http://schemas.openxmlformats.org/officeDocument/2006/relationships/image" Target="media/image18.png" /><Relationship Id="rId62" Type="http://schemas.openxmlformats.org/officeDocument/2006/relationships/image" Target="media/image19.png" /><Relationship Id="rId63" Type="http://schemas.openxmlformats.org/officeDocument/2006/relationships/image" Target="media/image20.png" /><Relationship Id="rId64" Type="http://schemas.openxmlformats.org/officeDocument/2006/relationships/header" Target="header19.xml" /><Relationship Id="rId65" Type="http://schemas.openxmlformats.org/officeDocument/2006/relationships/footer" Target="footer19.xml" /><Relationship Id="rId66" Type="http://schemas.openxmlformats.org/officeDocument/2006/relationships/header" Target="header20.xml" /><Relationship Id="rId67" Type="http://schemas.openxmlformats.org/officeDocument/2006/relationships/footer" Target="footer20.xml" /><Relationship Id="rId68" Type="http://schemas.openxmlformats.org/officeDocument/2006/relationships/image" Target="media/image22.png" /><Relationship Id="rId69" Type="http://schemas.openxmlformats.org/officeDocument/2006/relationships/header" Target="header21.xml" /><Relationship Id="rId7" Type="http://schemas.openxmlformats.org/officeDocument/2006/relationships/footer" Target="footer2.xml" /><Relationship Id="rId70" Type="http://schemas.openxmlformats.org/officeDocument/2006/relationships/footer" Target="footer21.xml" /><Relationship Id="rId71" Type="http://schemas.openxmlformats.org/officeDocument/2006/relationships/header" Target="header22.xml" /><Relationship Id="rId72" Type="http://schemas.openxmlformats.org/officeDocument/2006/relationships/footer" Target="footer22.xml" /><Relationship Id="rId73" Type="http://schemas.openxmlformats.org/officeDocument/2006/relationships/hyperlink" Target="https://d.book118.com/748077023025006025" TargetMode="External" /><Relationship Id="rId74" Type="http://schemas.openxmlformats.org/officeDocument/2006/relationships/header" Target="header23.xml" /><Relationship Id="rId75" Type="http://schemas.openxmlformats.org/officeDocument/2006/relationships/footer" Target="footer23.xml" /><Relationship Id="rId76" Type="http://schemas.openxmlformats.org/officeDocument/2006/relationships/theme" Target="theme/theme1.xml" /><Relationship Id="rId77"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3.xml.rels><?xml version="1.0" encoding="utf-8" standalone="yes"?><Relationships xmlns="http://schemas.openxmlformats.org/package/2006/relationships"><Relationship Id="rId1" Type="http://schemas.openxmlformats.org/officeDocument/2006/relationships/image" Target="media/image2.jpeg" /></Relationships>
</file>

<file path=word/_rels/header4.xml.rels><?xml version="1.0" encoding="utf-8" standalone="yes"?><Relationships xmlns="http://schemas.openxmlformats.org/package/2006/relationships"><Relationship Id="rId1" Type="http://schemas.openxmlformats.org/officeDocument/2006/relationships/image" Target="media/image2.jpeg" /></Relationships>
</file>

<file path=word/_rels/header5.xml.rels><?xml version="1.0" encoding="utf-8" standalone="yes"?><Relationships xmlns="http://schemas.openxmlformats.org/package/2006/relationships"><Relationship Id="rId1" Type="http://schemas.openxmlformats.org/officeDocument/2006/relationships/image" Target="media/image2.jpeg" /></Relationships>
</file>

<file path=word/_rels/header6.xml.rels><?xml version="1.0" encoding="utf-8" standalone="yes"?><Relationships xmlns="http://schemas.openxmlformats.org/package/2006/relationships"><Relationship Id="rId1" Type="http://schemas.openxmlformats.org/officeDocument/2006/relationships/image" Target="media/image2.jpeg" /></Relationships>
</file>

<file path=word/_rels/header7.xml.rels><?xml version="1.0" encoding="utf-8" standalone="yes"?><Relationships xmlns="http://schemas.openxmlformats.org/package/2006/relationships"><Relationship Id="rId1" Type="http://schemas.openxmlformats.org/officeDocument/2006/relationships/image" Target="media/image3.jpeg" /></Relationships>
</file>

<file path=word/_rels/header8.xml.rels><?xml version="1.0" encoding="utf-8" standalone="yes"?><Relationships xmlns="http://schemas.openxmlformats.org/package/2006/relationships"><Relationship Id="rId1" Type="http://schemas.openxmlformats.org/officeDocument/2006/relationships/image" Target="media/image3.jpeg" /></Relationships>
</file>

<file path=word/_rels/header9.xml.rels><?xml version="1.0" encoding="utf-8" standalone="yes"?><Relationships xmlns="http://schemas.openxmlformats.org/package/2006/relationships"><Relationship Id="rId1" Type="http://schemas.openxmlformats.org/officeDocument/2006/relationships/image" Target="media/image5.jpeg" /></Relationships>
</file>

<file path=word/_rels/header10.xml.rels><?xml version="1.0" encoding="utf-8" standalone="yes"?><Relationships xmlns="http://schemas.openxmlformats.org/package/2006/relationships"><Relationship Id="rId1" Type="http://schemas.openxmlformats.org/officeDocument/2006/relationships/image" Target="media/image5.jpeg" /></Relationships>
</file>

<file path=word/_rels/header11.xml.rels><?xml version="1.0" encoding="utf-8" standalone="yes"?><Relationships xmlns="http://schemas.openxmlformats.org/package/2006/relationships"><Relationship Id="rId1" Type="http://schemas.openxmlformats.org/officeDocument/2006/relationships/image" Target="media/image5.jpeg" /></Relationships>
</file>

<file path=word/_rels/header12.xml.rels><?xml version="1.0" encoding="utf-8" standalone="yes"?><Relationships xmlns="http://schemas.openxmlformats.org/package/2006/relationships"><Relationship Id="rId1" Type="http://schemas.openxmlformats.org/officeDocument/2006/relationships/image" Target="media/image5.jpeg" /></Relationships>
</file>

<file path=word/_rels/header13.xml.rels><?xml version="1.0" encoding="utf-8" standalone="yes"?><Relationships xmlns="http://schemas.openxmlformats.org/package/2006/relationships"><Relationship Id="rId1" Type="http://schemas.openxmlformats.org/officeDocument/2006/relationships/image" Target="media/image5.jpeg" /></Relationships>
</file>

<file path=word/_rels/header14.xml.rels><?xml version="1.0" encoding="utf-8" standalone="yes"?><Relationships xmlns="http://schemas.openxmlformats.org/package/2006/relationships"><Relationship Id="rId1" Type="http://schemas.openxmlformats.org/officeDocument/2006/relationships/image" Target="media/image5.jpeg" /></Relationships>
</file>

<file path=word/_rels/header15.xml.rels><?xml version="1.0" encoding="utf-8" standalone="yes"?><Relationships xmlns="http://schemas.openxmlformats.org/package/2006/relationships"><Relationship Id="rId1" Type="http://schemas.openxmlformats.org/officeDocument/2006/relationships/image" Target="media/image5.jpeg" /></Relationships>
</file>

<file path=word/_rels/header16.xml.rels><?xml version="1.0" encoding="utf-8" standalone="yes"?><Relationships xmlns="http://schemas.openxmlformats.org/package/2006/relationships"><Relationship Id="rId1" Type="http://schemas.openxmlformats.org/officeDocument/2006/relationships/image" Target="media/image5.jpeg" /></Relationships>
</file>

<file path=word/_rels/header17.xml.rels><?xml version="1.0" encoding="utf-8" standalone="yes"?><Relationships xmlns="http://schemas.openxmlformats.org/package/2006/relationships"><Relationship Id="rId1" Type="http://schemas.openxmlformats.org/officeDocument/2006/relationships/image" Target="media/image16.png" /></Relationships>
</file>

<file path=word/_rels/header18.xml.rels><?xml version="1.0" encoding="utf-8" standalone="yes"?><Relationships xmlns="http://schemas.openxmlformats.org/package/2006/relationships"><Relationship Id="rId1" Type="http://schemas.openxmlformats.org/officeDocument/2006/relationships/image" Target="media/image16.png" /></Relationships>
</file>

<file path=word/_rels/header19.xml.rels><?xml version="1.0" encoding="utf-8" standalone="yes"?><Relationships xmlns="http://schemas.openxmlformats.org/package/2006/relationships"><Relationship Id="rId1" Type="http://schemas.openxmlformats.org/officeDocument/2006/relationships/image" Target="media/image21.jpeg" /></Relationships>
</file>

<file path=word/_rels/header20.xml.rels><?xml version="1.0" encoding="utf-8" standalone="yes"?><Relationships xmlns="http://schemas.openxmlformats.org/package/2006/relationships"><Relationship Id="rId1" Type="http://schemas.openxmlformats.org/officeDocument/2006/relationships/image" Target="media/image21.jpeg" /></Relationships>
</file>

<file path=word/_rels/header21.xml.rels><?xml version="1.0" encoding="utf-8" standalone="yes"?><Relationships xmlns="http://schemas.openxmlformats.org/package/2006/relationships"><Relationship Id="rId1" Type="http://schemas.openxmlformats.org/officeDocument/2006/relationships/image" Target="media/image21.jpeg" /></Relationships>
</file>

<file path=word/_rels/header22.xml.rels><?xml version="1.0" encoding="utf-8" standalone="yes"?><Relationships xmlns="http://schemas.openxmlformats.org/package/2006/relationships"><Relationship Id="rId1" Type="http://schemas.openxmlformats.org/officeDocument/2006/relationships/image" Target="media/image21.jpeg" /></Relationships>
</file>

<file path=word/_rels/header23.xml.rels><?xml version="1.0" encoding="utf-8" standalone="yes"?><Relationships xmlns="http://schemas.openxmlformats.org/package/2006/relationships"><Relationship Id="rId1" Type="http://schemas.openxmlformats.org/officeDocument/2006/relationships/image" Target="media/image23.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2024-01-10T22:22:23Z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2024-01-10T22:22:25Z</vt:filetime>
  </property>
  <property fmtid="{D5CDD505-2E9C-101B-9397-08002B2CF9AE}" pid="3" name="CRO">
    <vt:lpwstr>wqlLaW5nc29mdCBQREYgdG8gV1BTIDkw</vt:lpwstr>
  </property>
  <property fmtid="{D5CDD505-2E9C-101B-9397-08002B2CF9AE}" pid="4" name="UsrData">
    <vt:lpwstr>659ea81a4bc505001ff6c1d0wl</vt:lpwstr>
  </property>
</Properties>
</file>