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21AE3" w14:paraId="52087D82" w14:textId="77777777">
      <w:pPr>
        <w:widowControl/>
        <w:jc w:val="left"/>
        <w:rPr>
          <w:rFonts w:ascii="仿宋" w:eastAsia="仿宋" w:hAnsi="仿宋"/>
          <w:b/>
          <w:sz w:val="40"/>
        </w:rPr>
      </w:pPr>
    </w:p>
    <w:p w:rsidR="00621AE3" w14:paraId="3339DA05" w14:textId="77777777">
      <w:pPr>
        <w:widowControl/>
        <w:jc w:val="left"/>
        <w:rPr>
          <w:rFonts w:ascii="仿宋" w:eastAsia="仿宋" w:hAnsi="仿宋"/>
          <w:b/>
          <w:sz w:val="40"/>
        </w:rPr>
      </w:pPr>
    </w:p>
    <w:p w:rsidR="00621AE3" w14:paraId="07280959" w14:textId="77777777">
      <w:pPr>
        <w:widowControl/>
        <w:jc w:val="left"/>
        <w:rPr>
          <w:rFonts w:ascii="仿宋" w:eastAsia="仿宋" w:hAnsi="仿宋"/>
          <w:b/>
          <w:sz w:val="40"/>
        </w:rPr>
      </w:pPr>
    </w:p>
    <w:p w:rsidR="00621AE3" w:rsidRPr="00621AE3" w14:paraId="5E472CCC" w14:textId="4DCD59F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21AE3">
        <w:rPr>
          <w:rFonts w:ascii="宋体" w:eastAsia="宋体" w:hAnsi="宋体" w:hint="eastAsia"/>
          <w:b/>
          <w:sz w:val="60"/>
        </w:rPr>
        <w:t>聚芳酯</w:t>
      </w:r>
      <w:r w:rsidRPr="00621AE3">
        <w:rPr>
          <w:rFonts w:ascii="宋体" w:eastAsia="宋体" w:hAnsi="宋体"/>
          <w:b/>
          <w:sz w:val="60"/>
        </w:rPr>
        <w:t>PAR相关行业可行性分析报告</w:t>
      </w:r>
    </w:p>
    <w:p w:rsidR="00621AE3" w:rsidP="00621AE3" w14:paraId="4015E9F0" w14:textId="08952F60">
      <w:pPr>
        <w:widowControl/>
        <w:jc w:val="center"/>
        <w:rPr>
          <w:rFonts w:ascii="仿宋" w:eastAsia="仿宋" w:hAnsi="仿宋" w:hint="eastAsia"/>
          <w:b/>
          <w:sz w:val="40"/>
        </w:rPr>
      </w:pPr>
      <w:r w:rsidRPr="00621AE3">
        <w:rPr>
          <w:rFonts w:ascii="仿宋" w:eastAsia="仿宋" w:hAnsi="仿宋" w:hint="eastAsia"/>
          <w:b/>
          <w:sz w:val="40"/>
        </w:rPr>
        <w:t>目录</w:t>
      </w:r>
    </w:p>
    <w:p w:rsidR="00621AE3" w14:paraId="09C3646F" w14:textId="712D863F">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_Toc153638832 \h </w:instrText>
      </w:r>
      <w:r>
        <w:rPr>
          <w:noProof/>
        </w:rPr>
        <w:fldChar w:fldCharType="separate"/>
      </w:r>
      <w:r>
        <w:rPr>
          <w:noProof/>
        </w:rPr>
        <w:t>3</w:t>
      </w:r>
      <w:r>
        <w:rPr>
          <w:noProof/>
        </w:rPr>
        <w:fldChar w:fldCharType="end"/>
      </w:r>
    </w:p>
    <w:p w:rsidR="00621AE3" w14:paraId="27F0A708" w14:textId="7AC9612F">
      <w:pPr>
        <w:pStyle w:val="TOC1"/>
        <w:tabs>
          <w:tab w:val="right" w:leader="dot" w:pos="8296"/>
        </w:tabs>
        <w:rPr>
          <w:noProof/>
        </w:rPr>
      </w:pPr>
      <w:r>
        <w:rPr>
          <w:noProof/>
        </w:rPr>
        <w:t>一、聚芳酯PAR项目选址科学性分析</w:t>
      </w:r>
      <w:r>
        <w:rPr>
          <w:noProof/>
        </w:rPr>
        <w:tab/>
      </w:r>
      <w:r>
        <w:rPr>
          <w:noProof/>
        </w:rPr>
        <w:fldChar w:fldCharType="begin"/>
      </w:r>
      <w:r>
        <w:rPr>
          <w:noProof/>
        </w:rPr>
        <w:instrText xml:space="preserve"> PAGEREF _Toc153638833 \h </w:instrText>
      </w:r>
      <w:r>
        <w:rPr>
          <w:noProof/>
        </w:rPr>
        <w:fldChar w:fldCharType="separate"/>
      </w:r>
      <w:r>
        <w:rPr>
          <w:noProof/>
        </w:rPr>
        <w:t>3</w:t>
      </w:r>
      <w:r>
        <w:rPr>
          <w:noProof/>
        </w:rPr>
        <w:fldChar w:fldCharType="end"/>
      </w:r>
    </w:p>
    <w:p w:rsidR="00621AE3" w14:paraId="564493EE" w14:textId="54BAABB8">
      <w:pPr>
        <w:pStyle w:val="TOC2"/>
        <w:tabs>
          <w:tab w:val="right" w:leader="dot" w:pos="8296"/>
        </w:tabs>
        <w:rPr>
          <w:noProof/>
        </w:rPr>
      </w:pPr>
      <w:r>
        <w:rPr>
          <w:noProof/>
        </w:rPr>
        <w:t>(一)、聚芳酯PAR项目厂址的选择原则</w:t>
      </w:r>
      <w:r>
        <w:rPr>
          <w:noProof/>
        </w:rPr>
        <w:tab/>
      </w:r>
      <w:r>
        <w:rPr>
          <w:noProof/>
        </w:rPr>
        <w:fldChar w:fldCharType="begin"/>
      </w:r>
      <w:r>
        <w:rPr>
          <w:noProof/>
        </w:rPr>
        <w:instrText xml:space="preserve"> PAGEREF _Toc153638834 \h </w:instrText>
      </w:r>
      <w:r>
        <w:rPr>
          <w:noProof/>
        </w:rPr>
        <w:fldChar w:fldCharType="separate"/>
      </w:r>
      <w:r>
        <w:rPr>
          <w:noProof/>
        </w:rPr>
        <w:t>3</w:t>
      </w:r>
      <w:r>
        <w:rPr>
          <w:noProof/>
        </w:rPr>
        <w:fldChar w:fldCharType="end"/>
      </w:r>
    </w:p>
    <w:p w:rsidR="00621AE3" w14:paraId="1FEBE9E1" w14:textId="252E9D12">
      <w:pPr>
        <w:pStyle w:val="TOC2"/>
        <w:tabs>
          <w:tab w:val="right" w:leader="dot" w:pos="8296"/>
        </w:tabs>
        <w:rPr>
          <w:noProof/>
        </w:rPr>
      </w:pPr>
      <w:r>
        <w:rPr>
          <w:noProof/>
        </w:rPr>
        <w:t>(二)、聚芳酯PAR项目区概况</w:t>
      </w:r>
      <w:r>
        <w:rPr>
          <w:noProof/>
        </w:rPr>
        <w:tab/>
      </w:r>
      <w:r>
        <w:rPr>
          <w:noProof/>
        </w:rPr>
        <w:fldChar w:fldCharType="begin"/>
      </w:r>
      <w:r>
        <w:rPr>
          <w:noProof/>
        </w:rPr>
        <w:instrText xml:space="preserve"> PAGEREF _Toc153638835 \h </w:instrText>
      </w:r>
      <w:r>
        <w:rPr>
          <w:noProof/>
        </w:rPr>
        <w:fldChar w:fldCharType="separate"/>
      </w:r>
      <w:r>
        <w:rPr>
          <w:noProof/>
        </w:rPr>
        <w:t>3</w:t>
      </w:r>
      <w:r>
        <w:rPr>
          <w:noProof/>
        </w:rPr>
        <w:fldChar w:fldCharType="end"/>
      </w:r>
    </w:p>
    <w:p w:rsidR="00621AE3" w14:paraId="38781D1A" w14:textId="5855F1E4">
      <w:pPr>
        <w:pStyle w:val="TOC2"/>
        <w:tabs>
          <w:tab w:val="right" w:leader="dot" w:pos="8296"/>
        </w:tabs>
        <w:rPr>
          <w:noProof/>
        </w:rPr>
      </w:pPr>
      <w:r>
        <w:rPr>
          <w:noProof/>
        </w:rPr>
        <w:t>(三)、聚芳酯PAR厂址选择方案</w:t>
      </w:r>
      <w:r>
        <w:rPr>
          <w:noProof/>
        </w:rPr>
        <w:tab/>
      </w:r>
      <w:r>
        <w:rPr>
          <w:noProof/>
        </w:rPr>
        <w:fldChar w:fldCharType="begin"/>
      </w:r>
      <w:r>
        <w:rPr>
          <w:noProof/>
        </w:rPr>
        <w:instrText xml:space="preserve"> PAGEREF _Toc153638836 \h </w:instrText>
      </w:r>
      <w:r>
        <w:rPr>
          <w:noProof/>
        </w:rPr>
        <w:fldChar w:fldCharType="separate"/>
      </w:r>
      <w:r>
        <w:rPr>
          <w:noProof/>
        </w:rPr>
        <w:t>4</w:t>
      </w:r>
      <w:r>
        <w:rPr>
          <w:noProof/>
        </w:rPr>
        <w:fldChar w:fldCharType="end"/>
      </w:r>
    </w:p>
    <w:p w:rsidR="00621AE3" w14:paraId="73014968" w14:textId="0A88508A">
      <w:pPr>
        <w:pStyle w:val="TOC2"/>
        <w:tabs>
          <w:tab w:val="right" w:leader="dot" w:pos="8296"/>
        </w:tabs>
        <w:rPr>
          <w:noProof/>
        </w:rPr>
      </w:pPr>
      <w:r>
        <w:rPr>
          <w:noProof/>
        </w:rPr>
        <w:t>(四)、聚芳酯PAR项目选址用地权属性质类别及占地面积</w:t>
      </w:r>
      <w:r>
        <w:rPr>
          <w:noProof/>
        </w:rPr>
        <w:tab/>
      </w:r>
      <w:r>
        <w:rPr>
          <w:noProof/>
        </w:rPr>
        <w:fldChar w:fldCharType="begin"/>
      </w:r>
      <w:r>
        <w:rPr>
          <w:noProof/>
        </w:rPr>
        <w:instrText xml:space="preserve"> PAGEREF _Toc153638837 \h </w:instrText>
      </w:r>
      <w:r>
        <w:rPr>
          <w:noProof/>
        </w:rPr>
        <w:fldChar w:fldCharType="separate"/>
      </w:r>
      <w:r>
        <w:rPr>
          <w:noProof/>
        </w:rPr>
        <w:t>4</w:t>
      </w:r>
      <w:r>
        <w:rPr>
          <w:noProof/>
        </w:rPr>
        <w:fldChar w:fldCharType="end"/>
      </w:r>
    </w:p>
    <w:p w:rsidR="00621AE3" w14:paraId="136A0841" w14:textId="432B7936">
      <w:pPr>
        <w:pStyle w:val="TOC2"/>
        <w:tabs>
          <w:tab w:val="right" w:leader="dot" w:pos="8296"/>
        </w:tabs>
        <w:rPr>
          <w:noProof/>
        </w:rPr>
      </w:pPr>
      <w:r>
        <w:rPr>
          <w:noProof/>
        </w:rPr>
        <w:t>(五)、聚芳酯PAR项目用地利用指标</w:t>
      </w:r>
      <w:r>
        <w:rPr>
          <w:noProof/>
        </w:rPr>
        <w:tab/>
      </w:r>
      <w:r>
        <w:rPr>
          <w:noProof/>
        </w:rPr>
        <w:fldChar w:fldCharType="begin"/>
      </w:r>
      <w:r>
        <w:rPr>
          <w:noProof/>
        </w:rPr>
        <w:instrText xml:space="preserve"> PAGEREF _Toc153638838 \h </w:instrText>
      </w:r>
      <w:r>
        <w:rPr>
          <w:noProof/>
        </w:rPr>
        <w:fldChar w:fldCharType="separate"/>
      </w:r>
      <w:r>
        <w:rPr>
          <w:noProof/>
        </w:rPr>
        <w:t>4</w:t>
      </w:r>
      <w:r>
        <w:rPr>
          <w:noProof/>
        </w:rPr>
        <w:fldChar w:fldCharType="end"/>
      </w:r>
    </w:p>
    <w:p w:rsidR="00621AE3" w14:paraId="65CB67A0" w14:textId="31F4FA4D">
      <w:pPr>
        <w:pStyle w:val="TOC1"/>
        <w:tabs>
          <w:tab w:val="right" w:leader="dot" w:pos="8296"/>
        </w:tabs>
        <w:rPr>
          <w:noProof/>
        </w:rPr>
      </w:pPr>
      <w:r>
        <w:rPr>
          <w:noProof/>
        </w:rPr>
        <w:t>二、市场营销和客户体验管理</w:t>
      </w:r>
      <w:r>
        <w:rPr>
          <w:noProof/>
        </w:rPr>
        <w:tab/>
      </w:r>
      <w:r>
        <w:rPr>
          <w:noProof/>
        </w:rPr>
        <w:fldChar w:fldCharType="begin"/>
      </w:r>
      <w:r>
        <w:rPr>
          <w:noProof/>
        </w:rPr>
        <w:instrText xml:space="preserve"> PAGEREF _Toc153638839 \h </w:instrText>
      </w:r>
      <w:r>
        <w:rPr>
          <w:noProof/>
        </w:rPr>
        <w:fldChar w:fldCharType="separate"/>
      </w:r>
      <w:r>
        <w:rPr>
          <w:noProof/>
        </w:rPr>
        <w:t>5</w:t>
      </w:r>
      <w:r>
        <w:rPr>
          <w:noProof/>
        </w:rPr>
        <w:fldChar w:fldCharType="end"/>
      </w:r>
    </w:p>
    <w:p w:rsidR="00621AE3" w14:paraId="47533FF0" w14:textId="1B12630B">
      <w:pPr>
        <w:pStyle w:val="TOC2"/>
        <w:tabs>
          <w:tab w:val="right" w:leader="dot" w:pos="8296"/>
        </w:tabs>
        <w:rPr>
          <w:noProof/>
        </w:rPr>
      </w:pPr>
      <w:r>
        <w:rPr>
          <w:noProof/>
        </w:rPr>
        <w:t>(一)、聚芳酯PAR项目产品的市场定位和目标客户分析</w:t>
      </w:r>
      <w:r>
        <w:rPr>
          <w:noProof/>
        </w:rPr>
        <w:tab/>
      </w:r>
      <w:r>
        <w:rPr>
          <w:noProof/>
        </w:rPr>
        <w:fldChar w:fldCharType="begin"/>
      </w:r>
      <w:r>
        <w:rPr>
          <w:noProof/>
        </w:rPr>
        <w:instrText xml:space="preserve"> PAGEREF _Toc153638840 \h </w:instrText>
      </w:r>
      <w:r>
        <w:rPr>
          <w:noProof/>
        </w:rPr>
        <w:fldChar w:fldCharType="separate"/>
      </w:r>
      <w:r>
        <w:rPr>
          <w:noProof/>
        </w:rPr>
        <w:t>5</w:t>
      </w:r>
      <w:r>
        <w:rPr>
          <w:noProof/>
        </w:rPr>
        <w:fldChar w:fldCharType="end"/>
      </w:r>
    </w:p>
    <w:p w:rsidR="00621AE3" w14:paraId="5FC8B9B8" w14:textId="4FBDA122">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_Toc153638841 \h </w:instrText>
      </w:r>
      <w:r>
        <w:rPr>
          <w:noProof/>
        </w:rPr>
        <w:fldChar w:fldCharType="separate"/>
      </w:r>
      <w:r>
        <w:rPr>
          <w:noProof/>
        </w:rPr>
        <w:t>6</w:t>
      </w:r>
      <w:r>
        <w:rPr>
          <w:noProof/>
        </w:rPr>
        <w:fldChar w:fldCharType="end"/>
      </w:r>
    </w:p>
    <w:p w:rsidR="00621AE3" w14:paraId="3289B863" w14:textId="3A58F38D">
      <w:pPr>
        <w:pStyle w:val="TOC2"/>
        <w:tabs>
          <w:tab w:val="right" w:leader="dot" w:pos="8296"/>
        </w:tabs>
        <w:rPr>
          <w:noProof/>
        </w:rPr>
      </w:pPr>
      <w:r>
        <w:rPr>
          <w:noProof/>
        </w:rPr>
        <w:t>(三)、客户体验管理和反馈机制建设</w:t>
      </w:r>
      <w:r>
        <w:rPr>
          <w:noProof/>
        </w:rPr>
        <w:tab/>
      </w:r>
      <w:r>
        <w:rPr>
          <w:noProof/>
        </w:rPr>
        <w:fldChar w:fldCharType="begin"/>
      </w:r>
      <w:r>
        <w:rPr>
          <w:noProof/>
        </w:rPr>
        <w:instrText xml:space="preserve"> PAGEREF _Toc153638842 \h </w:instrText>
      </w:r>
      <w:r>
        <w:rPr>
          <w:noProof/>
        </w:rPr>
        <w:fldChar w:fldCharType="separate"/>
      </w:r>
      <w:r>
        <w:rPr>
          <w:noProof/>
        </w:rPr>
        <w:t>7</w:t>
      </w:r>
      <w:r>
        <w:rPr>
          <w:noProof/>
        </w:rPr>
        <w:fldChar w:fldCharType="end"/>
      </w:r>
    </w:p>
    <w:p w:rsidR="00621AE3" w14:paraId="6873810F" w14:textId="27A3BB6A">
      <w:pPr>
        <w:pStyle w:val="TOC1"/>
        <w:tabs>
          <w:tab w:val="right" w:leader="dot" w:pos="8296"/>
        </w:tabs>
        <w:rPr>
          <w:noProof/>
        </w:rPr>
      </w:pPr>
      <w:r>
        <w:rPr>
          <w:noProof/>
        </w:rPr>
        <w:t>三、聚芳酯PAR项目节能分析</w:t>
      </w:r>
      <w:r>
        <w:rPr>
          <w:noProof/>
        </w:rPr>
        <w:tab/>
      </w:r>
      <w:r>
        <w:rPr>
          <w:noProof/>
        </w:rPr>
        <w:fldChar w:fldCharType="begin"/>
      </w:r>
      <w:r>
        <w:rPr>
          <w:noProof/>
        </w:rPr>
        <w:instrText xml:space="preserve"> PAGEREF _Toc153638843 \h </w:instrText>
      </w:r>
      <w:r>
        <w:rPr>
          <w:noProof/>
        </w:rPr>
        <w:fldChar w:fldCharType="separate"/>
      </w:r>
      <w:r>
        <w:rPr>
          <w:noProof/>
        </w:rPr>
        <w:t>8</w:t>
      </w:r>
      <w:r>
        <w:rPr>
          <w:noProof/>
        </w:rPr>
        <w:fldChar w:fldCharType="end"/>
      </w:r>
    </w:p>
    <w:p w:rsidR="00621AE3" w14:paraId="322B0726" w14:textId="6036E6CC">
      <w:pPr>
        <w:pStyle w:val="TOC2"/>
        <w:tabs>
          <w:tab w:val="right" w:leader="dot" w:pos="8296"/>
        </w:tabs>
        <w:rPr>
          <w:noProof/>
        </w:rPr>
      </w:pPr>
      <w:r>
        <w:rPr>
          <w:noProof/>
        </w:rPr>
        <w:t>(一)、聚芳酯PAR项目建设的节能原则</w:t>
      </w:r>
      <w:r>
        <w:rPr>
          <w:noProof/>
        </w:rPr>
        <w:tab/>
      </w:r>
      <w:r>
        <w:rPr>
          <w:noProof/>
        </w:rPr>
        <w:fldChar w:fldCharType="begin"/>
      </w:r>
      <w:r>
        <w:rPr>
          <w:noProof/>
        </w:rPr>
        <w:instrText xml:space="preserve"> PAGEREF _Toc153638844 \h </w:instrText>
      </w:r>
      <w:r>
        <w:rPr>
          <w:noProof/>
        </w:rPr>
        <w:fldChar w:fldCharType="separate"/>
      </w:r>
      <w:r>
        <w:rPr>
          <w:noProof/>
        </w:rPr>
        <w:t>8</w:t>
      </w:r>
      <w:r>
        <w:rPr>
          <w:noProof/>
        </w:rPr>
        <w:fldChar w:fldCharType="end"/>
      </w:r>
    </w:p>
    <w:p w:rsidR="00621AE3" w14:paraId="37BE0975" w14:textId="1E8E8AF0">
      <w:pPr>
        <w:pStyle w:val="TOC2"/>
        <w:tabs>
          <w:tab w:val="right" w:leader="dot" w:pos="8296"/>
        </w:tabs>
        <w:rPr>
          <w:noProof/>
        </w:rPr>
      </w:pPr>
      <w:r>
        <w:rPr>
          <w:noProof/>
        </w:rPr>
        <w:t>(二)、设计依据</w:t>
      </w:r>
      <w:r>
        <w:rPr>
          <w:noProof/>
        </w:rPr>
        <w:tab/>
      </w:r>
      <w:r>
        <w:rPr>
          <w:noProof/>
        </w:rPr>
        <w:fldChar w:fldCharType="begin"/>
      </w:r>
      <w:r>
        <w:rPr>
          <w:noProof/>
        </w:rPr>
        <w:instrText xml:space="preserve"> PAGEREF _Toc153638845 \h </w:instrText>
      </w:r>
      <w:r>
        <w:rPr>
          <w:noProof/>
        </w:rPr>
        <w:fldChar w:fldCharType="separate"/>
      </w:r>
      <w:r>
        <w:rPr>
          <w:noProof/>
        </w:rPr>
        <w:t>8</w:t>
      </w:r>
      <w:r>
        <w:rPr>
          <w:noProof/>
        </w:rPr>
        <w:fldChar w:fldCharType="end"/>
      </w:r>
    </w:p>
    <w:p w:rsidR="00621AE3" w14:paraId="107DA061" w14:textId="0A3857A2">
      <w:pPr>
        <w:pStyle w:val="TOC2"/>
        <w:tabs>
          <w:tab w:val="right" w:leader="dot" w:pos="8296"/>
        </w:tabs>
        <w:rPr>
          <w:noProof/>
        </w:rPr>
      </w:pPr>
      <w:r>
        <w:rPr>
          <w:noProof/>
        </w:rPr>
        <w:t>(三)、聚芳酯PAR项目节能背景分析</w:t>
      </w:r>
      <w:r>
        <w:rPr>
          <w:noProof/>
        </w:rPr>
        <w:tab/>
      </w:r>
      <w:r>
        <w:rPr>
          <w:noProof/>
        </w:rPr>
        <w:fldChar w:fldCharType="begin"/>
      </w:r>
      <w:r>
        <w:rPr>
          <w:noProof/>
        </w:rPr>
        <w:instrText xml:space="preserve"> PAGEREF _Toc153638846 \h </w:instrText>
      </w:r>
      <w:r>
        <w:rPr>
          <w:noProof/>
        </w:rPr>
        <w:fldChar w:fldCharType="separate"/>
      </w:r>
      <w:r>
        <w:rPr>
          <w:noProof/>
        </w:rPr>
        <w:t>9</w:t>
      </w:r>
      <w:r>
        <w:rPr>
          <w:noProof/>
        </w:rPr>
        <w:fldChar w:fldCharType="end"/>
      </w:r>
    </w:p>
    <w:p w:rsidR="00621AE3" w14:paraId="3E7E58AB" w14:textId="725A6F31">
      <w:pPr>
        <w:pStyle w:val="TOC2"/>
        <w:tabs>
          <w:tab w:val="right" w:leader="dot" w:pos="8296"/>
        </w:tabs>
        <w:rPr>
          <w:noProof/>
        </w:rPr>
      </w:pPr>
      <w:r>
        <w:rPr>
          <w:noProof/>
        </w:rPr>
        <w:t>(四)、聚芳酯PAR项目能源消耗种类和数量分析</w:t>
      </w:r>
      <w:r>
        <w:rPr>
          <w:noProof/>
        </w:rPr>
        <w:tab/>
      </w:r>
      <w:r>
        <w:rPr>
          <w:noProof/>
        </w:rPr>
        <w:fldChar w:fldCharType="begin"/>
      </w:r>
      <w:r>
        <w:rPr>
          <w:noProof/>
        </w:rPr>
        <w:instrText xml:space="preserve"> PAGEREF _Toc153638847 \h </w:instrText>
      </w:r>
      <w:r>
        <w:rPr>
          <w:noProof/>
        </w:rPr>
        <w:fldChar w:fldCharType="separate"/>
      </w:r>
      <w:r>
        <w:rPr>
          <w:noProof/>
        </w:rPr>
        <w:t>9</w:t>
      </w:r>
      <w:r>
        <w:rPr>
          <w:noProof/>
        </w:rPr>
        <w:fldChar w:fldCharType="end"/>
      </w:r>
    </w:p>
    <w:p w:rsidR="00621AE3" w14:paraId="101C7124" w14:textId="2368DD47">
      <w:pPr>
        <w:pStyle w:val="TOC2"/>
        <w:tabs>
          <w:tab w:val="right" w:leader="dot" w:pos="8296"/>
        </w:tabs>
        <w:rPr>
          <w:noProof/>
        </w:rPr>
      </w:pPr>
      <w:r>
        <w:rPr>
          <w:noProof/>
        </w:rPr>
        <w:t>(五)、聚芳酯PAR项目用能品种选择的可靠性分析</w:t>
      </w:r>
      <w:r>
        <w:rPr>
          <w:noProof/>
        </w:rPr>
        <w:tab/>
      </w:r>
      <w:r>
        <w:rPr>
          <w:noProof/>
        </w:rPr>
        <w:fldChar w:fldCharType="begin"/>
      </w:r>
      <w:r>
        <w:rPr>
          <w:noProof/>
        </w:rPr>
        <w:instrText xml:space="preserve"> PAGEREF _Toc153638848 \h </w:instrText>
      </w:r>
      <w:r>
        <w:rPr>
          <w:noProof/>
        </w:rPr>
        <w:fldChar w:fldCharType="separate"/>
      </w:r>
      <w:r>
        <w:rPr>
          <w:noProof/>
        </w:rPr>
        <w:t>9</w:t>
      </w:r>
      <w:r>
        <w:rPr>
          <w:noProof/>
        </w:rPr>
        <w:fldChar w:fldCharType="end"/>
      </w:r>
    </w:p>
    <w:p w:rsidR="00621AE3" w14:paraId="2E2D1D77" w14:textId="0EA035C6">
      <w:pPr>
        <w:pStyle w:val="TOC2"/>
        <w:tabs>
          <w:tab w:val="right" w:leader="dot" w:pos="8296"/>
        </w:tabs>
        <w:rPr>
          <w:noProof/>
        </w:rPr>
      </w:pPr>
      <w:r>
        <w:rPr>
          <w:noProof/>
        </w:rPr>
        <w:t>(六)、聚芳酯PAR项目建筑结构节能设计</w:t>
      </w:r>
      <w:r>
        <w:rPr>
          <w:noProof/>
        </w:rPr>
        <w:tab/>
      </w:r>
      <w:r>
        <w:rPr>
          <w:noProof/>
        </w:rPr>
        <w:fldChar w:fldCharType="begin"/>
      </w:r>
      <w:r>
        <w:rPr>
          <w:noProof/>
        </w:rPr>
        <w:instrText xml:space="preserve"> PAGEREF _Toc153638849 \h </w:instrText>
      </w:r>
      <w:r>
        <w:rPr>
          <w:noProof/>
        </w:rPr>
        <w:fldChar w:fldCharType="separate"/>
      </w:r>
      <w:r>
        <w:rPr>
          <w:noProof/>
        </w:rPr>
        <w:t>10</w:t>
      </w:r>
      <w:r>
        <w:rPr>
          <w:noProof/>
        </w:rPr>
        <w:fldChar w:fldCharType="end"/>
      </w:r>
    </w:p>
    <w:p w:rsidR="00621AE3" w14:paraId="13D0183A" w14:textId="7B4E9216">
      <w:pPr>
        <w:pStyle w:val="TOC2"/>
        <w:tabs>
          <w:tab w:val="right" w:leader="dot" w:pos="8296"/>
        </w:tabs>
        <w:rPr>
          <w:noProof/>
        </w:rPr>
      </w:pPr>
      <w:r>
        <w:rPr>
          <w:noProof/>
        </w:rPr>
        <w:t>(七)、聚芳酯PAR项目节能效果分析与建议</w:t>
      </w:r>
      <w:r>
        <w:rPr>
          <w:noProof/>
        </w:rPr>
        <w:tab/>
      </w:r>
      <w:r>
        <w:rPr>
          <w:noProof/>
        </w:rPr>
        <w:fldChar w:fldCharType="begin"/>
      </w:r>
      <w:r>
        <w:rPr>
          <w:noProof/>
        </w:rPr>
        <w:instrText xml:space="preserve"> PAGEREF _Toc153638850 \h </w:instrText>
      </w:r>
      <w:r>
        <w:rPr>
          <w:noProof/>
        </w:rPr>
        <w:fldChar w:fldCharType="separate"/>
      </w:r>
      <w:r>
        <w:rPr>
          <w:noProof/>
        </w:rPr>
        <w:t>11</w:t>
      </w:r>
      <w:r>
        <w:rPr>
          <w:noProof/>
        </w:rPr>
        <w:fldChar w:fldCharType="end"/>
      </w:r>
    </w:p>
    <w:p w:rsidR="00621AE3" w14:paraId="313E332D" w14:textId="19E308B0">
      <w:pPr>
        <w:pStyle w:val="TOC1"/>
        <w:tabs>
          <w:tab w:val="right" w:leader="dot" w:pos="8296"/>
        </w:tabs>
        <w:rPr>
          <w:noProof/>
        </w:rPr>
      </w:pPr>
      <w:r>
        <w:rPr>
          <w:noProof/>
        </w:rPr>
        <w:t>四、灵活性和可持续性平衡</w:t>
      </w:r>
      <w:r>
        <w:rPr>
          <w:noProof/>
        </w:rPr>
        <w:tab/>
      </w:r>
      <w:r>
        <w:rPr>
          <w:noProof/>
        </w:rPr>
        <w:fldChar w:fldCharType="begin"/>
      </w:r>
      <w:r>
        <w:rPr>
          <w:noProof/>
        </w:rPr>
        <w:instrText xml:space="preserve"> PAGEREF _Toc153638851 \h </w:instrText>
      </w:r>
      <w:r>
        <w:rPr>
          <w:noProof/>
        </w:rPr>
        <w:fldChar w:fldCharType="separate"/>
      </w:r>
      <w:r>
        <w:rPr>
          <w:noProof/>
        </w:rPr>
        <w:t>11</w:t>
      </w:r>
      <w:r>
        <w:rPr>
          <w:noProof/>
        </w:rPr>
        <w:fldChar w:fldCharType="end"/>
      </w:r>
    </w:p>
    <w:p w:rsidR="00621AE3" w14:paraId="3A3E117A" w14:textId="52F9FF8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(一)、灵活生产与资源效率的平衡</w:t>
      </w:r>
      <w:r>
        <w:rPr>
          <w:noProof/>
        </w:rPr>
        <w:tab/>
      </w:r>
      <w:r>
        <w:rPr>
          <w:noProof/>
        </w:rPr>
        <w:fldChar w:fldCharType="begin"/>
      </w:r>
      <w:r>
        <w:rPr>
          <w:noProof/>
        </w:rPr>
        <w:instrText xml:space="preserve"> PAGEREF _Toc153638852 \h </w:instrText>
      </w:r>
      <w:r>
        <w:rPr>
          <w:noProof/>
        </w:rPr>
        <w:fldChar w:fldCharType="separate"/>
      </w:r>
      <w:r>
        <w:rPr>
          <w:noProof/>
        </w:rPr>
        <w:t>11</w:t>
      </w:r>
      <w:r>
        <w:rPr>
          <w:noProof/>
        </w:rPr>
        <w:fldChar w:fldCharType="end"/>
      </w:r>
    </w:p>
    <w:p w:rsidR="00621AE3" w14:paraId="7A313DC6" w14:textId="21FBB63F">
      <w:pPr>
        <w:pStyle w:val="TOC2"/>
        <w:tabs>
          <w:tab w:val="right" w:leader="dot" w:pos="8296"/>
        </w:tabs>
        <w:rPr>
          <w:noProof/>
        </w:rPr>
      </w:pPr>
      <w:r>
        <w:rPr>
          <w:noProof/>
        </w:rPr>
        <w:t>(二)、可持续生产和市场变化的平衡</w:t>
      </w:r>
      <w:r>
        <w:rPr>
          <w:noProof/>
        </w:rPr>
        <w:tab/>
      </w:r>
      <w:r>
        <w:rPr>
          <w:noProof/>
        </w:rPr>
        <w:fldChar w:fldCharType="begin"/>
      </w:r>
      <w:r>
        <w:rPr>
          <w:noProof/>
        </w:rPr>
        <w:instrText xml:space="preserve"> PAGEREF _Toc153638853 \h </w:instrText>
      </w:r>
      <w:r>
        <w:rPr>
          <w:noProof/>
        </w:rPr>
        <w:fldChar w:fldCharType="separate"/>
      </w:r>
      <w:r>
        <w:rPr>
          <w:noProof/>
        </w:rPr>
        <w:t>12</w:t>
      </w:r>
      <w:r>
        <w:rPr>
          <w:noProof/>
        </w:rPr>
        <w:fldChar w:fldCharType="end"/>
      </w:r>
    </w:p>
    <w:p w:rsidR="00621AE3" w14:paraId="4E1BC792" w14:textId="1D5E5EC8">
      <w:pPr>
        <w:pStyle w:val="TOC2"/>
        <w:tabs>
          <w:tab w:val="right" w:leader="dot" w:pos="8296"/>
        </w:tabs>
        <w:rPr>
          <w:noProof/>
        </w:rPr>
      </w:pPr>
      <w:r>
        <w:rPr>
          <w:noProof/>
        </w:rPr>
        <w:t>(三)、灵活可行性策略的实施</w:t>
      </w:r>
      <w:r>
        <w:rPr>
          <w:noProof/>
        </w:rPr>
        <w:tab/>
      </w:r>
      <w:r>
        <w:rPr>
          <w:noProof/>
        </w:rPr>
        <w:fldChar w:fldCharType="begin"/>
      </w:r>
      <w:r>
        <w:rPr>
          <w:noProof/>
        </w:rPr>
        <w:instrText xml:space="preserve"> PAGEREF _Toc153638854 \h </w:instrText>
      </w:r>
      <w:r>
        <w:rPr>
          <w:noProof/>
        </w:rPr>
        <w:fldChar w:fldCharType="separate"/>
      </w:r>
      <w:r>
        <w:rPr>
          <w:noProof/>
        </w:rPr>
        <w:t>13</w:t>
      </w:r>
      <w:r>
        <w:rPr>
          <w:noProof/>
        </w:rPr>
        <w:fldChar w:fldCharType="end"/>
      </w:r>
    </w:p>
    <w:p w:rsidR="00621AE3" w14:paraId="1AC40295" w14:textId="27DC3BEA">
      <w:pPr>
        <w:pStyle w:val="TOC1"/>
        <w:tabs>
          <w:tab w:val="right" w:leader="dot" w:pos="8296"/>
        </w:tabs>
        <w:rPr>
          <w:noProof/>
        </w:rPr>
      </w:pPr>
      <w:r>
        <w:rPr>
          <w:noProof/>
        </w:rPr>
        <w:t>五、质量管理和产品认证</w:t>
      </w:r>
      <w:r>
        <w:rPr>
          <w:noProof/>
        </w:rPr>
        <w:tab/>
      </w:r>
      <w:r>
        <w:rPr>
          <w:noProof/>
        </w:rPr>
        <w:fldChar w:fldCharType="begin"/>
      </w:r>
      <w:r>
        <w:rPr>
          <w:noProof/>
        </w:rPr>
        <w:instrText xml:space="preserve"> PAGEREF _Toc153638855 \h </w:instrText>
      </w:r>
      <w:r>
        <w:rPr>
          <w:noProof/>
        </w:rPr>
        <w:fldChar w:fldCharType="separate"/>
      </w:r>
      <w:r>
        <w:rPr>
          <w:noProof/>
        </w:rPr>
        <w:t>14</w:t>
      </w:r>
      <w:r>
        <w:rPr>
          <w:noProof/>
        </w:rPr>
        <w:fldChar w:fldCharType="end"/>
      </w:r>
    </w:p>
    <w:p w:rsidR="00621AE3" w14:paraId="6CA3E019" w14:textId="1C2B09D6">
      <w:pPr>
        <w:pStyle w:val="TOC2"/>
        <w:tabs>
          <w:tab w:val="right" w:leader="dot" w:pos="8296"/>
        </w:tabs>
        <w:rPr>
          <w:noProof/>
        </w:rPr>
      </w:pPr>
      <w:r>
        <w:rPr>
          <w:noProof/>
        </w:rPr>
        <w:t>(一)、质量管理体系和产品认证要求</w:t>
      </w:r>
      <w:r>
        <w:rPr>
          <w:noProof/>
        </w:rPr>
        <w:tab/>
      </w:r>
      <w:r>
        <w:rPr>
          <w:noProof/>
        </w:rPr>
        <w:fldChar w:fldCharType="begin"/>
      </w:r>
      <w:r>
        <w:rPr>
          <w:noProof/>
        </w:rPr>
        <w:instrText xml:space="preserve"> PAGEREF _Toc153638856 \h </w:instrText>
      </w:r>
      <w:r>
        <w:rPr>
          <w:noProof/>
        </w:rPr>
        <w:fldChar w:fldCharType="separate"/>
      </w:r>
      <w:r>
        <w:rPr>
          <w:noProof/>
        </w:rPr>
        <w:t>14</w:t>
      </w:r>
      <w:r>
        <w:rPr>
          <w:noProof/>
        </w:rPr>
        <w:fldChar w:fldCharType="end"/>
      </w:r>
    </w:p>
    <w:p w:rsidR="00621AE3" w14:paraId="65D91458" w14:textId="145C06AC">
      <w:pPr>
        <w:pStyle w:val="TOC2"/>
        <w:tabs>
          <w:tab w:val="right" w:leader="dot" w:pos="8296"/>
        </w:tabs>
        <w:rPr>
          <w:noProof/>
        </w:rPr>
      </w:pPr>
      <w:r>
        <w:rPr>
          <w:noProof/>
        </w:rPr>
        <w:t>(二)、质量控制的关键环节和措施</w:t>
      </w:r>
      <w:r>
        <w:rPr>
          <w:noProof/>
        </w:rPr>
        <w:tab/>
      </w:r>
      <w:r>
        <w:rPr>
          <w:noProof/>
        </w:rPr>
        <w:fldChar w:fldCharType="begin"/>
      </w:r>
      <w:r>
        <w:rPr>
          <w:noProof/>
        </w:rPr>
        <w:instrText xml:space="preserve"> PAGEREF _Toc153638857 \h </w:instrText>
      </w:r>
      <w:r>
        <w:rPr>
          <w:noProof/>
        </w:rPr>
        <w:fldChar w:fldCharType="separate"/>
      </w:r>
      <w:r>
        <w:rPr>
          <w:noProof/>
        </w:rPr>
        <w:t>15</w:t>
      </w:r>
      <w:r>
        <w:rPr>
          <w:noProof/>
        </w:rPr>
        <w:fldChar w:fldCharType="end"/>
      </w:r>
    </w:p>
    <w:p w:rsidR="00621AE3" w14:paraId="53EE5826" w14:textId="5099210D">
      <w:pPr>
        <w:pStyle w:val="TOC2"/>
        <w:tabs>
          <w:tab w:val="right" w:leader="dot" w:pos="8296"/>
        </w:tabs>
        <w:rPr>
          <w:noProof/>
        </w:rPr>
      </w:pPr>
      <w:r>
        <w:rPr>
          <w:noProof/>
        </w:rPr>
        <w:t>(三)、质量问题和改进措施的跟踪和处理</w:t>
      </w:r>
      <w:r>
        <w:rPr>
          <w:noProof/>
        </w:rPr>
        <w:tab/>
      </w:r>
      <w:r>
        <w:rPr>
          <w:noProof/>
        </w:rPr>
        <w:fldChar w:fldCharType="begin"/>
      </w:r>
      <w:r>
        <w:rPr>
          <w:noProof/>
        </w:rPr>
        <w:instrText xml:space="preserve"> PAGEREF _Toc153638858 \h </w:instrText>
      </w:r>
      <w:r>
        <w:rPr>
          <w:noProof/>
        </w:rPr>
        <w:fldChar w:fldCharType="separate"/>
      </w:r>
      <w:r>
        <w:rPr>
          <w:noProof/>
        </w:rPr>
        <w:t>16</w:t>
      </w:r>
      <w:r>
        <w:rPr>
          <w:noProof/>
        </w:rPr>
        <w:fldChar w:fldCharType="end"/>
      </w:r>
    </w:p>
    <w:p w:rsidR="00621AE3" w14:paraId="79B87E05" w14:textId="080817F8">
      <w:pPr>
        <w:pStyle w:val="TOC1"/>
        <w:tabs>
          <w:tab w:val="right" w:leader="dot" w:pos="8296"/>
        </w:tabs>
        <w:rPr>
          <w:noProof/>
        </w:rPr>
      </w:pPr>
      <w:r>
        <w:rPr>
          <w:noProof/>
        </w:rPr>
        <w:t>六、企业文化和员工培训</w:t>
      </w:r>
      <w:r>
        <w:rPr>
          <w:noProof/>
        </w:rPr>
        <w:tab/>
      </w:r>
      <w:r>
        <w:rPr>
          <w:noProof/>
        </w:rPr>
        <w:fldChar w:fldCharType="begin"/>
      </w:r>
      <w:r>
        <w:rPr>
          <w:noProof/>
        </w:rPr>
        <w:instrText xml:space="preserve"> PAGEREF _Toc153638859 \h </w:instrText>
      </w:r>
      <w:r>
        <w:rPr>
          <w:noProof/>
        </w:rPr>
        <w:fldChar w:fldCharType="separate"/>
      </w:r>
      <w:r>
        <w:rPr>
          <w:noProof/>
        </w:rPr>
        <w:t>17</w:t>
      </w:r>
      <w:r>
        <w:rPr>
          <w:noProof/>
        </w:rPr>
        <w:fldChar w:fldCharType="end"/>
      </w:r>
    </w:p>
    <w:p w:rsidR="00621AE3" w14:paraId="35C78C50" w14:textId="4E8D499F">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_Toc153638860 \h </w:instrText>
      </w:r>
      <w:r>
        <w:rPr>
          <w:noProof/>
        </w:rPr>
        <w:fldChar w:fldCharType="separate"/>
      </w:r>
      <w:r>
        <w:rPr>
          <w:noProof/>
        </w:rPr>
        <w:t>17</w:t>
      </w:r>
      <w:r>
        <w:rPr>
          <w:noProof/>
        </w:rPr>
        <w:fldChar w:fldCharType="end"/>
      </w:r>
    </w:p>
    <w:p w:rsidR="00621AE3" w14:paraId="435EB4B3" w14:textId="0DAEBD4A">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_Toc153638861 \h </w:instrText>
      </w:r>
      <w:r>
        <w:rPr>
          <w:noProof/>
        </w:rPr>
        <w:fldChar w:fldCharType="separate"/>
      </w:r>
      <w:r>
        <w:rPr>
          <w:noProof/>
        </w:rPr>
        <w:t>19</w:t>
      </w:r>
      <w:r>
        <w:rPr>
          <w:noProof/>
        </w:rPr>
        <w:fldChar w:fldCharType="end"/>
      </w:r>
    </w:p>
    <w:p w:rsidR="00621AE3" w14:paraId="2347167D" w14:textId="5DCD8891">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_Toc153638862 \h </w:instrText>
      </w:r>
      <w:r>
        <w:rPr>
          <w:noProof/>
        </w:rPr>
        <w:fldChar w:fldCharType="separate"/>
      </w:r>
      <w:r>
        <w:rPr>
          <w:noProof/>
        </w:rPr>
        <w:t>20</w:t>
      </w:r>
      <w:r>
        <w:rPr>
          <w:noProof/>
        </w:rPr>
        <w:fldChar w:fldCharType="end"/>
      </w:r>
    </w:p>
    <w:p w:rsidR="00621AE3" w14:paraId="79367C9E" w14:textId="08D7CDC0">
      <w:pPr>
        <w:pStyle w:val="TOC1"/>
        <w:tabs>
          <w:tab w:val="right" w:leader="dot" w:pos="8296"/>
        </w:tabs>
        <w:rPr>
          <w:noProof/>
        </w:rPr>
      </w:pPr>
      <w:r>
        <w:rPr>
          <w:noProof/>
        </w:rPr>
        <w:t>七、未来发展趋势和战略规划</w:t>
      </w:r>
      <w:r>
        <w:rPr>
          <w:noProof/>
        </w:rPr>
        <w:tab/>
      </w:r>
      <w:r>
        <w:rPr>
          <w:noProof/>
        </w:rPr>
        <w:fldChar w:fldCharType="begin"/>
      </w:r>
      <w:r>
        <w:rPr>
          <w:noProof/>
        </w:rPr>
        <w:instrText xml:space="preserve"> PAGEREF _Toc153638863 \h </w:instrText>
      </w:r>
      <w:r>
        <w:rPr>
          <w:noProof/>
        </w:rPr>
        <w:fldChar w:fldCharType="separate"/>
      </w:r>
      <w:r>
        <w:rPr>
          <w:noProof/>
        </w:rPr>
        <w:t>21</w:t>
      </w:r>
      <w:r>
        <w:rPr>
          <w:noProof/>
        </w:rPr>
        <w:fldChar w:fldCharType="end"/>
      </w:r>
    </w:p>
    <w:p w:rsidR="00621AE3" w14:paraId="3A57B6FB" w14:textId="0408315A">
      <w:pPr>
        <w:pStyle w:val="TOC2"/>
        <w:tabs>
          <w:tab w:val="right" w:leader="dot" w:pos="8296"/>
        </w:tabs>
        <w:rPr>
          <w:noProof/>
        </w:rPr>
      </w:pPr>
      <w:r>
        <w:rPr>
          <w:noProof/>
        </w:rPr>
        <w:t>(一)、聚芳酯PAR行业未来发展趋势的预测</w:t>
      </w:r>
      <w:r>
        <w:rPr>
          <w:noProof/>
        </w:rPr>
        <w:tab/>
      </w:r>
      <w:r>
        <w:rPr>
          <w:noProof/>
        </w:rPr>
        <w:fldChar w:fldCharType="begin"/>
      </w:r>
      <w:r>
        <w:rPr>
          <w:noProof/>
        </w:rPr>
        <w:instrText xml:space="preserve"> PAGEREF _Toc153638864 \h </w:instrText>
      </w:r>
      <w:r>
        <w:rPr>
          <w:noProof/>
        </w:rPr>
        <w:fldChar w:fldCharType="separate"/>
      </w:r>
      <w:r>
        <w:rPr>
          <w:noProof/>
        </w:rPr>
        <w:t>21</w:t>
      </w:r>
      <w:r>
        <w:rPr>
          <w:noProof/>
        </w:rPr>
        <w:fldChar w:fldCharType="end"/>
      </w:r>
    </w:p>
    <w:p w:rsidR="00621AE3" w14:paraId="52137F25" w14:textId="03E4AA0F">
      <w:pPr>
        <w:pStyle w:val="TOC2"/>
        <w:tabs>
          <w:tab w:val="right" w:leader="dot" w:pos="8296"/>
        </w:tabs>
        <w:rPr>
          <w:noProof/>
        </w:rPr>
      </w:pPr>
      <w:r>
        <w:rPr>
          <w:noProof/>
        </w:rPr>
        <w:t>(二)、聚芳酯PAR项目产品在未来的发展和规划</w:t>
      </w:r>
      <w:r>
        <w:rPr>
          <w:noProof/>
        </w:rPr>
        <w:tab/>
      </w:r>
      <w:r>
        <w:rPr>
          <w:noProof/>
        </w:rPr>
        <w:fldChar w:fldCharType="begin"/>
      </w:r>
      <w:r>
        <w:rPr>
          <w:noProof/>
        </w:rPr>
        <w:instrText xml:space="preserve"> PAGEREF _Toc153638865 \h </w:instrText>
      </w:r>
      <w:r>
        <w:rPr>
          <w:noProof/>
        </w:rPr>
        <w:fldChar w:fldCharType="separate"/>
      </w:r>
      <w:r>
        <w:rPr>
          <w:noProof/>
        </w:rPr>
        <w:t>22</w:t>
      </w:r>
      <w:r>
        <w:rPr>
          <w:noProof/>
        </w:rPr>
        <w:fldChar w:fldCharType="end"/>
      </w:r>
    </w:p>
    <w:p w:rsidR="00621AE3" w14:paraId="51017E9D" w14:textId="2A60471F">
      <w:pPr>
        <w:pStyle w:val="TOC2"/>
        <w:tabs>
          <w:tab w:val="right" w:leader="dot" w:pos="8296"/>
        </w:tabs>
        <w:rPr>
          <w:noProof/>
        </w:rPr>
      </w:pPr>
      <w:r>
        <w:rPr>
          <w:noProof/>
        </w:rPr>
        <w:t>(三)、聚芳酯PAR项目的战略规划和实施方案</w:t>
      </w:r>
      <w:r>
        <w:rPr>
          <w:noProof/>
        </w:rPr>
        <w:tab/>
      </w:r>
      <w:r>
        <w:rPr>
          <w:noProof/>
        </w:rPr>
        <w:fldChar w:fldCharType="begin"/>
      </w:r>
      <w:r>
        <w:rPr>
          <w:noProof/>
        </w:rPr>
        <w:instrText xml:space="preserve"> PAGEREF _Toc153638866 \h </w:instrText>
      </w:r>
      <w:r>
        <w:rPr>
          <w:noProof/>
        </w:rPr>
        <w:fldChar w:fldCharType="separate"/>
      </w:r>
      <w:r>
        <w:rPr>
          <w:noProof/>
        </w:rPr>
        <w:t>24</w:t>
      </w:r>
      <w:r>
        <w:rPr>
          <w:noProof/>
        </w:rPr>
        <w:fldChar w:fldCharType="end"/>
      </w:r>
    </w:p>
    <w:p w:rsidR="00621AE3" w14:paraId="41633483" w14:textId="39A7C002">
      <w:pPr>
        <w:pStyle w:val="TOC1"/>
        <w:tabs>
          <w:tab w:val="right" w:leader="dot" w:pos="8296"/>
        </w:tabs>
        <w:rPr>
          <w:noProof/>
        </w:rPr>
      </w:pPr>
      <w:r>
        <w:rPr>
          <w:noProof/>
        </w:rPr>
        <w:t>八、数字化转型和智能化升级</w:t>
      </w:r>
      <w:r>
        <w:rPr>
          <w:noProof/>
        </w:rPr>
        <w:tab/>
      </w:r>
      <w:r>
        <w:rPr>
          <w:noProof/>
        </w:rPr>
        <w:fldChar w:fldCharType="begin"/>
      </w:r>
      <w:r>
        <w:rPr>
          <w:noProof/>
        </w:rPr>
        <w:instrText xml:space="preserve"> PAGEREF _Toc153638867 \h </w:instrText>
      </w:r>
      <w:r>
        <w:rPr>
          <w:noProof/>
        </w:rPr>
        <w:fldChar w:fldCharType="separate"/>
      </w:r>
      <w:r>
        <w:rPr>
          <w:noProof/>
        </w:rPr>
        <w:t>25</w:t>
      </w:r>
      <w:r>
        <w:rPr>
          <w:noProof/>
        </w:rPr>
        <w:fldChar w:fldCharType="end"/>
      </w:r>
    </w:p>
    <w:p w:rsidR="00621AE3" w14:paraId="15E25983" w14:textId="5847C27D">
      <w:pPr>
        <w:pStyle w:val="TOC2"/>
        <w:tabs>
          <w:tab w:val="right" w:leader="dot" w:pos="8296"/>
        </w:tabs>
        <w:rPr>
          <w:noProof/>
        </w:rPr>
      </w:pPr>
      <w:r>
        <w:rPr>
          <w:noProof/>
        </w:rPr>
        <w:t>(一)、数字化转型和智能化升级的概念和实践</w:t>
      </w:r>
      <w:r>
        <w:rPr>
          <w:noProof/>
        </w:rPr>
        <w:tab/>
      </w:r>
      <w:r>
        <w:rPr>
          <w:noProof/>
        </w:rPr>
        <w:fldChar w:fldCharType="begin"/>
      </w:r>
      <w:r>
        <w:rPr>
          <w:noProof/>
        </w:rPr>
        <w:instrText xml:space="preserve"> PAGEREF _Toc153638868 \h </w:instrText>
      </w:r>
      <w:r>
        <w:rPr>
          <w:noProof/>
        </w:rPr>
        <w:fldChar w:fldCharType="separate"/>
      </w:r>
      <w:r>
        <w:rPr>
          <w:noProof/>
        </w:rPr>
        <w:t>25</w:t>
      </w:r>
      <w:r>
        <w:rPr>
          <w:noProof/>
        </w:rPr>
        <w:fldChar w:fldCharType="end"/>
      </w:r>
    </w:p>
    <w:p w:rsidR="00621AE3" w14:paraId="2790BADA" w14:textId="4FABCBDE">
      <w:pPr>
        <w:pStyle w:val="TOC2"/>
        <w:tabs>
          <w:tab w:val="right" w:leader="dot" w:pos="8296"/>
        </w:tabs>
        <w:rPr>
          <w:noProof/>
        </w:rPr>
      </w:pPr>
      <w:r>
        <w:rPr>
          <w:noProof/>
        </w:rPr>
        <w:t>(二)、数字化和智能化对聚芳酯PAR项目发展的影响和前景</w:t>
      </w:r>
      <w:r>
        <w:rPr>
          <w:noProof/>
        </w:rPr>
        <w:tab/>
      </w:r>
      <w:r>
        <w:rPr>
          <w:noProof/>
        </w:rPr>
        <w:fldChar w:fldCharType="begin"/>
      </w:r>
      <w:r>
        <w:rPr>
          <w:noProof/>
        </w:rPr>
        <w:instrText xml:space="preserve"> PAGEREF _Toc153638869 \h </w:instrText>
      </w:r>
      <w:r>
        <w:rPr>
          <w:noProof/>
        </w:rPr>
        <w:fldChar w:fldCharType="separate"/>
      </w:r>
      <w:r>
        <w:rPr>
          <w:noProof/>
        </w:rPr>
        <w:t>26</w:t>
      </w:r>
      <w:r>
        <w:rPr>
          <w:noProof/>
        </w:rPr>
        <w:fldChar w:fldCharType="end"/>
      </w:r>
    </w:p>
    <w:p w:rsidR="00621AE3" w14:paraId="765D02E0" w14:textId="012D2CA9">
      <w:pPr>
        <w:pStyle w:val="TOC1"/>
        <w:tabs>
          <w:tab w:val="right" w:leader="dot" w:pos="8296"/>
        </w:tabs>
        <w:rPr>
          <w:noProof/>
        </w:rPr>
      </w:pPr>
      <w:r>
        <w:rPr>
          <w:noProof/>
        </w:rPr>
        <w:t>九、团队协作和沟通管理</w:t>
      </w:r>
      <w:r>
        <w:rPr>
          <w:noProof/>
        </w:rPr>
        <w:tab/>
      </w:r>
      <w:r>
        <w:rPr>
          <w:noProof/>
        </w:rPr>
        <w:fldChar w:fldCharType="begin"/>
      </w:r>
      <w:r>
        <w:rPr>
          <w:noProof/>
        </w:rPr>
        <w:instrText xml:space="preserve"> PAGEREF _Toc153638870 \h </w:instrText>
      </w:r>
      <w:r>
        <w:rPr>
          <w:noProof/>
        </w:rPr>
        <w:fldChar w:fldCharType="separate"/>
      </w:r>
      <w:r>
        <w:rPr>
          <w:noProof/>
        </w:rPr>
        <w:t>28</w:t>
      </w:r>
      <w:r>
        <w:rPr>
          <w:noProof/>
        </w:rPr>
        <w:fldChar w:fldCharType="end"/>
      </w:r>
    </w:p>
    <w:p w:rsidR="00621AE3" w14:paraId="694448BA" w14:textId="655C357F">
      <w:pPr>
        <w:pStyle w:val="TOC2"/>
        <w:tabs>
          <w:tab w:val="right" w:leader="dot" w:pos="8296"/>
        </w:tabs>
        <w:rPr>
          <w:noProof/>
        </w:rPr>
      </w:pPr>
      <w:r>
        <w:rPr>
          <w:noProof/>
        </w:rPr>
        <w:t>(一)、聚芳酯PAR项目团队协作和合作方式</w:t>
      </w:r>
      <w:r>
        <w:rPr>
          <w:noProof/>
        </w:rPr>
        <w:tab/>
      </w:r>
      <w:r>
        <w:rPr>
          <w:noProof/>
        </w:rPr>
        <w:fldChar w:fldCharType="begin"/>
      </w:r>
      <w:r>
        <w:rPr>
          <w:noProof/>
        </w:rPr>
        <w:instrText xml:space="preserve"> PAGEREF _Toc153638871 \h </w:instrText>
      </w:r>
      <w:r>
        <w:rPr>
          <w:noProof/>
        </w:rPr>
        <w:fldChar w:fldCharType="separate"/>
      </w:r>
      <w:r>
        <w:rPr>
          <w:noProof/>
        </w:rPr>
        <w:t>28</w:t>
      </w:r>
      <w:r>
        <w:rPr>
          <w:noProof/>
        </w:rPr>
        <w:fldChar w:fldCharType="end"/>
      </w:r>
    </w:p>
    <w:p w:rsidR="00621AE3" w14:paraId="7BA7036C" w14:textId="30AA2B38">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_Toc153638872 \h </w:instrText>
      </w:r>
      <w:r>
        <w:rPr>
          <w:noProof/>
        </w:rPr>
        <w:fldChar w:fldCharType="separate"/>
      </w:r>
      <w:r>
        <w:rPr>
          <w:noProof/>
        </w:rPr>
        <w:t>28</w:t>
      </w:r>
      <w:r>
        <w:rPr>
          <w:noProof/>
        </w:rPr>
        <w:fldChar w:fldCharType="end"/>
      </w:r>
    </w:p>
    <w:p w:rsidR="00621AE3" w14:paraId="513B501A" w14:textId="3F4C2AF6">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_Toc153638873 \h </w:instrText>
      </w:r>
      <w:r>
        <w:rPr>
          <w:noProof/>
        </w:rPr>
        <w:fldChar w:fldCharType="separate"/>
      </w:r>
      <w:r>
        <w:rPr>
          <w:noProof/>
        </w:rPr>
        <w:t>29</w:t>
      </w:r>
      <w:r>
        <w:rPr>
          <w:noProof/>
        </w:rPr>
        <w:fldChar w:fldCharType="end"/>
      </w:r>
    </w:p>
    <w:p w:rsidR="00621AE3" w14:paraId="6B7CD7AD" w14:textId="55A3496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十、组织机构工作制度和劳动定员</w:t>
      </w:r>
      <w:r>
        <w:rPr>
          <w:noProof/>
        </w:rPr>
        <w:tab/>
      </w:r>
      <w:r>
        <w:rPr>
          <w:noProof/>
        </w:rPr>
        <w:fldChar w:fldCharType="begin"/>
      </w:r>
      <w:r>
        <w:rPr>
          <w:noProof/>
        </w:rPr>
        <w:instrText xml:space="preserve"> PAGEREF _Toc153638874 \h </w:instrText>
      </w:r>
      <w:r>
        <w:rPr>
          <w:noProof/>
        </w:rPr>
        <w:fldChar w:fldCharType="separate"/>
      </w:r>
      <w:r>
        <w:rPr>
          <w:noProof/>
        </w:rPr>
        <w:t>30</w:t>
      </w:r>
      <w:r>
        <w:rPr>
          <w:noProof/>
        </w:rPr>
        <w:fldChar w:fldCharType="end"/>
      </w:r>
    </w:p>
    <w:p w:rsidR="00621AE3" w14:paraId="2F6AE6B5" w14:textId="19591FF8">
      <w:pPr>
        <w:pStyle w:val="TOC2"/>
        <w:tabs>
          <w:tab w:val="right" w:leader="dot" w:pos="8296"/>
        </w:tabs>
        <w:rPr>
          <w:noProof/>
        </w:rPr>
      </w:pPr>
      <w:r>
        <w:rPr>
          <w:noProof/>
        </w:rPr>
        <w:t>(一)、聚芳酯PAR项目工作制度</w:t>
      </w:r>
      <w:r>
        <w:rPr>
          <w:noProof/>
        </w:rPr>
        <w:tab/>
      </w:r>
      <w:r>
        <w:rPr>
          <w:noProof/>
        </w:rPr>
        <w:fldChar w:fldCharType="begin"/>
      </w:r>
      <w:r>
        <w:rPr>
          <w:noProof/>
        </w:rPr>
        <w:instrText xml:space="preserve"> PAGEREF _Toc153638875 \h </w:instrText>
      </w:r>
      <w:r>
        <w:rPr>
          <w:noProof/>
        </w:rPr>
        <w:fldChar w:fldCharType="separate"/>
      </w:r>
      <w:r>
        <w:rPr>
          <w:noProof/>
        </w:rPr>
        <w:t>30</w:t>
      </w:r>
      <w:r>
        <w:rPr>
          <w:noProof/>
        </w:rPr>
        <w:fldChar w:fldCharType="end"/>
      </w:r>
    </w:p>
    <w:p w:rsidR="00621AE3" w14:paraId="33218618" w14:textId="0794A97F">
      <w:pPr>
        <w:pStyle w:val="TOC2"/>
        <w:tabs>
          <w:tab w:val="right" w:leader="dot" w:pos="8296"/>
        </w:tabs>
        <w:rPr>
          <w:noProof/>
        </w:rPr>
      </w:pPr>
      <w:r>
        <w:rPr>
          <w:noProof/>
        </w:rPr>
        <w:t>(二)、劳动定员</w:t>
      </w:r>
      <w:r>
        <w:rPr>
          <w:noProof/>
        </w:rPr>
        <w:tab/>
      </w:r>
      <w:r>
        <w:rPr>
          <w:noProof/>
        </w:rPr>
        <w:fldChar w:fldCharType="begin"/>
      </w:r>
      <w:r>
        <w:rPr>
          <w:noProof/>
        </w:rPr>
        <w:instrText xml:space="preserve"> PAGEREF _Toc153638876 \h </w:instrText>
      </w:r>
      <w:r>
        <w:rPr>
          <w:noProof/>
        </w:rPr>
        <w:fldChar w:fldCharType="separate"/>
      </w:r>
      <w:r>
        <w:rPr>
          <w:noProof/>
        </w:rPr>
        <w:t>31</w:t>
      </w:r>
      <w:r>
        <w:rPr>
          <w:noProof/>
        </w:rPr>
        <w:fldChar w:fldCharType="end"/>
      </w:r>
    </w:p>
    <w:p w:rsidR="00621AE3" w14:paraId="2822267B" w14:textId="6055B42C">
      <w:pPr>
        <w:pStyle w:val="TOC2"/>
        <w:tabs>
          <w:tab w:val="right" w:leader="dot" w:pos="8296"/>
        </w:tabs>
        <w:rPr>
          <w:noProof/>
        </w:rPr>
      </w:pPr>
      <w:r>
        <w:rPr>
          <w:noProof/>
        </w:rPr>
        <w:t>(三)、聚芳酯PAR项目建设人员培训</w:t>
      </w:r>
      <w:r>
        <w:rPr>
          <w:noProof/>
        </w:rPr>
        <w:tab/>
      </w:r>
      <w:r>
        <w:rPr>
          <w:noProof/>
        </w:rPr>
        <w:fldChar w:fldCharType="begin"/>
      </w:r>
      <w:r>
        <w:rPr>
          <w:noProof/>
        </w:rPr>
        <w:instrText xml:space="preserve"> PAGEREF _Toc153638877 \h </w:instrText>
      </w:r>
      <w:r>
        <w:rPr>
          <w:noProof/>
        </w:rPr>
        <w:fldChar w:fldCharType="separate"/>
      </w:r>
      <w:r>
        <w:rPr>
          <w:noProof/>
        </w:rPr>
        <w:t>31</w:t>
      </w:r>
      <w:r>
        <w:rPr>
          <w:noProof/>
        </w:rPr>
        <w:fldChar w:fldCharType="end"/>
      </w:r>
    </w:p>
    <w:p w:rsidR="00621AE3" w14:paraId="412AF568" w14:textId="61DCD96B">
      <w:pPr>
        <w:pStyle w:val="TOC1"/>
        <w:tabs>
          <w:tab w:val="right" w:leader="dot" w:pos="8296"/>
        </w:tabs>
        <w:rPr>
          <w:noProof/>
        </w:rPr>
      </w:pPr>
      <w:r>
        <w:rPr>
          <w:noProof/>
        </w:rPr>
        <w:t>十一、市场创新和颠覆潜力</w:t>
      </w:r>
      <w:r>
        <w:rPr>
          <w:noProof/>
        </w:rPr>
        <w:tab/>
      </w:r>
      <w:r>
        <w:rPr>
          <w:noProof/>
        </w:rPr>
        <w:fldChar w:fldCharType="begin"/>
      </w:r>
      <w:r>
        <w:rPr>
          <w:noProof/>
        </w:rPr>
        <w:instrText xml:space="preserve"> PAGEREF _Toc153638878 \h </w:instrText>
      </w:r>
      <w:r>
        <w:rPr>
          <w:noProof/>
        </w:rPr>
        <w:fldChar w:fldCharType="separate"/>
      </w:r>
      <w:r>
        <w:rPr>
          <w:noProof/>
        </w:rPr>
        <w:t>32</w:t>
      </w:r>
      <w:r>
        <w:rPr>
          <w:noProof/>
        </w:rPr>
        <w:fldChar w:fldCharType="end"/>
      </w:r>
    </w:p>
    <w:p w:rsidR="00621AE3" w14:paraId="28155D84" w14:textId="24EB3A32">
      <w:pPr>
        <w:pStyle w:val="TOC2"/>
        <w:tabs>
          <w:tab w:val="right" w:leader="dot" w:pos="8296"/>
        </w:tabs>
        <w:rPr>
          <w:noProof/>
        </w:rPr>
      </w:pPr>
      <w:r>
        <w:rPr>
          <w:noProof/>
        </w:rPr>
        <w:t>(一)、市场创新对聚芳酯PAR行业的潜力</w:t>
      </w:r>
      <w:r>
        <w:rPr>
          <w:noProof/>
        </w:rPr>
        <w:tab/>
      </w:r>
      <w:r>
        <w:rPr>
          <w:noProof/>
        </w:rPr>
        <w:fldChar w:fldCharType="begin"/>
      </w:r>
      <w:r>
        <w:rPr>
          <w:noProof/>
        </w:rPr>
        <w:instrText xml:space="preserve"> PAGEREF _Toc153638879 \h </w:instrText>
      </w:r>
      <w:r>
        <w:rPr>
          <w:noProof/>
        </w:rPr>
        <w:fldChar w:fldCharType="separate"/>
      </w:r>
      <w:r>
        <w:rPr>
          <w:noProof/>
        </w:rPr>
        <w:t>32</w:t>
      </w:r>
      <w:r>
        <w:rPr>
          <w:noProof/>
        </w:rPr>
        <w:fldChar w:fldCharType="end"/>
      </w:r>
    </w:p>
    <w:p w:rsidR="00621AE3" w14:paraId="56B15669" w14:textId="143B4E25">
      <w:pPr>
        <w:pStyle w:val="TOC2"/>
        <w:tabs>
          <w:tab w:val="right" w:leader="dot" w:pos="8296"/>
        </w:tabs>
        <w:rPr>
          <w:noProof/>
        </w:rPr>
      </w:pPr>
      <w:r>
        <w:rPr>
          <w:noProof/>
        </w:rPr>
        <w:t>(二)、聚芳酯PAR技术的颠覆性影响</w:t>
      </w:r>
      <w:r>
        <w:rPr>
          <w:noProof/>
        </w:rPr>
        <w:tab/>
      </w:r>
      <w:r>
        <w:rPr>
          <w:noProof/>
        </w:rPr>
        <w:fldChar w:fldCharType="begin"/>
      </w:r>
      <w:r>
        <w:rPr>
          <w:noProof/>
        </w:rPr>
        <w:instrText xml:space="preserve"> PAGEREF _Toc153638880 \h </w:instrText>
      </w:r>
      <w:r>
        <w:rPr>
          <w:noProof/>
        </w:rPr>
        <w:fldChar w:fldCharType="separate"/>
      </w:r>
      <w:r>
        <w:rPr>
          <w:noProof/>
        </w:rPr>
        <w:t>33</w:t>
      </w:r>
      <w:r>
        <w:rPr>
          <w:noProof/>
        </w:rPr>
        <w:fldChar w:fldCharType="end"/>
      </w:r>
    </w:p>
    <w:p w:rsidR="00621AE3" w14:paraId="6C4CE298" w14:textId="0A4F6248">
      <w:pPr>
        <w:pStyle w:val="TOC2"/>
        <w:tabs>
          <w:tab w:val="right" w:leader="dot" w:pos="8296"/>
        </w:tabs>
        <w:rPr>
          <w:noProof/>
        </w:rPr>
      </w:pPr>
      <w:r>
        <w:rPr>
          <w:noProof/>
        </w:rPr>
        <w:t>(三)、创新和市场颠覆的可行性分析</w:t>
      </w:r>
      <w:r>
        <w:rPr>
          <w:noProof/>
        </w:rPr>
        <w:tab/>
      </w:r>
      <w:r>
        <w:rPr>
          <w:noProof/>
        </w:rPr>
        <w:fldChar w:fldCharType="begin"/>
      </w:r>
      <w:r>
        <w:rPr>
          <w:noProof/>
        </w:rPr>
        <w:instrText xml:space="preserve"> PAGEREF _Toc153638881 \h </w:instrText>
      </w:r>
      <w:r>
        <w:rPr>
          <w:noProof/>
        </w:rPr>
        <w:fldChar w:fldCharType="separate"/>
      </w:r>
      <w:r>
        <w:rPr>
          <w:noProof/>
        </w:rPr>
        <w:t>34</w:t>
      </w:r>
      <w:r>
        <w:rPr>
          <w:noProof/>
        </w:rPr>
        <w:fldChar w:fldCharType="end"/>
      </w:r>
    </w:p>
    <w:p w:rsidR="00621AE3" w14:paraId="5C9DC300" w14:textId="3D31C5CB">
      <w:pPr>
        <w:pStyle w:val="TOC1"/>
        <w:tabs>
          <w:tab w:val="right" w:leader="dot" w:pos="8296"/>
        </w:tabs>
        <w:rPr>
          <w:noProof/>
        </w:rPr>
      </w:pPr>
      <w:r>
        <w:rPr>
          <w:noProof/>
        </w:rPr>
        <w:t>十二、产品定价和销售策略</w:t>
      </w:r>
      <w:r>
        <w:rPr>
          <w:noProof/>
        </w:rPr>
        <w:tab/>
      </w:r>
      <w:r>
        <w:rPr>
          <w:noProof/>
        </w:rPr>
        <w:fldChar w:fldCharType="begin"/>
      </w:r>
      <w:r>
        <w:rPr>
          <w:noProof/>
        </w:rPr>
        <w:instrText xml:space="preserve"> PAGEREF _Toc153638882 \h </w:instrText>
      </w:r>
      <w:r>
        <w:rPr>
          <w:noProof/>
        </w:rPr>
        <w:fldChar w:fldCharType="separate"/>
      </w:r>
      <w:r>
        <w:rPr>
          <w:noProof/>
        </w:rPr>
        <w:t>36</w:t>
      </w:r>
      <w:r>
        <w:rPr>
          <w:noProof/>
        </w:rPr>
        <w:fldChar w:fldCharType="end"/>
      </w:r>
    </w:p>
    <w:p w:rsidR="00621AE3" w14:paraId="2B4EB27D" w14:textId="518A8458">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_Toc153638883 \h </w:instrText>
      </w:r>
      <w:r>
        <w:rPr>
          <w:noProof/>
        </w:rPr>
        <w:fldChar w:fldCharType="separate"/>
      </w:r>
      <w:r>
        <w:rPr>
          <w:noProof/>
        </w:rPr>
        <w:t>36</w:t>
      </w:r>
      <w:r>
        <w:rPr>
          <w:noProof/>
        </w:rPr>
        <w:fldChar w:fldCharType="end"/>
      </w:r>
    </w:p>
    <w:p w:rsidR="00621AE3" w14:paraId="052236F0" w14:textId="2DA7CEE2">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_Toc153638884 \h </w:instrText>
      </w:r>
      <w:r>
        <w:rPr>
          <w:noProof/>
        </w:rPr>
        <w:fldChar w:fldCharType="separate"/>
      </w:r>
      <w:r>
        <w:rPr>
          <w:noProof/>
        </w:rPr>
        <w:t>37</w:t>
      </w:r>
      <w:r>
        <w:rPr>
          <w:noProof/>
        </w:rPr>
        <w:fldChar w:fldCharType="end"/>
      </w:r>
    </w:p>
    <w:p w:rsidR="00621AE3" w14:paraId="0CA23A48" w14:textId="588F3C64">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_Toc153638885 \h </w:instrText>
      </w:r>
      <w:r>
        <w:rPr>
          <w:noProof/>
        </w:rPr>
        <w:fldChar w:fldCharType="separate"/>
      </w:r>
      <w:r>
        <w:rPr>
          <w:noProof/>
        </w:rPr>
        <w:t>39</w:t>
      </w:r>
      <w:r>
        <w:rPr>
          <w:noProof/>
        </w:rPr>
        <w:fldChar w:fldCharType="end"/>
      </w:r>
    </w:p>
    <w:p w:rsidR="00621AE3" w14:paraId="46A28C43" w14:textId="6FDEDC14">
      <w:pPr>
        <w:pStyle w:val="TOC1"/>
        <w:tabs>
          <w:tab w:val="right" w:leader="dot" w:pos="8296"/>
        </w:tabs>
        <w:rPr>
          <w:noProof/>
        </w:rPr>
      </w:pPr>
      <w:r>
        <w:rPr>
          <w:noProof/>
        </w:rPr>
        <w:t>十三、知识产权分析和保护</w:t>
      </w:r>
      <w:r>
        <w:rPr>
          <w:noProof/>
        </w:rPr>
        <w:tab/>
      </w:r>
      <w:r>
        <w:rPr>
          <w:noProof/>
        </w:rPr>
        <w:fldChar w:fldCharType="begin"/>
      </w:r>
      <w:r>
        <w:rPr>
          <w:noProof/>
        </w:rPr>
        <w:instrText xml:space="preserve"> PAGEREF _Toc153638886 \h </w:instrText>
      </w:r>
      <w:r>
        <w:rPr>
          <w:noProof/>
        </w:rPr>
        <w:fldChar w:fldCharType="separate"/>
      </w:r>
      <w:r>
        <w:rPr>
          <w:noProof/>
        </w:rPr>
        <w:t>41</w:t>
      </w:r>
      <w:r>
        <w:rPr>
          <w:noProof/>
        </w:rPr>
        <w:fldChar w:fldCharType="end"/>
      </w:r>
    </w:p>
    <w:p w:rsidR="00621AE3" w14:paraId="64EBB157" w14:textId="5B09873C">
      <w:pPr>
        <w:pStyle w:val="TOC2"/>
        <w:tabs>
          <w:tab w:val="right" w:leader="dot" w:pos="8296"/>
        </w:tabs>
        <w:rPr>
          <w:noProof/>
        </w:rPr>
      </w:pPr>
      <w:r>
        <w:rPr>
          <w:noProof/>
        </w:rPr>
        <w:t>(一)、聚芳酯PAR项目涉及的知识产权内容和保护策略</w:t>
      </w:r>
      <w:r>
        <w:rPr>
          <w:noProof/>
        </w:rPr>
        <w:tab/>
      </w:r>
      <w:r>
        <w:rPr>
          <w:noProof/>
        </w:rPr>
        <w:fldChar w:fldCharType="begin"/>
      </w:r>
      <w:r>
        <w:rPr>
          <w:noProof/>
        </w:rPr>
        <w:instrText xml:space="preserve"> PAGEREF _Toc153638887 \h </w:instrText>
      </w:r>
      <w:r>
        <w:rPr>
          <w:noProof/>
        </w:rPr>
        <w:fldChar w:fldCharType="separate"/>
      </w:r>
      <w:r>
        <w:rPr>
          <w:noProof/>
        </w:rPr>
        <w:t>41</w:t>
      </w:r>
      <w:r>
        <w:rPr>
          <w:noProof/>
        </w:rPr>
        <w:fldChar w:fldCharType="end"/>
      </w:r>
    </w:p>
    <w:p w:rsidR="00621AE3" w14:paraId="40FF4FFD" w14:textId="7A363E84">
      <w:pPr>
        <w:pStyle w:val="TOC2"/>
        <w:tabs>
          <w:tab w:val="right" w:leader="dot" w:pos="8296"/>
        </w:tabs>
        <w:rPr>
          <w:noProof/>
        </w:rPr>
      </w:pPr>
      <w:r>
        <w:rPr>
          <w:noProof/>
        </w:rPr>
        <w:t>(二)、知识产权的转让和使用许可协议</w:t>
      </w:r>
      <w:r>
        <w:rPr>
          <w:noProof/>
        </w:rPr>
        <w:tab/>
      </w:r>
      <w:r>
        <w:rPr>
          <w:noProof/>
        </w:rPr>
        <w:fldChar w:fldCharType="begin"/>
      </w:r>
      <w:r>
        <w:rPr>
          <w:noProof/>
        </w:rPr>
        <w:instrText xml:space="preserve"> PAGEREF _Toc153638888 \h </w:instrText>
      </w:r>
      <w:r>
        <w:rPr>
          <w:noProof/>
        </w:rPr>
        <w:fldChar w:fldCharType="separate"/>
      </w:r>
      <w:r>
        <w:rPr>
          <w:noProof/>
        </w:rPr>
        <w:t>42</w:t>
      </w:r>
      <w:r>
        <w:rPr>
          <w:noProof/>
        </w:rPr>
        <w:fldChar w:fldCharType="end"/>
      </w:r>
    </w:p>
    <w:p w:rsidR="00621AE3" w14:paraId="1DAC80A4" w14:textId="557F1A47">
      <w:pPr>
        <w:pStyle w:val="TOC2"/>
        <w:tabs>
          <w:tab w:val="right" w:leader="dot" w:pos="8296"/>
        </w:tabs>
        <w:rPr>
          <w:noProof/>
        </w:rPr>
      </w:pPr>
      <w:r>
        <w:rPr>
          <w:noProof/>
        </w:rPr>
        <w:t>(三)、知识产权保护措施和风险控制</w:t>
      </w:r>
      <w:r>
        <w:rPr>
          <w:noProof/>
        </w:rPr>
        <w:tab/>
      </w:r>
      <w:r>
        <w:rPr>
          <w:noProof/>
        </w:rPr>
        <w:fldChar w:fldCharType="begin"/>
      </w:r>
      <w:r>
        <w:rPr>
          <w:noProof/>
        </w:rPr>
        <w:instrText xml:space="preserve"> PAGEREF _Toc153638889 \h </w:instrText>
      </w:r>
      <w:r>
        <w:rPr>
          <w:noProof/>
        </w:rPr>
        <w:fldChar w:fldCharType="separate"/>
      </w:r>
      <w:r>
        <w:rPr>
          <w:noProof/>
        </w:rPr>
        <w:t>43</w:t>
      </w:r>
      <w:r>
        <w:rPr>
          <w:noProof/>
        </w:rPr>
        <w:fldChar w:fldCharType="end"/>
      </w:r>
    </w:p>
    <w:p w:rsidR="00621AE3" w14:paraId="7DCFE459" w14:textId="5BF258AB">
      <w:pPr>
        <w:pStyle w:val="TOC1"/>
        <w:tabs>
          <w:tab w:val="right" w:leader="dot" w:pos="8296"/>
        </w:tabs>
        <w:rPr>
          <w:noProof/>
        </w:rPr>
      </w:pPr>
      <w:r>
        <w:rPr>
          <w:noProof/>
        </w:rPr>
        <w:t>十四、企业社会责任和公益活动</w:t>
      </w:r>
      <w:r>
        <w:rPr>
          <w:noProof/>
        </w:rPr>
        <w:tab/>
      </w:r>
      <w:r>
        <w:rPr>
          <w:noProof/>
        </w:rPr>
        <w:fldChar w:fldCharType="begin"/>
      </w:r>
      <w:r>
        <w:rPr>
          <w:noProof/>
        </w:rPr>
        <w:instrText xml:space="preserve"> PAGEREF _Toc153638890 \h </w:instrText>
      </w:r>
      <w:r>
        <w:rPr>
          <w:noProof/>
        </w:rPr>
        <w:fldChar w:fldCharType="separate"/>
      </w:r>
      <w:r>
        <w:rPr>
          <w:noProof/>
        </w:rPr>
        <w:t>44</w:t>
      </w:r>
      <w:r>
        <w:rPr>
          <w:noProof/>
        </w:rPr>
        <w:fldChar w:fldCharType="end"/>
      </w:r>
    </w:p>
    <w:p w:rsidR="00621AE3" w14:paraId="2B782331" w14:textId="44EEFA06">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_Toc153638891 \h </w:instrText>
      </w:r>
      <w:r>
        <w:rPr>
          <w:noProof/>
        </w:rPr>
        <w:fldChar w:fldCharType="separate"/>
      </w:r>
      <w:r>
        <w:rPr>
          <w:noProof/>
        </w:rPr>
        <w:t>44</w:t>
      </w:r>
      <w:r>
        <w:rPr>
          <w:noProof/>
        </w:rPr>
        <w:fldChar w:fldCharType="end"/>
      </w:r>
    </w:p>
    <w:p w:rsidR="00621AE3" w14:paraId="3AEAE831" w14:textId="21A48914">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_Toc153638892 \h </w:instrText>
      </w:r>
      <w:r>
        <w:rPr>
          <w:noProof/>
        </w:rPr>
        <w:fldChar w:fldCharType="separate"/>
      </w:r>
      <w:r>
        <w:rPr>
          <w:noProof/>
        </w:rPr>
        <w:t>45</w:t>
      </w:r>
      <w:r>
        <w:rPr>
          <w:noProof/>
        </w:rPr>
        <w:fldChar w:fldCharType="end"/>
      </w:r>
    </w:p>
    <w:p w:rsidR="00621AE3" w14:paraId="60DA6E06" w14:textId="63D9846A">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_Toc153638893 \h </w:instrText>
      </w:r>
      <w:r>
        <w:rPr>
          <w:noProof/>
        </w:rPr>
        <w:fldChar w:fldCharType="separate"/>
      </w:r>
      <w:r>
        <w:rPr>
          <w:noProof/>
        </w:rPr>
        <w:t>47</w:t>
      </w:r>
      <w:r>
        <w:rPr>
          <w:noProof/>
        </w:rPr>
        <w:fldChar w:fldCharType="end"/>
      </w:r>
    </w:p>
    <w:p w:rsidR="00621AE3" w14:paraId="36BBCE4C" w14:textId="2A3BFD83">
      <w:pPr>
        <w:pStyle w:val="TOC1"/>
        <w:tabs>
          <w:tab w:val="right" w:leader="dot" w:pos="8296"/>
        </w:tabs>
        <w:rPr>
          <w:noProof/>
        </w:rPr>
      </w:pPr>
      <w:r>
        <w:rPr>
          <w:noProof/>
        </w:rPr>
        <w:t>十五、安全卫生和职业健康</w:t>
      </w:r>
      <w:r>
        <w:rPr>
          <w:noProof/>
        </w:rPr>
        <w:tab/>
      </w:r>
      <w:r>
        <w:rPr>
          <w:noProof/>
        </w:rPr>
        <w:fldChar w:fldCharType="begin"/>
      </w:r>
      <w:r>
        <w:rPr>
          <w:noProof/>
        </w:rPr>
        <w:instrText xml:space="preserve"> PAGEREF _Toc153638894 \h </w:instrText>
      </w:r>
      <w:r>
        <w:rPr>
          <w:noProof/>
        </w:rPr>
        <w:fldChar w:fldCharType="separate"/>
      </w:r>
      <w:r>
        <w:rPr>
          <w:noProof/>
        </w:rPr>
        <w:t>48</w:t>
      </w:r>
      <w:r>
        <w:rPr>
          <w:noProof/>
        </w:rPr>
        <w:fldChar w:fldCharType="end"/>
      </w:r>
    </w:p>
    <w:p w:rsidR="00621AE3" w14:paraId="5DE60596" w14:textId="1E224CF3">
      <w:pPr>
        <w:pStyle w:val="TOC2"/>
        <w:tabs>
          <w:tab w:val="right" w:leader="dot" w:pos="8296"/>
        </w:tabs>
        <w:rPr>
          <w:noProof/>
        </w:rPr>
      </w:pPr>
      <w:r>
        <w:rPr>
          <w:noProof/>
        </w:rPr>
        <w:t>(一)、安全卫生和职业健康的管理体系</w:t>
      </w:r>
      <w:r>
        <w:rPr>
          <w:noProof/>
        </w:rPr>
        <w:tab/>
      </w:r>
      <w:r>
        <w:rPr>
          <w:noProof/>
        </w:rPr>
        <w:fldChar w:fldCharType="begin"/>
      </w:r>
      <w:r>
        <w:rPr>
          <w:noProof/>
        </w:rPr>
        <w:instrText xml:space="preserve"> PAGEREF _Toc153638895 \h </w:instrText>
      </w:r>
      <w:r>
        <w:rPr>
          <w:noProof/>
        </w:rPr>
        <w:fldChar w:fldCharType="separate"/>
      </w:r>
      <w:r>
        <w:rPr>
          <w:noProof/>
        </w:rPr>
        <w:t>48</w:t>
      </w:r>
      <w:r>
        <w:rPr>
          <w:noProof/>
        </w:rPr>
        <w:fldChar w:fldCharType="end"/>
      </w:r>
    </w:p>
    <w:p w:rsidR="00621AE3" w14:paraId="5C712C60" w14:textId="433307A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(二)、安全卫生和职业健康的风险评估</w:t>
      </w:r>
      <w:r>
        <w:rPr>
          <w:noProof/>
        </w:rPr>
        <w:tab/>
      </w:r>
      <w:r>
        <w:rPr>
          <w:noProof/>
        </w:rPr>
        <w:fldChar w:fldCharType="begin"/>
      </w:r>
      <w:r>
        <w:rPr>
          <w:noProof/>
        </w:rPr>
        <w:instrText xml:space="preserve"> PAGEREF _Toc153638896 \h </w:instrText>
      </w:r>
      <w:r>
        <w:rPr>
          <w:noProof/>
        </w:rPr>
        <w:fldChar w:fldCharType="separate"/>
      </w:r>
      <w:r>
        <w:rPr>
          <w:noProof/>
        </w:rPr>
        <w:t>49</w:t>
      </w:r>
      <w:r>
        <w:rPr>
          <w:noProof/>
        </w:rPr>
        <w:fldChar w:fldCharType="end"/>
      </w:r>
    </w:p>
    <w:p w:rsidR="00621AE3" w14:paraId="7CC03364" w14:textId="7C0F870F">
      <w:pPr>
        <w:pStyle w:val="TOC2"/>
        <w:tabs>
          <w:tab w:val="right" w:leader="dot" w:pos="8296"/>
        </w:tabs>
        <w:rPr>
          <w:noProof/>
        </w:rPr>
      </w:pPr>
      <w:r>
        <w:rPr>
          <w:noProof/>
        </w:rPr>
        <w:t>(三)、安全卫生和职业健康的防范措施</w:t>
      </w:r>
      <w:r>
        <w:rPr>
          <w:noProof/>
        </w:rPr>
        <w:tab/>
      </w:r>
      <w:r>
        <w:rPr>
          <w:noProof/>
        </w:rPr>
        <w:fldChar w:fldCharType="begin"/>
      </w:r>
      <w:r>
        <w:rPr>
          <w:noProof/>
        </w:rPr>
        <w:instrText xml:space="preserve"> PAGEREF _Toc153638897 \h </w:instrText>
      </w:r>
      <w:r>
        <w:rPr>
          <w:noProof/>
        </w:rPr>
        <w:fldChar w:fldCharType="separate"/>
      </w:r>
      <w:r>
        <w:rPr>
          <w:noProof/>
        </w:rPr>
        <w:t>51</w:t>
      </w:r>
      <w:r>
        <w:rPr>
          <w:noProof/>
        </w:rPr>
        <w:fldChar w:fldCharType="end"/>
      </w:r>
    </w:p>
    <w:p w:rsidR="00621AE3" w14:paraId="74807F55" w14:textId="3F025B3B">
      <w:pPr>
        <w:pStyle w:val="TOC1"/>
        <w:tabs>
          <w:tab w:val="right" w:leader="dot" w:pos="8296"/>
        </w:tabs>
        <w:rPr>
          <w:noProof/>
        </w:rPr>
      </w:pPr>
      <w:r>
        <w:rPr>
          <w:noProof/>
        </w:rPr>
        <w:t>十六、企业形象和品牌传播</w:t>
      </w:r>
      <w:r>
        <w:rPr>
          <w:noProof/>
        </w:rPr>
        <w:tab/>
      </w:r>
      <w:r>
        <w:rPr>
          <w:noProof/>
        </w:rPr>
        <w:fldChar w:fldCharType="begin"/>
      </w:r>
      <w:r>
        <w:rPr>
          <w:noProof/>
        </w:rPr>
        <w:instrText xml:space="preserve"> PAGEREF _Toc153638898 \h </w:instrText>
      </w:r>
      <w:r>
        <w:rPr>
          <w:noProof/>
        </w:rPr>
        <w:fldChar w:fldCharType="separate"/>
      </w:r>
      <w:r>
        <w:rPr>
          <w:noProof/>
        </w:rPr>
        <w:t>52</w:t>
      </w:r>
      <w:r>
        <w:rPr>
          <w:noProof/>
        </w:rPr>
        <w:fldChar w:fldCharType="end"/>
      </w:r>
    </w:p>
    <w:p w:rsidR="00621AE3" w14:paraId="00A1D166" w14:textId="6FBA94C1">
      <w:pPr>
        <w:pStyle w:val="TOC2"/>
        <w:tabs>
          <w:tab w:val="right" w:leader="dot" w:pos="8296"/>
        </w:tabs>
        <w:rPr>
          <w:noProof/>
        </w:rPr>
      </w:pPr>
      <w:r>
        <w:rPr>
          <w:noProof/>
        </w:rPr>
        <w:t>(一)、企业形象的策划和设计</w:t>
      </w:r>
      <w:r>
        <w:rPr>
          <w:noProof/>
        </w:rPr>
        <w:tab/>
      </w:r>
      <w:r>
        <w:rPr>
          <w:noProof/>
        </w:rPr>
        <w:fldChar w:fldCharType="begin"/>
      </w:r>
      <w:r>
        <w:rPr>
          <w:noProof/>
        </w:rPr>
        <w:instrText xml:space="preserve"> PAGEREF _Toc153638899 \h </w:instrText>
      </w:r>
      <w:r>
        <w:rPr>
          <w:noProof/>
        </w:rPr>
        <w:fldChar w:fldCharType="separate"/>
      </w:r>
      <w:r>
        <w:rPr>
          <w:noProof/>
        </w:rPr>
        <w:t>52</w:t>
      </w:r>
      <w:r>
        <w:rPr>
          <w:noProof/>
        </w:rPr>
        <w:fldChar w:fldCharType="end"/>
      </w:r>
    </w:p>
    <w:p w:rsidR="00621AE3" w14:paraId="5AEAF0B9" w14:textId="40687AE4">
      <w:pPr>
        <w:pStyle w:val="TOC2"/>
        <w:tabs>
          <w:tab w:val="right" w:leader="dot" w:pos="8296"/>
        </w:tabs>
        <w:rPr>
          <w:noProof/>
        </w:rPr>
      </w:pPr>
      <w:r>
        <w:rPr>
          <w:noProof/>
        </w:rPr>
        <w:t>(二)、品牌传播的策略和渠道</w:t>
      </w:r>
      <w:r>
        <w:rPr>
          <w:noProof/>
        </w:rPr>
        <w:tab/>
      </w:r>
      <w:r>
        <w:rPr>
          <w:noProof/>
        </w:rPr>
        <w:fldChar w:fldCharType="begin"/>
      </w:r>
      <w:r>
        <w:rPr>
          <w:noProof/>
        </w:rPr>
        <w:instrText xml:space="preserve"> PAGEREF _Toc153638900 \h </w:instrText>
      </w:r>
      <w:r>
        <w:rPr>
          <w:noProof/>
        </w:rPr>
        <w:fldChar w:fldCharType="separate"/>
      </w:r>
      <w:r>
        <w:rPr>
          <w:noProof/>
        </w:rPr>
        <w:t>53</w:t>
      </w:r>
      <w:r>
        <w:rPr>
          <w:noProof/>
        </w:rPr>
        <w:fldChar w:fldCharType="end"/>
      </w:r>
    </w:p>
    <w:p w:rsidR="00621AE3" w14:paraId="0221CBAB" w14:textId="711332EA">
      <w:pPr>
        <w:pStyle w:val="TOC2"/>
        <w:tabs>
          <w:tab w:val="right" w:leader="dot" w:pos="8296"/>
        </w:tabs>
        <w:rPr>
          <w:noProof/>
        </w:rPr>
      </w:pPr>
      <w:r>
        <w:rPr>
          <w:noProof/>
        </w:rPr>
        <w:t>(三)、品牌传播效果的评估和反馈</w:t>
      </w:r>
      <w:r>
        <w:rPr>
          <w:noProof/>
        </w:rPr>
        <w:tab/>
      </w:r>
      <w:r>
        <w:rPr>
          <w:noProof/>
        </w:rPr>
        <w:fldChar w:fldCharType="begin"/>
      </w:r>
      <w:r>
        <w:rPr>
          <w:noProof/>
        </w:rPr>
        <w:instrText xml:space="preserve"> PAGEREF _Toc153638901 \h </w:instrText>
      </w:r>
      <w:r>
        <w:rPr>
          <w:noProof/>
        </w:rPr>
        <w:fldChar w:fldCharType="separate"/>
      </w:r>
      <w:r>
        <w:rPr>
          <w:noProof/>
        </w:rPr>
        <w:t>55</w:t>
      </w:r>
      <w:r>
        <w:rPr>
          <w:noProof/>
        </w:rPr>
        <w:fldChar w:fldCharType="end"/>
      </w:r>
    </w:p>
    <w:p w:rsidR="00621AE3" w:rsidP="00621AE3" w14:paraId="7B503877" w14:textId="658F119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21AE3" w:rsidP="00621AE3" w14:paraId="2F155570" w14:textId="319D5199">
      <w:pPr>
        <w:pStyle w:val="Heading1"/>
        <w:jc w:val="center"/>
        <w:rPr>
          <w:rFonts w:hint="eastAsia"/>
        </w:rPr>
      </w:pPr>
      <w:bookmarkStart w:id="0" w:name="_Toc153638832"/>
      <w:r w:rsidRPr="00621AE3">
        <w:rPr>
          <w:rFonts w:hint="eastAsia"/>
        </w:rPr>
        <w:t>概述</w:t>
      </w:r>
      <w:bookmarkEnd w:id="0"/>
    </w:p>
    <w:p w:rsidR="00621AE3" w:rsidP="00621AE3" w14:paraId="277A18D6" w14:textId="2BBE0CE9">
      <w:pPr>
        <w:ind w:firstLine="560" w:firstLineChars="200"/>
        <w:rPr>
          <w:rFonts w:ascii="仿宋" w:eastAsia="仿宋" w:hAnsi="仿宋"/>
          <w:sz w:val="28"/>
        </w:rPr>
      </w:pPr>
      <w:r w:rsidRPr="00621AE3">
        <w:rPr>
          <w:rFonts w:ascii="仿宋" w:eastAsia="仿宋" w:hAnsi="仿宋" w:hint="eastAsia"/>
          <w:sz w:val="28"/>
        </w:rPr>
        <w:t>本研究的主要目的是评估聚芳酯</w:t>
      </w:r>
      <w:r w:rsidRPr="00621AE3">
        <w:rPr>
          <w:rFonts w:ascii="仿宋" w:eastAsia="仿宋" w:hAnsi="仿宋"/>
          <w:sz w:val="28"/>
        </w:rPr>
        <w:t>PAR行业的可行性，深入了解该行业的各个方面，并提供有关如何应对当前和未来挑战的建议。我们将对聚芳酯PAR生产过程、市场需求、竞争格局、环境影响、技术趋势以及法规合规性等多个方面进行全面研究和分析。</w:t>
      </w:r>
    </w:p>
    <w:p w:rsidR="00621AE3" w:rsidP="00621AE3" w14:paraId="2D5A4A15" w14:textId="490C98C0">
      <w:pPr>
        <w:pStyle w:val="Heading1"/>
      </w:pPr>
      <w:bookmarkStart w:id="1" w:name="_Toc153638833"/>
      <w:r w:rsidRPr="00621AE3">
        <w:rPr>
          <w:rFonts w:hint="eastAsia"/>
        </w:rPr>
        <w:t>一、聚芳酯</w:t>
      </w:r>
      <w:r w:rsidRPr="00621AE3">
        <w:t>PAR项目选址科学性分析</w:t>
      </w:r>
      <w:bookmarkEnd w:id="1"/>
    </w:p>
    <w:p w:rsidR="00621AE3" w:rsidP="00621AE3" w14:paraId="361A0BFA" w14:textId="204A4420">
      <w:pPr>
        <w:pStyle w:val="Heading2"/>
      </w:pPr>
      <w:bookmarkStart w:id="2" w:name="_Toc153638834"/>
      <w:r w:rsidRPr="00621AE3">
        <w:t>(一)、聚芳酯PAR项目厂址的选择原则</w:t>
      </w:r>
      <w:bookmarkEnd w:id="2"/>
    </w:p>
    <w:p w:rsidR="00621AE3" w:rsidRPr="00621AE3" w:rsidP="00621AE3" w14:paraId="47E6B706" w14:textId="77777777">
      <w:pPr>
        <w:ind w:firstLine="560" w:firstLineChars="200"/>
        <w:rPr>
          <w:rFonts w:ascii="仿宋" w:eastAsia="仿宋" w:hAnsi="仿宋"/>
          <w:sz w:val="28"/>
        </w:rPr>
      </w:pPr>
      <w:r w:rsidRPr="00621AE3">
        <w:rPr>
          <w:rFonts w:ascii="仿宋" w:eastAsia="仿宋" w:hAnsi="仿宋" w:hint="eastAsia"/>
          <w:sz w:val="28"/>
        </w:rPr>
        <w:t>聚芳酯</w:t>
      </w:r>
      <w:r w:rsidRPr="00621AE3">
        <w:rPr>
          <w:rFonts w:ascii="仿宋" w:eastAsia="仿宋" w:hAnsi="仿宋"/>
          <w:sz w:val="28"/>
        </w:rPr>
        <w:t>PAR生产项目属于聚芳酯PAR行业，该行业对工艺流程和工程设施有着严格的标准化要求。建设聚芳酯PAR项目的厂址选择应遵循以下原则：</w:t>
      </w:r>
    </w:p>
    <w:p w:rsidR="00621AE3" w:rsidRPr="00621AE3" w:rsidP="00621AE3" w14:paraId="49DE96BB" w14:textId="77777777">
      <w:pPr>
        <w:ind w:firstLine="560" w:firstLineChars="200"/>
        <w:rPr>
          <w:rFonts w:ascii="仿宋" w:eastAsia="仿宋" w:hAnsi="仿宋"/>
          <w:sz w:val="28"/>
        </w:rPr>
      </w:pPr>
      <w:r w:rsidRPr="00621AE3">
        <w:rPr>
          <w:rFonts w:ascii="仿宋" w:eastAsia="仿宋" w:hAnsi="仿宋"/>
          <w:sz w:val="28"/>
        </w:rPr>
        <w:t>1、符合城乡建设总体规划，符合建设地工业聚芳酯PAR项目占地使用规划的要求，并与大气污染防治、水资源和自然生态保护相一致。</w:t>
      </w:r>
    </w:p>
    <w:p w:rsidR="00621AE3" w:rsidP="00621AE3" w14:paraId="762AA2B2" w14:textId="7B496FC1">
      <w:pPr>
        <w:ind w:firstLine="560" w:firstLineChars="200"/>
        <w:rPr>
          <w:rFonts w:ascii="仿宋" w:eastAsia="仿宋" w:hAnsi="仿宋"/>
          <w:sz w:val="28"/>
        </w:rPr>
      </w:pPr>
      <w:r w:rsidRPr="00621AE3">
        <w:rPr>
          <w:rFonts w:ascii="仿宋" w:eastAsia="仿宋" w:hAnsi="仿宋"/>
          <w:sz w:val="28"/>
        </w:rPr>
        <w:t>2、所选厂址应避开自然保护区、风景名胜区、生活饮用水源地和其它特别需要保护的敏感性目标。</w:t>
      </w:r>
    </w:p>
    <w:p w:rsidR="00621AE3" w:rsidP="00621AE3" w14:paraId="0367A13F" w14:textId="39A1B0E0">
      <w:pPr>
        <w:pStyle w:val="Heading2"/>
      </w:pPr>
      <w:bookmarkStart w:id="3" w:name="_Toc153638835"/>
      <w:r w:rsidRPr="00621AE3">
        <w:t>(二)、聚芳酯PAR项目区概况</w:t>
      </w:r>
      <w:bookmarkEnd w:id="3"/>
    </w:p>
    <w:p w:rsidR="00621AE3" w:rsidRPr="00621AE3" w:rsidP="00621AE3" w14:paraId="3F64BDB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21AE3">
        <w:rPr>
          <w:rFonts w:ascii="仿宋" w:eastAsia="仿宋" w:hAnsi="仿宋" w:hint="eastAsia"/>
          <w:sz w:val="28"/>
        </w:rPr>
        <w:t>鉴于聚芳酯</w:t>
      </w:r>
    </w:p>
    <w:p w:rsidR="00621AE3" w:rsidRPr="00621AE3" w:rsidP="00621AE3" w14:textId="77777777">
      <w:pPr>
        <w:ind w:firstLine="560" w:firstLineChars="200"/>
        <w:rPr>
          <w:rFonts w:ascii="仿宋" w:eastAsia="仿宋" w:hAnsi="仿宋"/>
          <w:sz w:val="28"/>
        </w:rPr>
      </w:pPr>
      <w:r w:rsidRPr="00621AE3">
        <w:rPr>
          <w:rFonts w:ascii="仿宋" w:eastAsia="仿宋" w:hAnsi="仿宋"/>
          <w:sz w:val="28"/>
        </w:rPr>
        <w:t>PAR项目选址的详细介绍，我们可以看到聚芳酯PAR项目区周边的环境状况十分有利。在聚芳酯PAR项目区附近，蕴藏着一系列重要的基础设施，包括便捷的高速公路、高效的铁路网络以及</w:t>
      </w:r>
      <w:r w:rsidRPr="00621AE3">
        <w:rPr>
          <w:rFonts w:ascii="仿宋" w:eastAsia="仿宋" w:hAnsi="仿宋"/>
          <w:sz w:val="28"/>
        </w:rPr>
        <w:t>现代化的机场，这些设施的存在为聚芳酯PAR项目的运作提供了无可比拟的便利条件。值得强调的是，这样的交通网络将在聚芳酯PAR项目的供应链管理和产品流通方面发挥关键作用。</w:t>
      </w:r>
    </w:p>
    <w:p w:rsidR="00621AE3" w:rsidP="00621AE3" w14:paraId="4A308743" w14:textId="1C4A8811">
      <w:pPr>
        <w:ind w:firstLine="560" w:firstLineChars="200"/>
        <w:rPr>
          <w:rFonts w:ascii="仿宋" w:eastAsia="仿宋" w:hAnsi="仿宋"/>
          <w:sz w:val="28"/>
        </w:rPr>
      </w:pPr>
      <w:r w:rsidRPr="00621AE3">
        <w:rPr>
          <w:rFonts w:ascii="仿宋" w:eastAsia="仿宋" w:hAnsi="仿宋" w:hint="eastAsia"/>
          <w:sz w:val="28"/>
        </w:rPr>
        <w:t>除了优越的交通条件，聚芳酯</w:t>
      </w:r>
      <w:r w:rsidRPr="00621AE3">
        <w:rPr>
          <w:rFonts w:ascii="仿宋" w:eastAsia="仿宋" w:hAnsi="仿宋"/>
          <w:sz w:val="28"/>
        </w:rPr>
        <w:t>PAR项目区还享有丰富的自然资源。其中包括宝贵的水资源，为生产过程提供了稳定的供应基础。这些基础设施和自然资源的综合利用，将使得聚芳酯PAR项目的建设和运营更加有力，为聚芳酯PAR项目的成功发展奠定坚实的基础。</w:t>
      </w:r>
    </w:p>
    <w:p w:rsidR="00621AE3" w:rsidP="00621AE3" w14:paraId="68D6B940" w14:textId="108DBD78">
      <w:pPr>
        <w:pStyle w:val="Heading2"/>
      </w:pPr>
      <w:bookmarkStart w:id="4" w:name="_Toc153638836"/>
      <w:r w:rsidRPr="00621AE3">
        <w:t>(三)、聚芳酯PAR厂址选择方案</w:t>
      </w:r>
      <w:bookmarkEnd w:id="4"/>
    </w:p>
    <w:p w:rsidR="00621AE3" w:rsidP="00621AE3" w14:paraId="2CA4FDD2" w14:textId="50AA3150">
      <w:pPr>
        <w:ind w:firstLine="560" w:firstLineChars="200"/>
        <w:rPr>
          <w:rFonts w:ascii="仿宋" w:eastAsia="仿宋" w:hAnsi="仿宋"/>
          <w:sz w:val="28"/>
        </w:rPr>
      </w:pPr>
      <w:r w:rsidRPr="00621AE3">
        <w:rPr>
          <w:rFonts w:ascii="仿宋" w:eastAsia="仿宋" w:hAnsi="仿宋"/>
          <w:sz w:val="28"/>
        </w:rPr>
        <w:t>XXX有限公司计划承办新建聚芳酯PAR项目，选址在XXXX开发区，该区域属于工业聚芳酯PAR项目建设占地规划区。聚芳酯PAR项目选址符合《(建设地)土地总体利用规划》要求，区域资源丰富，地理位置优越，交通便利。聚芳酯PAR项目遵循\"合理和集约用地\"原则，符合国家供地政策和聚芳酯PAR行业规范，以科学设计和合理布局满足生产经营需求。详情见附图。</w:t>
      </w:r>
    </w:p>
    <w:p w:rsidR="00621AE3" w:rsidP="00621AE3" w14:paraId="2DBB271C" w14:textId="7FD820AE">
      <w:pPr>
        <w:pStyle w:val="Heading2"/>
      </w:pPr>
      <w:bookmarkStart w:id="5" w:name="_Toc153638837"/>
      <w:r w:rsidRPr="00621AE3">
        <w:t>(四)、聚芳酯PAR项目选址用地权属性质类别及占地面积</w:t>
      </w:r>
      <w:bookmarkEnd w:id="5"/>
    </w:p>
    <w:p w:rsidR="00621AE3" w:rsidP="00621AE3" w14:paraId="137AB1D1" w14:textId="70A0B92F">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21AE3">
        <w:rPr>
          <w:rFonts w:ascii="仿宋" w:eastAsia="仿宋" w:hAnsi="仿宋" w:hint="eastAsia"/>
          <w:sz w:val="28"/>
        </w:rPr>
        <w:t>聚芳酯</w:t>
      </w:r>
      <w:r w:rsidRPr="00621AE3">
        <w:rPr>
          <w:rFonts w:ascii="仿宋" w:eastAsia="仿宋" w:hAnsi="仿宋"/>
          <w:sz w:val="28"/>
        </w:rPr>
        <w:t>PAR项目选址用地权属类别为XXXX开发区。总占地面积为XXX平方米(约合XXXX亩),实际利用面积为XXX平方米(约合XXXX亩)。</w:t>
      </w:r>
    </w:p>
    <w:p w:rsidR="00621AE3" w:rsidP="00621AE3" w14:paraId="070A2984" w14:textId="2BE75292">
      <w:pPr>
        <w:pStyle w:val="Heading2"/>
      </w:pPr>
      <w:bookmarkStart w:id="6" w:name="_Toc153638838"/>
      <w:r w:rsidRPr="00621AE3">
        <w:t>(五)、聚芳酯PAR项目用地利用指标</w:t>
      </w:r>
      <w:bookmarkEnd w:id="6"/>
    </w:p>
    <w:p w:rsidR="00621AE3" w:rsidP="00621AE3" w14:paraId="07DFF379" w14:textId="5A8AA73D">
      <w:pPr>
        <w:ind w:firstLine="560" w:firstLineChars="200"/>
        <w:rPr>
          <w:rFonts w:ascii="仿宋" w:eastAsia="仿宋" w:hAnsi="仿宋"/>
          <w:sz w:val="28"/>
        </w:rPr>
      </w:pPr>
      <w:r w:rsidRPr="00621AE3">
        <w:rPr>
          <w:rFonts w:ascii="仿宋" w:eastAsia="仿宋" w:hAnsi="仿宋" w:hint="eastAsia"/>
          <w:sz w:val="28"/>
        </w:rPr>
        <w:t>拟定建设区域总占地面积为</w:t>
      </w:r>
      <w:r w:rsidRPr="00621AE3">
        <w:rPr>
          <w:rFonts w:ascii="仿宋" w:eastAsia="仿宋" w:hAnsi="仿宋"/>
          <w:sz w:val="28"/>
        </w:rPr>
        <w:t>XXXX平方米(约合XXX亩), 实际利</w:t>
      </w:r>
      <w:r w:rsidRPr="00621AE3">
        <w:rPr>
          <w:rFonts w:ascii="仿宋" w:eastAsia="仿宋" w:hAnsi="仿宋"/>
          <w:sz w:val="28"/>
        </w:rPr>
        <w:t>用面积为XXXX平方米(约合XXX亩)，聚芳酯PAR项目总建筑面积为XXXX平方米(约合XXX亩)，建构筑物基底占地面积为XXXX平方米(约合XXX亩)。</w:t>
      </w:r>
    </w:p>
    <w:p w:rsidR="00621AE3" w:rsidP="00621AE3" w14:paraId="42EBF66A" w14:textId="715911A7">
      <w:pPr>
        <w:pStyle w:val="Heading1"/>
        <w:rPr>
          <w:rFonts w:hint="eastAsia"/>
        </w:rPr>
      </w:pPr>
      <w:bookmarkStart w:id="7" w:name="_Toc153638839"/>
      <w:r w:rsidRPr="00621AE3">
        <w:rPr>
          <w:rFonts w:hint="eastAsia"/>
        </w:rPr>
        <w:t>二、市场营销和客户体验管理</w:t>
      </w:r>
      <w:bookmarkEnd w:id="7"/>
    </w:p>
    <w:p w:rsidR="00621AE3" w:rsidP="00621AE3" w14:paraId="0ABCF697" w14:textId="0E4CAF90">
      <w:pPr>
        <w:pStyle w:val="Heading2"/>
      </w:pPr>
      <w:bookmarkStart w:id="8" w:name="_Toc153638840"/>
      <w:r w:rsidRPr="00621AE3">
        <w:t>(一)、聚芳酯PAR项目产品的市场定位和目标客户分析</w:t>
      </w:r>
      <w:bookmarkEnd w:id="8"/>
    </w:p>
    <w:p w:rsidR="00621AE3" w:rsidRPr="00621AE3" w:rsidP="00621AE3" w14:paraId="3AC7411B" w14:textId="77777777">
      <w:pPr>
        <w:ind w:firstLine="560" w:firstLineChars="200"/>
        <w:rPr>
          <w:rFonts w:ascii="仿宋" w:eastAsia="仿宋" w:hAnsi="仿宋"/>
          <w:sz w:val="28"/>
        </w:rPr>
      </w:pPr>
      <w:r w:rsidRPr="00621AE3">
        <w:rPr>
          <w:rFonts w:ascii="仿宋" w:eastAsia="仿宋" w:hAnsi="仿宋" w:hint="eastAsia"/>
          <w:sz w:val="28"/>
        </w:rPr>
        <w:t>市场定位：我们需要确定聚芳酯</w:t>
      </w:r>
      <w:r w:rsidRPr="00621AE3">
        <w:rPr>
          <w:rFonts w:ascii="仿宋" w:eastAsia="仿宋" w:hAnsi="仿宋"/>
          <w:sz w:val="28"/>
        </w:rPr>
        <w:t>PAR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621AE3" w:rsidRPr="00621AE3" w:rsidP="00621AE3" w14:paraId="33B5E01D" w14:textId="77777777">
      <w:pPr>
        <w:ind w:firstLine="560" w:firstLineChars="200"/>
        <w:rPr>
          <w:rFonts w:ascii="仿宋" w:eastAsia="仿宋" w:hAnsi="仿宋"/>
          <w:sz w:val="28"/>
        </w:rPr>
      </w:pPr>
      <w:r w:rsidRPr="00621AE3">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621AE3" w:rsidRPr="00621AE3" w:rsidP="00621AE3" w14:paraId="3625183B" w14:textId="77777777">
      <w:pPr>
        <w:ind w:firstLine="560" w:firstLineChars="200"/>
        <w:rPr>
          <w:rFonts w:ascii="仿宋" w:eastAsia="仿宋" w:hAnsi="仿宋"/>
          <w:sz w:val="28"/>
        </w:rPr>
      </w:pPr>
      <w:r w:rsidRPr="00621AE3">
        <w:rPr>
          <w:rFonts w:ascii="仿宋" w:eastAsia="仿宋" w:hAnsi="仿宋" w:hint="eastAsia"/>
          <w:sz w:val="28"/>
        </w:rPr>
        <w:t>市场规模和增长趋势：我们需要评估目标市场的规模和增长趋势，以确定聚芳酯</w:t>
      </w:r>
      <w:r w:rsidRPr="00621AE3">
        <w:rPr>
          <w:rFonts w:ascii="仿宋" w:eastAsia="仿宋" w:hAnsi="仿宋"/>
          <w:sz w:val="28"/>
        </w:rPr>
        <w:t>PAR项目产品的市场潜力和机会。这包括分析市场的总体规模、市场份额和增长率等指标，并预测未来的市场趋势和发展方向。我们可以使用市场数据和行业报告来支持我们的分析和预测。</w:t>
      </w:r>
    </w:p>
    <w:p w:rsidR="00621AE3" w:rsidRPr="00621AE3" w:rsidP="00621AE3" w14:paraId="4D776FA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21AE3" w:rsidRPr="00621AE3" w:rsidP="00621AE3" w14:textId="77777777">
      <w:pPr>
        <w:ind w:firstLine="560" w:firstLineChars="200"/>
        <w:rPr>
          <w:rFonts w:ascii="仿宋" w:eastAsia="仿宋" w:hAnsi="仿宋"/>
          <w:sz w:val="28"/>
        </w:rPr>
      </w:pPr>
      <w:r w:rsidRPr="00621AE3">
        <w:rPr>
          <w:rFonts w:ascii="仿宋" w:eastAsia="仿宋" w:hAnsi="仿宋" w:hint="eastAsia"/>
          <w:sz w:val="28"/>
        </w:rPr>
        <w:t>竞争分析：我们需要对竞争对手进行分析，了解他们的产品、定价、市场份额和营销策略等。这可以帮助我们确定聚芳酯</w:t>
      </w:r>
      <w:r w:rsidRPr="00621AE3">
        <w:rPr>
          <w:rFonts w:ascii="仿宋" w:eastAsia="仿宋" w:hAnsi="仿宋"/>
          <w:sz w:val="28"/>
        </w:rPr>
        <w:t>PAR项目产品的竞争优势和差异化点，并制定相应的市场推广和营销策略。我们</w:t>
      </w:r>
      <w:r w:rsidRPr="00621AE3">
        <w:rPr>
          <w:rFonts w:ascii="仿宋" w:eastAsia="仿宋" w:hAnsi="仿宋"/>
          <w:sz w:val="28"/>
        </w:rPr>
        <w:t>可以通过市场调研、竞争对手分析和行业报告等方式来获取竞争情报。</w:t>
      </w:r>
    </w:p>
    <w:p w:rsidR="00621AE3" w:rsidP="00621AE3" w14:paraId="77AC40CE" w14:textId="49FDABE8">
      <w:pPr>
        <w:ind w:firstLine="560" w:firstLineChars="200"/>
        <w:rPr>
          <w:rFonts w:ascii="仿宋" w:eastAsia="仿宋" w:hAnsi="仿宋" w:hint="eastAsia"/>
          <w:sz w:val="28"/>
        </w:rPr>
      </w:pPr>
      <w:r w:rsidRPr="00621AE3">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rsidR="00621AE3" w:rsidP="00621AE3" w14:paraId="7FB53185" w14:textId="6539AC15">
      <w:pPr>
        <w:pStyle w:val="Heading2"/>
      </w:pPr>
      <w:bookmarkStart w:id="9" w:name="_Toc153638841"/>
      <w:r w:rsidRPr="00621AE3">
        <w:t>(二)、市场营销策略和推广渠道选择</w:t>
      </w:r>
      <w:bookmarkEnd w:id="9"/>
    </w:p>
    <w:p w:rsidR="00621AE3" w:rsidRPr="00621AE3" w:rsidP="00621AE3" w14:paraId="77413BEC" w14:textId="77777777">
      <w:pPr>
        <w:ind w:firstLine="560" w:firstLineChars="200"/>
        <w:rPr>
          <w:rFonts w:ascii="仿宋" w:eastAsia="仿宋" w:hAnsi="仿宋"/>
          <w:sz w:val="28"/>
        </w:rPr>
      </w:pPr>
      <w:r w:rsidRPr="00621AE3">
        <w:rPr>
          <w:rFonts w:ascii="仿宋" w:eastAsia="仿宋" w:hAnsi="仿宋" w:hint="eastAsia"/>
          <w:sz w:val="28"/>
        </w:rPr>
        <w:t>市场营销策略：我们需要制定相应的市场营销策略，以确保聚芳酯</w:t>
      </w:r>
      <w:r w:rsidRPr="00621AE3">
        <w:rPr>
          <w:rFonts w:ascii="仿宋" w:eastAsia="仿宋" w:hAnsi="仿宋"/>
          <w:sz w:val="28"/>
        </w:rPr>
        <w:t>PAR项目产品在市场上成功推广和销售。这包括确定产品的独特卖点、定价策略、促销策略、品牌形象和营销目标等方面。我们可以参考市场营销的最佳实践和成功案例，并根据实际情况进行调整和优化。</w:t>
      </w:r>
    </w:p>
    <w:p w:rsidR="00621AE3" w:rsidRPr="00621AE3" w:rsidP="00621AE3" w14:paraId="483D868F" w14:textId="77777777">
      <w:pPr>
        <w:ind w:firstLine="560" w:firstLineChars="200"/>
        <w:rPr>
          <w:rFonts w:ascii="仿宋" w:eastAsia="仿宋" w:hAnsi="仿宋"/>
          <w:sz w:val="28"/>
        </w:rPr>
      </w:pPr>
      <w:r w:rsidRPr="00621AE3">
        <w:rPr>
          <w:rFonts w:ascii="仿宋" w:eastAsia="仿宋" w:hAnsi="仿宋" w:hint="eastAsia"/>
          <w:sz w:val="28"/>
        </w:rPr>
        <w:t>推广渠道选择：我们需要选择适合目标客户的推广渠道，以确保聚芳酯</w:t>
      </w:r>
      <w:r w:rsidRPr="00621AE3">
        <w:rPr>
          <w:rFonts w:ascii="仿宋" w:eastAsia="仿宋" w:hAnsi="仿宋"/>
          <w:sz w:val="28"/>
        </w:rPr>
        <w:t>PAR项目产品能够被目标客户知晓和购买。这包括线上和线下推广渠道，如社交媒体、搜索引擎优化、电子邮件营销、展会、广告等。我们可以根据目标客户的特点和行为习惯，选择最适合的推广渠道，并通过市场测试和数据分析来</w:t>
      </w:r>
      <w:r w:rsidRPr="00621AE3">
        <w:rPr>
          <w:rFonts w:ascii="仿宋" w:eastAsia="仿宋" w:hAnsi="仿宋" w:hint="eastAsia"/>
          <w:sz w:val="28"/>
        </w:rPr>
        <w:t>优化推广效果。</w:t>
      </w:r>
    </w:p>
    <w:p w:rsidR="00621AE3" w:rsidRPr="00621AE3" w:rsidP="00621AE3" w14:paraId="2596591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21AE3">
        <w:rPr>
          <w:rFonts w:ascii="仿宋" w:eastAsia="仿宋" w:hAnsi="仿宋" w:hint="eastAsia"/>
          <w:sz w:val="28"/>
        </w:rPr>
        <w:t>品牌形象建设：我们需要建立和维护聚芳酯</w:t>
      </w:r>
    </w:p>
    <w:p w:rsidR="00621AE3" w:rsidRPr="00621AE3" w:rsidP="00621AE3" w14:textId="77777777">
      <w:pPr>
        <w:ind w:firstLine="560" w:firstLineChars="200"/>
        <w:rPr>
          <w:rFonts w:ascii="仿宋" w:eastAsia="仿宋" w:hAnsi="仿宋"/>
          <w:sz w:val="28"/>
        </w:rPr>
      </w:pPr>
      <w:r w:rsidRPr="00621AE3">
        <w:rPr>
          <w:rFonts w:ascii="仿宋" w:eastAsia="仿宋" w:hAnsi="仿宋"/>
          <w:sz w:val="28"/>
        </w:rPr>
        <w:t>PAR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621AE3" w:rsidP="00621AE3" w14:paraId="342EA3B2" w14:textId="53166AEB">
      <w:pPr>
        <w:ind w:firstLine="560" w:firstLineChars="200"/>
        <w:rPr>
          <w:rFonts w:ascii="仿宋" w:eastAsia="仿宋" w:hAnsi="仿宋" w:hint="eastAsia"/>
          <w:sz w:val="28"/>
        </w:rPr>
      </w:pPr>
      <w:r w:rsidRPr="00621AE3">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w:t>
      </w:r>
      <w:r w:rsidRPr="00621AE3">
        <w:rPr>
          <w:rFonts w:ascii="仿宋" w:eastAsia="仿宋" w:hAnsi="仿宋"/>
          <w:sz w:val="28"/>
        </w:rPr>
        <w:t>Google Analytics、</w:t>
      </w:r>
      <w:r w:rsidRPr="00621AE3">
        <w:rPr>
          <w:rFonts w:ascii="仿宋" w:eastAsia="仿宋" w:hAnsi="仿宋" w:hint="eastAsia"/>
          <w:sz w:val="28"/>
        </w:rPr>
        <w:t>社交媒体分析工具等，来支持我们的数据分析和优化工作。</w:t>
      </w:r>
    </w:p>
    <w:p w:rsidR="00621AE3" w:rsidP="00621AE3" w14:paraId="7C3FD80C" w14:textId="38502ED5">
      <w:pPr>
        <w:pStyle w:val="Heading2"/>
      </w:pPr>
      <w:bookmarkStart w:id="10" w:name="_Toc153638842"/>
      <w:r w:rsidRPr="00621AE3">
        <w:t>(三)、客户体验管理和反馈机制建设</w:t>
      </w:r>
      <w:bookmarkEnd w:id="10"/>
    </w:p>
    <w:p w:rsidR="00621AE3" w:rsidRPr="00621AE3" w:rsidP="00621AE3" w14:paraId="1EAE3AD2" w14:textId="77777777">
      <w:pPr>
        <w:ind w:firstLine="560" w:firstLineChars="200"/>
        <w:rPr>
          <w:rFonts w:ascii="仿宋" w:eastAsia="仿宋" w:hAnsi="仿宋"/>
          <w:sz w:val="28"/>
        </w:rPr>
      </w:pPr>
      <w:r w:rsidRPr="00621AE3">
        <w:rPr>
          <w:rFonts w:ascii="仿宋" w:eastAsia="仿宋" w:hAnsi="仿宋" w:hint="eastAsia"/>
          <w:sz w:val="28"/>
        </w:rPr>
        <w:t>客户体验管理：我们需要重视客户体验，确保聚芳酯</w:t>
      </w:r>
      <w:r w:rsidRPr="00621AE3">
        <w:rPr>
          <w:rFonts w:ascii="仿宋" w:eastAsia="仿宋" w:hAnsi="仿宋"/>
          <w:sz w:val="28"/>
        </w:rPr>
        <w:t>PAR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621AE3" w:rsidRPr="00621AE3" w:rsidP="00621AE3" w14:paraId="0A42BE8B" w14:textId="77777777">
      <w:pPr>
        <w:ind w:firstLine="560" w:firstLineChars="200"/>
        <w:rPr>
          <w:rFonts w:ascii="仿宋" w:eastAsia="仿宋" w:hAnsi="仿宋"/>
          <w:sz w:val="28"/>
        </w:rPr>
      </w:pPr>
      <w:r w:rsidRPr="00621AE3">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621AE3" w:rsidRPr="00621AE3" w:rsidP="00621AE3" w14:paraId="22E636D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21AE3">
        <w:rPr>
          <w:rFonts w:ascii="仿宋" w:eastAsia="仿宋" w:hAnsi="仿宋" w:hint="eastAsia"/>
          <w:sz w:val="28"/>
        </w:rPr>
        <w:t>客户关系管理：建立良好的客户关系是聚芳酯</w:t>
      </w:r>
    </w:p>
    <w:p w:rsidR="00621AE3" w:rsidRPr="00621AE3" w:rsidP="00621AE3" w14:textId="77777777">
      <w:pPr>
        <w:ind w:firstLine="560" w:firstLineChars="200"/>
        <w:rPr>
          <w:rFonts w:ascii="仿宋" w:eastAsia="仿宋" w:hAnsi="仿宋"/>
          <w:sz w:val="28"/>
        </w:rPr>
      </w:pPr>
      <w:r w:rsidRPr="00621AE3">
        <w:rPr>
          <w:rFonts w:ascii="仿宋" w:eastAsia="仿宋" w:hAnsi="仿宋"/>
          <w:sz w:val="28"/>
        </w:rPr>
        <w:t>PAR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聚芳酯PAR项目的长期发展。</w:t>
      </w:r>
    </w:p>
    <w:p w:rsidR="00621AE3" w:rsidP="00621AE3" w14:paraId="5B279D83" w14:textId="4C65BFC1">
      <w:pPr>
        <w:ind w:firstLine="560" w:firstLineChars="200"/>
        <w:rPr>
          <w:rFonts w:ascii="仿宋" w:eastAsia="仿宋" w:hAnsi="仿宋" w:hint="eastAsia"/>
          <w:sz w:val="28"/>
        </w:rPr>
      </w:pPr>
      <w:r w:rsidRPr="00621AE3">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聚芳酯</w:t>
      </w:r>
      <w:r w:rsidRPr="00621AE3">
        <w:rPr>
          <w:rFonts w:ascii="仿宋" w:eastAsia="仿宋" w:hAnsi="仿宋"/>
          <w:sz w:val="28"/>
        </w:rPr>
        <w:t>PAR项目产品和服务，</w:t>
      </w:r>
      <w:r w:rsidRPr="00621AE3">
        <w:rPr>
          <w:rFonts w:ascii="仿宋" w:eastAsia="仿宋" w:hAnsi="仿宋" w:hint="eastAsia"/>
          <w:sz w:val="28"/>
        </w:rPr>
        <w:t>以提供更好的客户体验。</w:t>
      </w:r>
    </w:p>
    <w:p w:rsidR="00621AE3" w:rsidP="00621AE3" w14:paraId="4AC664AE" w14:textId="076CB33F">
      <w:pPr>
        <w:pStyle w:val="Heading1"/>
      </w:pPr>
      <w:bookmarkStart w:id="11" w:name="_Toc153638843"/>
      <w:r w:rsidRPr="00621AE3">
        <w:rPr>
          <w:rFonts w:hint="eastAsia"/>
        </w:rPr>
        <w:t>三、聚芳酯</w:t>
      </w:r>
      <w:r w:rsidRPr="00621AE3">
        <w:t>PAR项目节能分析</w:t>
      </w:r>
      <w:bookmarkEnd w:id="11"/>
    </w:p>
    <w:p w:rsidR="00621AE3" w:rsidP="00621AE3" w14:paraId="5BE96CDF" w14:textId="25028C8B">
      <w:pPr>
        <w:pStyle w:val="Heading2"/>
      </w:pPr>
      <w:bookmarkStart w:id="12" w:name="_Toc153638844"/>
      <w:r w:rsidRPr="00621AE3">
        <w:t>(一)、聚芳酯PAR项目建设的节能原则</w:t>
      </w:r>
      <w:bookmarkEnd w:id="12"/>
    </w:p>
    <w:p w:rsidR="00621AE3" w:rsidP="00621AE3" w14:paraId="557B30FB" w14:textId="5B7D541B">
      <w:pPr>
        <w:ind w:firstLine="560" w:firstLineChars="200"/>
        <w:rPr>
          <w:rFonts w:ascii="仿宋" w:eastAsia="仿宋" w:hAnsi="仿宋"/>
          <w:sz w:val="28"/>
        </w:rPr>
      </w:pPr>
      <w:r w:rsidRPr="00621AE3">
        <w:rPr>
          <w:rFonts w:ascii="仿宋" w:eastAsia="仿宋" w:hAnsi="仿宋" w:hint="eastAsia"/>
          <w:sz w:val="28"/>
        </w:rPr>
        <w:t>在聚芳酯</w:t>
      </w:r>
      <w:r w:rsidRPr="00621AE3">
        <w:rPr>
          <w:rFonts w:ascii="仿宋" w:eastAsia="仿宋" w:hAnsi="仿宋"/>
          <w:sz w:val="28"/>
        </w:rPr>
        <w:t>PAR项目建设过程中，我们应采用非高耗能的先进生产工艺、技术和设备，这是第一点。同时，我们需要推广应用先进的节能新技术和新设备，确保设备符合国家能效标准，这是第二点。另外，我们要有效回收利用余热和余压，这是第三点。最后，我们要严格控制非生产用电，加强管理、计量和考核，减少厂区辅助、办公和生活等非生产用电，这是第四点。通过这些措施，我们能够实现节能减排的目标，提高能源利用效率。</w:t>
      </w:r>
    </w:p>
    <w:p w:rsidR="00621AE3" w:rsidP="00621AE3" w14:paraId="7EF625D4" w14:textId="44163CD0">
      <w:pPr>
        <w:pStyle w:val="Heading2"/>
      </w:pPr>
      <w:bookmarkStart w:id="13" w:name="_Toc153638845"/>
      <w:r w:rsidRPr="00621AE3">
        <w:t>(二)、设计依据</w:t>
      </w:r>
      <w:bookmarkEnd w:id="13"/>
    </w:p>
    <w:p w:rsidR="00621AE3" w:rsidP="00621AE3" w14:paraId="254BBD18" w14:textId="65A2066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21AE3" w:rsidP="00621AE3" w14:textId="65A2066D">
      <w:pPr>
        <w:ind w:firstLine="560" w:firstLineChars="200"/>
        <w:rPr>
          <w:rFonts w:ascii="仿宋" w:eastAsia="仿宋" w:hAnsi="仿宋" w:hint="eastAsia"/>
          <w:sz w:val="28"/>
        </w:rPr>
      </w:pPr>
      <w:r w:rsidRPr="00621AE3">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621AE3" w:rsidP="00621AE3" w14:paraId="31951DFC" w14:textId="40AC2437">
      <w:pPr>
        <w:pStyle w:val="Heading2"/>
      </w:pPr>
      <w:bookmarkStart w:id="14" w:name="_Toc153638846"/>
      <w:r w:rsidRPr="00621AE3">
        <w:t>(三)、聚芳酯PAR项目节能背景分析</w:t>
      </w:r>
      <w:bookmarkEnd w:id="14"/>
    </w:p>
    <w:p w:rsidR="00621AE3" w:rsidRPr="00621AE3" w:rsidP="00621AE3" w14:paraId="2FA09E85" w14:textId="77777777">
      <w:pPr>
        <w:ind w:firstLine="560" w:firstLineChars="200"/>
        <w:rPr>
          <w:rFonts w:ascii="仿宋" w:eastAsia="仿宋" w:hAnsi="仿宋"/>
          <w:sz w:val="28"/>
        </w:rPr>
      </w:pPr>
      <w:r w:rsidRPr="00621AE3">
        <w:rPr>
          <w:rFonts w:ascii="仿宋" w:eastAsia="仿宋" w:hAnsi="仿宋" w:hint="eastAsia"/>
          <w:sz w:val="28"/>
        </w:rPr>
        <w:t>我们应采取以下措施来加强节能环保法律体系建设：</w:t>
      </w:r>
    </w:p>
    <w:p w:rsidR="00621AE3" w:rsidRPr="00621AE3" w:rsidP="00621AE3" w14:paraId="743008F4" w14:textId="77777777">
      <w:pPr>
        <w:ind w:firstLine="560" w:firstLineChars="200"/>
        <w:rPr>
          <w:rFonts w:ascii="仿宋" w:eastAsia="仿宋" w:hAnsi="仿宋"/>
          <w:sz w:val="28"/>
        </w:rPr>
      </w:pPr>
      <w:r w:rsidRPr="00621AE3">
        <w:rPr>
          <w:rFonts w:ascii="仿宋" w:eastAsia="仿宋" w:hAnsi="仿宋" w:hint="eastAsia"/>
          <w:sz w:val="28"/>
        </w:rPr>
        <w:t>加快制定节能环保法律，以覆盖该领域的各个方面，同时在法律之间建立联系，形成一个完善的节能环保法律系统。</w:t>
      </w:r>
    </w:p>
    <w:p w:rsidR="00621AE3" w:rsidRPr="00621AE3" w:rsidP="00621AE3" w14:paraId="70B872B6" w14:textId="77777777">
      <w:pPr>
        <w:ind w:firstLine="560" w:firstLineChars="200"/>
        <w:rPr>
          <w:rFonts w:ascii="仿宋" w:eastAsia="仿宋" w:hAnsi="仿宋"/>
          <w:sz w:val="28"/>
        </w:rPr>
      </w:pPr>
      <w:r w:rsidRPr="00621AE3">
        <w:rPr>
          <w:rFonts w:ascii="仿宋" w:eastAsia="仿宋" w:hAnsi="仿宋" w:hint="eastAsia"/>
          <w:sz w:val="28"/>
        </w:rPr>
        <w:t>完善节能环保标准体系，提升标准的规范性和约束力，推动节能环保标准的升级。</w:t>
      </w:r>
    </w:p>
    <w:p w:rsidR="00621AE3" w:rsidRPr="00621AE3" w:rsidP="00621AE3" w14:paraId="56362171" w14:textId="77777777">
      <w:pPr>
        <w:ind w:firstLine="560" w:firstLineChars="200"/>
        <w:rPr>
          <w:rFonts w:ascii="仿宋" w:eastAsia="仿宋" w:hAnsi="仿宋"/>
          <w:sz w:val="28"/>
        </w:rPr>
      </w:pPr>
      <w:r w:rsidRPr="00621AE3">
        <w:rPr>
          <w:rFonts w:ascii="仿宋" w:eastAsia="仿宋" w:hAnsi="仿宋" w:hint="eastAsia"/>
          <w:sz w:val="28"/>
        </w:rPr>
        <w:t>加强节能环保执法监督，对节能环保法律法规的执行进行严格的监督，加大对违法行为的处罚力度，维护法律的权威性。</w:t>
      </w:r>
    </w:p>
    <w:p w:rsidR="00621AE3" w:rsidP="00621AE3" w14:paraId="4A38C8C6" w14:textId="75ADD64C">
      <w:pPr>
        <w:ind w:firstLine="560" w:firstLineChars="200"/>
        <w:rPr>
          <w:rFonts w:ascii="仿宋" w:eastAsia="仿宋" w:hAnsi="仿宋" w:hint="eastAsia"/>
          <w:sz w:val="28"/>
        </w:rPr>
      </w:pPr>
      <w:r w:rsidRPr="00621AE3">
        <w:rPr>
          <w:rFonts w:ascii="仿宋" w:eastAsia="仿宋" w:hAnsi="仿宋" w:hint="eastAsia"/>
          <w:sz w:val="28"/>
        </w:rPr>
        <w:t>这些措施的实施将有助于推动生态文明建设的不断进步。</w:t>
      </w:r>
    </w:p>
    <w:p w:rsidR="00621AE3" w:rsidP="00621AE3" w14:paraId="75B6D704" w14:textId="0263B555">
      <w:pPr>
        <w:pStyle w:val="Heading2"/>
      </w:pPr>
      <w:bookmarkStart w:id="15" w:name="_Toc153638847"/>
      <w:r w:rsidRPr="00621AE3">
        <w:t>(四)、聚芳酯PAR项目能源消耗种类和数量分析</w:t>
      </w:r>
      <w:bookmarkEnd w:id="15"/>
    </w:p>
    <w:p w:rsidR="00621AE3" w:rsidRPr="00621AE3" w:rsidP="00621AE3" w14:paraId="088EEB22" w14:textId="77777777">
      <w:pPr>
        <w:ind w:firstLine="560" w:firstLineChars="200"/>
        <w:rPr>
          <w:rFonts w:ascii="仿宋" w:eastAsia="仿宋" w:hAnsi="仿宋"/>
          <w:sz w:val="28"/>
        </w:rPr>
      </w:pPr>
      <w:r w:rsidRPr="00621AE3">
        <w:rPr>
          <w:rFonts w:ascii="仿宋" w:eastAsia="仿宋" w:hAnsi="仿宋" w:hint="eastAsia"/>
          <w:sz w:val="28"/>
        </w:rPr>
        <w:t>（一）关于主要耗能装置及能耗种类和数量的情况</w:t>
      </w:r>
    </w:p>
    <w:p w:rsidR="00621AE3" w:rsidRPr="00621AE3" w:rsidP="00621AE3" w14:paraId="637B7289" w14:textId="77777777">
      <w:pPr>
        <w:ind w:firstLine="560" w:firstLineChars="200"/>
        <w:rPr>
          <w:rFonts w:ascii="仿宋" w:eastAsia="仿宋" w:hAnsi="仿宋"/>
          <w:sz w:val="28"/>
        </w:rPr>
      </w:pPr>
      <w:r w:rsidRPr="00621AE3">
        <w:rPr>
          <w:rFonts w:ascii="仿宋" w:eastAsia="仿宋" w:hAnsi="仿宋" w:hint="eastAsia"/>
          <w:sz w:val="28"/>
        </w:rPr>
        <w:t>主要耗能装置</w:t>
      </w:r>
    </w:p>
    <w:p w:rsidR="00621AE3" w:rsidP="00621AE3" w14:paraId="444F25CC" w14:textId="3C5E5C31">
      <w:pPr>
        <w:ind w:firstLine="560" w:firstLineChars="200"/>
        <w:rPr>
          <w:rFonts w:ascii="仿宋" w:eastAsia="仿宋" w:hAnsi="仿宋"/>
          <w:sz w:val="28"/>
        </w:rPr>
      </w:pPr>
      <w:r w:rsidRPr="00621AE3">
        <w:rPr>
          <w:rFonts w:ascii="仿宋" w:eastAsia="仿宋" w:hAnsi="仿宋" w:hint="eastAsia"/>
          <w:sz w:val="28"/>
        </w:rPr>
        <w:t>根据聚芳酯</w:t>
      </w:r>
      <w:r w:rsidRPr="00621AE3">
        <w:rPr>
          <w:rFonts w:ascii="仿宋" w:eastAsia="仿宋" w:hAnsi="仿宋"/>
          <w:sz w:val="28"/>
        </w:rPr>
        <w:t>PAR项目的具体情况，请填写设备1xxx、设备2xxx、设备3xxx、设备4xxx等主要耗能装置的名称。</w:t>
      </w:r>
    </w:p>
    <w:p w:rsidR="00621AE3" w:rsidP="00621AE3" w14:paraId="23D4D8FC" w14:textId="379511B7">
      <w:pPr>
        <w:pStyle w:val="Heading2"/>
      </w:pPr>
      <w:bookmarkStart w:id="16" w:name="_Toc153638848"/>
      <w:r w:rsidRPr="00621AE3">
        <w:t>(五)、聚芳酯PAR项目用能品种选择的可靠性分析</w:t>
      </w:r>
      <w:bookmarkEnd w:id="16"/>
    </w:p>
    <w:p w:rsidR="00621AE3" w:rsidP="00621AE3" w14:paraId="530F29F6" w14:textId="5DBC6071">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21AE3">
        <w:rPr>
          <w:rFonts w:ascii="仿宋" w:eastAsia="仿宋" w:hAnsi="仿宋" w:hint="eastAsia"/>
          <w:sz w:val="28"/>
        </w:rPr>
        <w:t>本聚芳酯</w:t>
      </w:r>
      <w:r w:rsidRPr="00621AE3">
        <w:rPr>
          <w:rFonts w:ascii="仿宋" w:eastAsia="仿宋" w:hAnsi="仿宋"/>
          <w:sz w:val="28"/>
        </w:rPr>
        <w:t>PAR项目的主要能源需求是电能，无论是机器的运转，还是照明、空调等基础设施的使用，都需要电能的支持。聚芳酯PAR项目也将注重能源的节约和合理使用，通过改进工艺、优化管理等方式，降低能源的浪费，提高能源的利用效率。</w:t>
      </w:r>
    </w:p>
    <w:p w:rsidR="00621AE3" w:rsidP="00621AE3" w14:paraId="2C38C759" w14:textId="1944624C">
      <w:pPr>
        <w:pStyle w:val="Heading2"/>
      </w:pPr>
      <w:bookmarkStart w:id="17" w:name="_Toc153638849"/>
      <w:r w:rsidRPr="00621AE3">
        <w:t>(六)、聚芳酯PAR项目建筑结构节能设计</w:t>
      </w:r>
      <w:bookmarkEnd w:id="17"/>
    </w:p>
    <w:p w:rsidR="00621AE3" w:rsidRPr="00621AE3" w:rsidP="00621AE3" w14:paraId="51B7230F" w14:textId="77777777">
      <w:pPr>
        <w:ind w:firstLine="560" w:firstLineChars="200"/>
        <w:rPr>
          <w:rFonts w:ascii="仿宋" w:eastAsia="仿宋" w:hAnsi="仿宋"/>
          <w:sz w:val="28"/>
        </w:rPr>
      </w:pPr>
      <w:r w:rsidRPr="00621AE3">
        <w:rPr>
          <w:rFonts w:ascii="仿宋" w:eastAsia="仿宋" w:hAnsi="仿宋"/>
          <w:sz w:val="28"/>
        </w:rPr>
        <w:t>1. 策略性建筑布局：通过精心规划建筑平面布置，我们致力于优化内部空间的布局，合理划分不同功能区域，实现多功能共享，以减少不必要的空间浪费，从而充分发挥每一寸空间的潜力。</w:t>
      </w:r>
    </w:p>
    <w:p w:rsidR="00621AE3" w:rsidRPr="00621AE3" w:rsidP="00621AE3" w14:paraId="281C565C" w14:textId="77777777">
      <w:pPr>
        <w:ind w:firstLine="560" w:firstLineChars="200"/>
        <w:rPr>
          <w:rFonts w:ascii="仿宋" w:eastAsia="仿宋" w:hAnsi="仿宋"/>
          <w:sz w:val="28"/>
        </w:rPr>
      </w:pPr>
      <w:r w:rsidRPr="00621AE3">
        <w:rPr>
          <w:rFonts w:ascii="仿宋" w:eastAsia="仿宋" w:hAnsi="仿宋"/>
          <w:sz w:val="28"/>
        </w:rPr>
        <w:t>2. 绿色建筑设计：在建筑设计阶段，我们着眼于运用高效节能建筑材料，从外形到内部结构进行综合优化，以增强建筑的保温隔热性能。这种设计理念有助于最大限度地减少能量流失，降低能源消耗。</w:t>
      </w:r>
    </w:p>
    <w:p w:rsidR="00621AE3" w:rsidRPr="00621AE3" w:rsidP="00621AE3" w14:paraId="439DE333" w14:textId="77777777">
      <w:pPr>
        <w:ind w:firstLine="560" w:firstLineChars="200"/>
        <w:rPr>
          <w:rFonts w:ascii="仿宋" w:eastAsia="仿宋" w:hAnsi="仿宋"/>
          <w:sz w:val="28"/>
        </w:rPr>
      </w:pPr>
      <w:r w:rsidRPr="00621AE3">
        <w:rPr>
          <w:rFonts w:ascii="仿宋" w:eastAsia="仿宋" w:hAnsi="仿宋"/>
          <w:sz w:val="28"/>
        </w:rPr>
        <w:t>3. 智能化维护结构：我们精心设计维护结构，充分利用高效保温隔热材料，以减少能量在建筑内部的传递和散失。这一策略不仅提高了能源的利用效率，同时也为建筑的长期</w:t>
      </w:r>
      <w:r w:rsidRPr="00621AE3">
        <w:rPr>
          <w:rFonts w:ascii="仿宋" w:eastAsia="仿宋" w:hAnsi="仿宋" w:hint="eastAsia"/>
          <w:sz w:val="28"/>
        </w:rPr>
        <w:t>可持续性提供了有力支持。</w:t>
      </w:r>
    </w:p>
    <w:p w:rsidR="00621AE3" w:rsidRPr="00621AE3" w:rsidP="00621AE3" w14:paraId="016741F8" w14:textId="77777777">
      <w:pPr>
        <w:ind w:firstLine="560" w:firstLineChars="200"/>
        <w:rPr>
          <w:rFonts w:ascii="仿宋" w:eastAsia="仿宋" w:hAnsi="仿宋"/>
          <w:sz w:val="28"/>
        </w:rPr>
      </w:pPr>
      <w:r w:rsidRPr="00621AE3">
        <w:rPr>
          <w:rFonts w:ascii="仿宋" w:eastAsia="仿宋" w:hAnsi="仿宋"/>
          <w:sz w:val="28"/>
        </w:rPr>
        <w:t>4. 全方位通风解决方案：我们采取综合性通风设计，将自然通风与机械通风巧妙结合，以实现建筑内部空气的流通。通过减少空调系统的使用，我们有望显著降低整体能源消耗，为环境保护贡献一份力量。</w:t>
      </w:r>
    </w:p>
    <w:p w:rsidR="00621AE3" w:rsidRPr="00621AE3" w:rsidP="00621AE3" w14:paraId="38CF112F" w14:textId="77777777">
      <w:pPr>
        <w:ind w:firstLine="560" w:firstLineChars="200"/>
        <w:rPr>
          <w:rFonts w:ascii="仿宋" w:eastAsia="仿宋" w:hAnsi="仿宋"/>
          <w:sz w:val="28"/>
        </w:rPr>
      </w:pPr>
      <w:r w:rsidRPr="00621AE3">
        <w:rPr>
          <w:rFonts w:ascii="仿宋" w:eastAsia="仿宋" w:hAnsi="仿宋"/>
          <w:sz w:val="28"/>
        </w:rPr>
        <w:t>5. 智能能源管理系统：引入智能能源管理系统，我们可以对建筑内的能源流动进行精准控制。这种系统不仅能够优化能源分配，还能根据实际需求进行灵活调整，从而最大程度地提高能源的有效利用率。</w:t>
      </w:r>
    </w:p>
    <w:p w:rsidR="00621AE3" w:rsidP="00621AE3" w14:paraId="7A0B6AB8" w14:textId="0ECA8B0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21AE3">
        <w:rPr>
          <w:rFonts w:ascii="仿宋" w:eastAsia="仿宋" w:hAnsi="仿宋"/>
          <w:sz w:val="28"/>
        </w:rPr>
        <w:t>6. 综合性节能举措：我们采用多种综合性的节能举措，如充分利用自然光源，引入太阳能利用技术以及推行能源回收机制等。</w:t>
      </w:r>
      <w:r w:rsidRPr="00621AE3">
        <w:rPr>
          <w:rFonts w:ascii="仿宋" w:eastAsia="仿宋" w:hAnsi="仿宋" w:hint="eastAsia"/>
          <w:sz w:val="28"/>
        </w:rPr>
        <w:t>通过这些创新性措施，我们有望降低能源的消耗，为建筑行业的可持续发展树立典范。</w:t>
      </w:r>
    </w:p>
    <w:p w:rsidR="00621AE3" w:rsidP="00621AE3" w14:paraId="54EA6C36" w14:textId="404631CD">
      <w:pPr>
        <w:pStyle w:val="Heading2"/>
      </w:pPr>
      <w:bookmarkStart w:id="18" w:name="_Toc153638850"/>
      <w:r w:rsidRPr="00621AE3">
        <w:t>(七)、聚芳酯PAR项目节能效果分析与建议</w:t>
      </w:r>
      <w:bookmarkEnd w:id="18"/>
    </w:p>
    <w:p w:rsidR="00621AE3" w:rsidRPr="00621AE3" w:rsidP="00621AE3" w14:paraId="69671EE4" w14:textId="77777777">
      <w:pPr>
        <w:ind w:firstLine="560" w:firstLineChars="200"/>
        <w:rPr>
          <w:rFonts w:ascii="仿宋" w:eastAsia="仿宋" w:hAnsi="仿宋"/>
          <w:sz w:val="28"/>
        </w:rPr>
      </w:pPr>
      <w:r w:rsidRPr="00621AE3">
        <w:rPr>
          <w:rFonts w:ascii="仿宋" w:eastAsia="仿宋" w:hAnsi="仿宋" w:hint="eastAsia"/>
          <w:sz w:val="28"/>
        </w:rPr>
        <w:t>经过详尽的分析与综合比较，我们对本聚芳酯</w:t>
      </w:r>
      <w:r w:rsidRPr="00621AE3">
        <w:rPr>
          <w:rFonts w:ascii="仿宋" w:eastAsia="仿宋" w:hAnsi="仿宋"/>
          <w:sz w:val="28"/>
        </w:rPr>
        <w:t>PAR项目的特定情境有了深入的了解，这为企业制定出合理且具有针对性的能源利用和节能技术措施提供了明确的方向。这些技术措施的核心目标在于降低各种能源的消耗，从而在聚芳酯PAR项目的推进过程中实现资源的高效利用。</w:t>
      </w:r>
    </w:p>
    <w:p w:rsidR="00621AE3" w:rsidRPr="00621AE3" w:rsidP="00621AE3" w14:paraId="0E412349" w14:textId="77777777">
      <w:pPr>
        <w:ind w:firstLine="560" w:firstLineChars="200"/>
        <w:rPr>
          <w:rFonts w:ascii="仿宋" w:eastAsia="仿宋" w:hAnsi="仿宋"/>
          <w:sz w:val="28"/>
        </w:rPr>
      </w:pPr>
      <w:r w:rsidRPr="00621AE3">
        <w:rPr>
          <w:rFonts w:ascii="仿宋" w:eastAsia="仿宋" w:hAnsi="仿宋" w:hint="eastAsia"/>
          <w:sz w:val="28"/>
        </w:rPr>
        <w:t>考虑到本聚芳酯</w:t>
      </w:r>
      <w:r w:rsidRPr="00621AE3">
        <w:rPr>
          <w:rFonts w:ascii="仿宋" w:eastAsia="仿宋" w:hAnsi="仿宋"/>
          <w:sz w:val="28"/>
        </w:rPr>
        <w:t>PAR项目所需主要能源种类的充足性和供应稳定性，我们从更加宽广的能源利用和节能的视角进行了周密考虑。在综合考虑聚芳酯PAR项目的可行性方面，我们着重于找到一种平衡，既能满足能源需求，又能够在最大程度上减少资源浪费。</w:t>
      </w:r>
    </w:p>
    <w:p w:rsidR="00621AE3" w:rsidP="00621AE3" w14:paraId="4BBC9C65" w14:textId="5FB4B0BC">
      <w:pPr>
        <w:ind w:firstLine="560" w:firstLineChars="200"/>
        <w:rPr>
          <w:rFonts w:ascii="仿宋" w:eastAsia="仿宋" w:hAnsi="仿宋"/>
          <w:sz w:val="28"/>
        </w:rPr>
      </w:pPr>
      <w:r w:rsidRPr="00621AE3">
        <w:rPr>
          <w:rFonts w:ascii="仿宋" w:eastAsia="仿宋" w:hAnsi="仿宋" w:hint="eastAsia"/>
          <w:sz w:val="28"/>
        </w:rPr>
        <w:t>因此，我们得以得出结论：在充分的技术支持下，以及对能源利用和节能的深刻洞察，本聚芳酯</w:t>
      </w:r>
      <w:r w:rsidRPr="00621AE3">
        <w:rPr>
          <w:rFonts w:ascii="仿宋" w:eastAsia="仿宋" w:hAnsi="仿宋"/>
          <w:sz w:val="28"/>
        </w:rPr>
        <w:t>PAR项目具备明显的可行性。在未来的推进过程中，我们将不断寻求创新，持续优化能源利用策略，为聚芳酯PAR项目的成功实施奠定坚实的基础。</w:t>
      </w:r>
    </w:p>
    <w:p w:rsidR="00621AE3" w:rsidP="00621AE3" w14:paraId="6F03DC56" w14:textId="0228B90C">
      <w:pPr>
        <w:pStyle w:val="Heading1"/>
        <w:rPr>
          <w:rFonts w:hint="eastAsia"/>
        </w:rPr>
      </w:pPr>
      <w:bookmarkStart w:id="19" w:name="_Toc153638851"/>
      <w:r w:rsidRPr="00621AE3">
        <w:rPr>
          <w:rFonts w:hint="eastAsia"/>
        </w:rPr>
        <w:t>四、灵活性和可持续性平衡</w:t>
      </w:r>
      <w:bookmarkEnd w:id="19"/>
    </w:p>
    <w:p w:rsidR="00621AE3" w:rsidP="00621AE3" w14:paraId="5CD6EA13" w14:textId="3BDEC347">
      <w:pPr>
        <w:pStyle w:val="Heading2"/>
      </w:pPr>
      <w:bookmarkStart w:id="20" w:name="_Toc153638852"/>
      <w:r w:rsidRPr="00621AE3">
        <w:t>(一)、灵活生产与资源效率的平衡</w:t>
      </w:r>
      <w:bookmarkEnd w:id="20"/>
    </w:p>
    <w:p w:rsidR="00621AE3" w:rsidRPr="00621AE3" w:rsidP="00621AE3" w14:paraId="3A2DEEA5" w14:textId="77777777">
      <w:pPr>
        <w:ind w:firstLine="560" w:firstLineChars="200"/>
        <w:rPr>
          <w:rFonts w:ascii="仿宋" w:eastAsia="仿宋" w:hAnsi="仿宋"/>
          <w:sz w:val="28"/>
        </w:rPr>
      </w:pPr>
      <w:r w:rsidRPr="00621AE3">
        <w:rPr>
          <w:rFonts w:ascii="仿宋" w:eastAsia="仿宋" w:hAnsi="仿宋" w:hint="eastAsia"/>
          <w:sz w:val="28"/>
        </w:rPr>
        <w:t>灵活生产的优势：</w:t>
      </w:r>
    </w:p>
    <w:p w:rsidR="00621AE3" w:rsidRPr="00621AE3" w:rsidP="00621AE3" w14:paraId="1475279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21AE3">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621AE3" w:rsidRPr="00621AE3" w:rsidP="00621AE3" w14:paraId="1B2A3229" w14:textId="77777777">
      <w:pPr>
        <w:ind w:firstLine="560" w:firstLineChars="200"/>
        <w:rPr>
          <w:rFonts w:ascii="仿宋" w:eastAsia="仿宋" w:hAnsi="仿宋"/>
          <w:sz w:val="28"/>
        </w:rPr>
      </w:pPr>
      <w:r w:rsidRPr="00621AE3">
        <w:rPr>
          <w:rFonts w:ascii="仿宋" w:eastAsia="仿宋" w:hAnsi="仿宋" w:hint="eastAsia"/>
          <w:sz w:val="28"/>
        </w:rPr>
        <w:t>资源效率的重要性：</w:t>
      </w:r>
    </w:p>
    <w:p w:rsidR="00621AE3" w:rsidRPr="00621AE3" w:rsidP="00621AE3" w14:paraId="5DDB95AA" w14:textId="77777777">
      <w:pPr>
        <w:ind w:firstLine="560" w:firstLineChars="200"/>
        <w:rPr>
          <w:rFonts w:ascii="仿宋" w:eastAsia="仿宋" w:hAnsi="仿宋"/>
          <w:sz w:val="28"/>
        </w:rPr>
      </w:pPr>
      <w:r w:rsidRPr="00621AE3">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621AE3" w:rsidRPr="00621AE3" w:rsidP="00621AE3" w14:paraId="68FCC6E9" w14:textId="77777777">
      <w:pPr>
        <w:ind w:firstLine="560" w:firstLineChars="200"/>
        <w:rPr>
          <w:rFonts w:ascii="仿宋" w:eastAsia="仿宋" w:hAnsi="仿宋"/>
          <w:sz w:val="28"/>
        </w:rPr>
      </w:pPr>
      <w:r w:rsidRPr="00621AE3">
        <w:rPr>
          <w:rFonts w:ascii="仿宋" w:eastAsia="仿宋" w:hAnsi="仿宋" w:hint="eastAsia"/>
          <w:sz w:val="28"/>
        </w:rPr>
        <w:t>平衡灵活生产与资源效率：</w:t>
      </w:r>
    </w:p>
    <w:p w:rsidR="00621AE3" w:rsidRPr="00621AE3" w:rsidP="00621AE3" w14:paraId="265DC08A" w14:textId="77777777">
      <w:pPr>
        <w:ind w:firstLine="560" w:firstLineChars="200"/>
        <w:rPr>
          <w:rFonts w:ascii="仿宋" w:eastAsia="仿宋" w:hAnsi="仿宋"/>
          <w:sz w:val="28"/>
        </w:rPr>
      </w:pPr>
      <w:r w:rsidRPr="00621AE3">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621AE3" w:rsidRPr="00621AE3" w:rsidP="00621AE3" w14:paraId="56CBBCD7" w14:textId="77777777">
      <w:pPr>
        <w:ind w:firstLine="560" w:firstLineChars="200"/>
        <w:rPr>
          <w:rFonts w:ascii="仿宋" w:eastAsia="仿宋" w:hAnsi="仿宋"/>
          <w:sz w:val="28"/>
        </w:rPr>
      </w:pPr>
      <w:r w:rsidRPr="00621AE3">
        <w:rPr>
          <w:rFonts w:ascii="仿宋" w:eastAsia="仿宋" w:hAnsi="仿宋" w:hint="eastAsia"/>
          <w:sz w:val="28"/>
        </w:rPr>
        <w:t>技术创新的作用：</w:t>
      </w:r>
    </w:p>
    <w:p w:rsidR="00621AE3" w:rsidP="00621AE3" w14:paraId="643EFAD7" w14:textId="61187459">
      <w:pPr>
        <w:ind w:firstLine="560" w:firstLineChars="200"/>
        <w:rPr>
          <w:rFonts w:ascii="仿宋" w:eastAsia="仿宋" w:hAnsi="仿宋" w:hint="eastAsia"/>
          <w:sz w:val="28"/>
        </w:rPr>
      </w:pPr>
      <w:r w:rsidRPr="00621AE3">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621AE3" w:rsidP="00621AE3" w14:paraId="2D1DA731" w14:textId="65A3CDF4">
      <w:pPr>
        <w:pStyle w:val="Heading2"/>
      </w:pPr>
      <w:bookmarkStart w:id="21" w:name="_Toc153638853"/>
      <w:r w:rsidRPr="00621AE3">
        <w:t>(二)、可持续生产和市场变化的平衡</w:t>
      </w:r>
      <w:bookmarkEnd w:id="21"/>
    </w:p>
    <w:p w:rsidR="00621AE3" w:rsidRPr="00621AE3" w:rsidP="00621AE3" w14:paraId="6C26B573" w14:textId="77777777">
      <w:pPr>
        <w:ind w:firstLine="560" w:firstLineChars="200"/>
        <w:rPr>
          <w:rFonts w:ascii="仿宋" w:eastAsia="仿宋" w:hAnsi="仿宋"/>
          <w:sz w:val="28"/>
        </w:rPr>
      </w:pPr>
      <w:r w:rsidRPr="00621AE3">
        <w:rPr>
          <w:rFonts w:ascii="仿宋" w:eastAsia="仿宋" w:hAnsi="仿宋" w:hint="eastAsia"/>
          <w:sz w:val="28"/>
        </w:rPr>
        <w:t>可持续生产的重要性：</w:t>
      </w:r>
    </w:p>
    <w:p w:rsidR="00621AE3" w:rsidRPr="00621AE3" w:rsidP="00621AE3" w14:paraId="09F35696" w14:textId="77777777">
      <w:pPr>
        <w:ind w:firstLine="560" w:firstLineChars="200"/>
        <w:rPr>
          <w:rFonts w:ascii="仿宋" w:eastAsia="仿宋" w:hAnsi="仿宋"/>
          <w:sz w:val="28"/>
        </w:rPr>
      </w:pPr>
      <w:r w:rsidRPr="00621AE3">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621AE3" w:rsidRPr="00621AE3" w:rsidP="00621AE3" w14:paraId="2344F18A" w14:textId="77777777">
      <w:pPr>
        <w:ind w:firstLine="560" w:firstLineChars="200"/>
        <w:rPr>
          <w:rFonts w:ascii="仿宋" w:eastAsia="仿宋" w:hAnsi="仿宋"/>
          <w:sz w:val="28"/>
        </w:rPr>
      </w:pPr>
      <w:r w:rsidRPr="00621AE3">
        <w:rPr>
          <w:rFonts w:ascii="仿宋" w:eastAsia="仿宋" w:hAnsi="仿宋" w:hint="eastAsia"/>
          <w:sz w:val="28"/>
        </w:rPr>
        <w:t>市场变化的影响：</w:t>
      </w:r>
    </w:p>
    <w:p w:rsidR="00621AE3" w:rsidRPr="00621AE3" w:rsidP="00621AE3" w14:paraId="0433CF02" w14:textId="77777777">
      <w:pPr>
        <w:ind w:firstLine="560" w:firstLineChars="200"/>
        <w:rPr>
          <w:rFonts w:ascii="仿宋" w:eastAsia="仿宋" w:hAnsi="仿宋"/>
          <w:sz w:val="28"/>
        </w:rPr>
      </w:pPr>
      <w:r w:rsidRPr="00621AE3">
        <w:rPr>
          <w:rFonts w:ascii="仿宋" w:eastAsia="仿宋" w:hAnsi="仿宋" w:hint="eastAsia"/>
          <w:sz w:val="28"/>
        </w:rPr>
        <w:t>市场变化是不可避免的，包括市场需求的变化、竞争格局的演变</w:t>
      </w:r>
      <w:r w:rsidRPr="00621AE3">
        <w:rPr>
          <w:rFonts w:ascii="仿宋" w:eastAsia="仿宋" w:hAnsi="仿宋"/>
          <w:sz w:val="28"/>
        </w:rPr>
        <w:br/>
      </w:r>
      <w:r w:rsidRPr="00621AE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https://d.book118.com/748077126042006026</w:t>
        </w:r>
      </w:hyperlink>
    </w:p>
    <w:p w:rsidR="00621AE3" w:rsidRPr="00621AE3" w:rsidP="00621AE3">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paraId="4D24B1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paraId="5C92676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paraId="13C38BB6"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21AE3" w14:paraId="2A46EF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paraId="67FC279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21A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21A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21AE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21AE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21AE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21AE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21AE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21AE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21AE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21AE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21AE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21AE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21AE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AE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P="007A219A" w14:textId="7E58F5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21AE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paraId="299317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paraId="79B5F672"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paraId="69CB3AB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rsidRPr="00621AE3" w:rsidP="00621AE3" w14:textId="0578770D">
    <w:pPr>
      <w:pStyle w:val="Header"/>
      <w:rPr>
        <w:rFonts w:ascii="仿宋" w:eastAsia="仿宋" w:hAnsi="仿宋"/>
      </w:rPr>
    </w:pPr>
    <w:r w:rsidRPr="00621AE3">
      <w:rPr>
        <w:rFonts w:ascii="仿宋" w:eastAsia="仿宋" w:hAnsi="仿宋" w:hint="eastAsia"/>
      </w:rPr>
      <w:t>聚芳酯</w:t>
    </w:r>
    <w:r w:rsidRPr="00621AE3">
      <w:rPr>
        <w:rFonts w:ascii="仿宋" w:eastAsia="仿宋" w:hAnsi="仿宋"/>
      </w:rPr>
      <w:t>PAR可行性报告/专业报告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A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AE3"/>
    <w:rsid w:val="0002777C"/>
    <w:rsid w:val="00621AE3"/>
    <w:rsid w:val="007A21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A266ADF"/>
  <w15:chartTrackingRefBased/>
  <w15:docId w15:val="{A5A80287-8874-4E93-AFC4-F58C5DF62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21AE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21AE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21AE3"/>
    <w:rPr>
      <w:b/>
      <w:bCs/>
      <w:kern w:val="44"/>
      <w:sz w:val="44"/>
      <w:szCs w:val="44"/>
    </w:rPr>
  </w:style>
  <w:style w:type="character" w:customStyle="1" w:styleId="2">
    <w:name w:val="标题 2 字符"/>
    <w:basedOn w:val="DefaultParagraphFont"/>
    <w:link w:val="Heading2"/>
    <w:uiPriority w:val="9"/>
    <w:rsid w:val="00621AE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21AE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21AE3"/>
    <w:rPr>
      <w:sz w:val="18"/>
      <w:szCs w:val="18"/>
    </w:rPr>
  </w:style>
  <w:style w:type="paragraph" w:styleId="Footer">
    <w:name w:val="footer"/>
    <w:basedOn w:val="Normal"/>
    <w:link w:val="a0"/>
    <w:uiPriority w:val="99"/>
    <w:unhideWhenUsed/>
    <w:rsid w:val="00621AE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21AE3"/>
    <w:rPr>
      <w:sz w:val="18"/>
      <w:szCs w:val="18"/>
    </w:rPr>
  </w:style>
  <w:style w:type="character" w:styleId="PageNumber">
    <w:name w:val="page number"/>
    <w:basedOn w:val="DefaultParagraphFont"/>
    <w:uiPriority w:val="99"/>
    <w:semiHidden/>
    <w:unhideWhenUsed/>
    <w:rsid w:val="00621AE3"/>
  </w:style>
  <w:style w:type="paragraph" w:styleId="TOC1">
    <w:name w:val="toc 1"/>
    <w:basedOn w:val="Normal"/>
    <w:next w:val="Normal"/>
    <w:autoRedefine/>
    <w:uiPriority w:val="39"/>
    <w:unhideWhenUsed/>
    <w:rsid w:val="00621AE3"/>
  </w:style>
  <w:style w:type="paragraph" w:styleId="TOC2">
    <w:name w:val="toc 2"/>
    <w:basedOn w:val="Normal"/>
    <w:next w:val="Normal"/>
    <w:autoRedefine/>
    <w:uiPriority w:val="39"/>
    <w:unhideWhenUsed/>
    <w:rsid w:val="00621AE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48077126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4437</Words>
  <Characters>25294</Characters>
  <Application>Microsoft Office Word</Application>
  <DocSecurity>0</DocSecurity>
  <Lines>210</Lines>
  <Paragraphs>59</Paragraphs>
  <ScaleCrop>false</ScaleCrop>
  <Company/>
  <LinksUpToDate>false</LinksUpToDate>
  <CharactersWithSpaces>29672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2023-12-16T09:06:00Z</dcterms:created>
  <dcterms:modified xsi:type="dcterms:W3CDTF">2023-12-16T09:06:00Z</dcterms:modified>
</cp:coreProperties>
</file>