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风动和电动工具项目规划设计纲要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8" w:history="1">
        <w:r>
          <w:rPr>
            <w:rFonts w:ascii="仿宋" w:eastAsia="仿宋" w:hAnsi="仿宋" w:cs="仿宋" w:hint="eastAsia"/>
            <w:lang w:eastAsia="zh-CN"/>
          </w:rPr>
          <w:t>序言</w:t>
        </w:r>
        <w:r>
          <w:tab/>
        </w:r>
        <w:r>
          <w:fldChar w:fldCharType="begin"/>
        </w:r>
        <w:r>
          <w:instrText xml:space="preserve"> PAGEREF _Toc31408 \h </w:instrText>
        </w:r>
        <w:r>
          <w:fldChar w:fldCharType="separate"/>
        </w:r>
        <w:r>
          <w:t>3</w:t>
        </w:r>
        <w:r>
          <w:fldChar w:fldCharType="end"/>
        </w:r>
      </w:hyperlink>
    </w:p>
    <w:p>
      <w:pPr>
        <w:pStyle w:val="TOC1"/>
        <w:tabs>
          <w:tab w:val="right" w:leader="dot" w:pos="8306"/>
        </w:tabs>
      </w:pPr>
      <w:hyperlink w:anchor="_Toc26926" w:history="1">
        <w:r>
          <w:rPr>
            <w:rFonts w:ascii="仿宋" w:eastAsia="仿宋" w:hAnsi="仿宋" w:cs="仿宋" w:hint="eastAsia"/>
            <w:lang w:eastAsia="zh-CN"/>
          </w:rPr>
          <w:t>一、风动和电动工具项目危机管理</w:t>
        </w:r>
        <w:r>
          <w:tab/>
        </w:r>
        <w:r>
          <w:fldChar w:fldCharType="begin"/>
        </w:r>
        <w:r>
          <w:instrText xml:space="preserve"> PAGEREF _Toc26926 \h </w:instrText>
        </w:r>
        <w:r>
          <w:fldChar w:fldCharType="separate"/>
        </w:r>
        <w:r>
          <w:t>3</w:t>
        </w:r>
        <w:r>
          <w:fldChar w:fldCharType="end"/>
        </w:r>
      </w:hyperlink>
    </w:p>
    <w:p>
      <w:pPr>
        <w:pStyle w:val="TOC2"/>
        <w:tabs>
          <w:tab w:val="right" w:leader="dot" w:pos="8306"/>
        </w:tabs>
      </w:pPr>
      <w:hyperlink w:anchor="_Toc2234" w:history="1">
        <w:r>
          <w:rPr>
            <w:rFonts w:ascii="仿宋" w:eastAsia="仿宋" w:hAnsi="仿宋" w:cs="仿宋" w:hint="eastAsia"/>
            <w:lang w:eastAsia="zh-CN"/>
          </w:rPr>
          <w:t>(一)、危机预警与识别</w:t>
        </w:r>
        <w:r>
          <w:tab/>
        </w:r>
        <w:r>
          <w:fldChar w:fldCharType="begin"/>
        </w:r>
        <w:r>
          <w:instrText xml:space="preserve"> PAGEREF _Toc2234 \h </w:instrText>
        </w:r>
        <w:r>
          <w:fldChar w:fldCharType="separate"/>
        </w:r>
        <w:r>
          <w:t>3</w:t>
        </w:r>
        <w:r>
          <w:fldChar w:fldCharType="end"/>
        </w:r>
      </w:hyperlink>
    </w:p>
    <w:p>
      <w:pPr>
        <w:pStyle w:val="TOC2"/>
        <w:tabs>
          <w:tab w:val="right" w:leader="dot" w:pos="8306"/>
        </w:tabs>
      </w:pPr>
      <w:hyperlink w:anchor="_Toc20335" w:history="1">
        <w:r>
          <w:rPr>
            <w:rFonts w:ascii="仿宋" w:eastAsia="仿宋" w:hAnsi="仿宋" w:cs="仿宋" w:hint="eastAsia"/>
            <w:lang w:eastAsia="zh-CN"/>
          </w:rPr>
          <w:t>(二)、危机应对与恢复</w:t>
        </w:r>
        <w:r>
          <w:tab/>
        </w:r>
        <w:r>
          <w:fldChar w:fldCharType="begin"/>
        </w:r>
        <w:r>
          <w:instrText xml:space="preserve"> PAGEREF _Toc20335 \h </w:instrText>
        </w:r>
        <w:r>
          <w:fldChar w:fldCharType="separate"/>
        </w:r>
        <w:r>
          <w:t>4</w:t>
        </w:r>
        <w:r>
          <w:fldChar w:fldCharType="end"/>
        </w:r>
      </w:hyperlink>
    </w:p>
    <w:p>
      <w:pPr>
        <w:pStyle w:val="TOC1"/>
        <w:tabs>
          <w:tab w:val="right" w:leader="dot" w:pos="8306"/>
        </w:tabs>
      </w:pPr>
      <w:hyperlink w:anchor="_Toc6127" w:history="1">
        <w:r>
          <w:rPr>
            <w:rFonts w:ascii="仿宋" w:eastAsia="仿宋" w:hAnsi="仿宋" w:cs="仿宋" w:hint="eastAsia"/>
            <w:lang w:eastAsia="zh-CN"/>
          </w:rPr>
          <w:t>二、市场分析、调研</w:t>
        </w:r>
        <w:r>
          <w:tab/>
        </w:r>
        <w:r>
          <w:fldChar w:fldCharType="begin"/>
        </w:r>
        <w:r>
          <w:instrText xml:space="preserve"> PAGEREF _Toc6127 \h </w:instrText>
        </w:r>
        <w:r>
          <w:fldChar w:fldCharType="separate"/>
        </w:r>
        <w:r>
          <w:t>6</w:t>
        </w:r>
        <w:r>
          <w:fldChar w:fldCharType="end"/>
        </w:r>
      </w:hyperlink>
    </w:p>
    <w:p>
      <w:pPr>
        <w:pStyle w:val="TOC2"/>
        <w:tabs>
          <w:tab w:val="right" w:leader="dot" w:pos="8306"/>
        </w:tabs>
      </w:pPr>
      <w:hyperlink w:anchor="_Toc647" w:history="1">
        <w:r>
          <w:rPr>
            <w:rFonts w:ascii="仿宋" w:eastAsia="仿宋" w:hAnsi="仿宋" w:cs="仿宋" w:hint="eastAsia"/>
            <w:lang w:eastAsia="zh-CN"/>
          </w:rPr>
          <w:t>(一)、风动和电动工具行业分析</w:t>
        </w:r>
        <w:r>
          <w:tab/>
        </w:r>
        <w:r>
          <w:fldChar w:fldCharType="begin"/>
        </w:r>
        <w:r>
          <w:instrText xml:space="preserve"> PAGEREF _Toc647 \h </w:instrText>
        </w:r>
        <w:r>
          <w:fldChar w:fldCharType="separate"/>
        </w:r>
        <w:r>
          <w:t>6</w:t>
        </w:r>
        <w:r>
          <w:fldChar w:fldCharType="end"/>
        </w:r>
      </w:hyperlink>
    </w:p>
    <w:p>
      <w:pPr>
        <w:pStyle w:val="TOC2"/>
        <w:tabs>
          <w:tab w:val="right" w:leader="dot" w:pos="8306"/>
        </w:tabs>
      </w:pPr>
      <w:hyperlink w:anchor="_Toc26794" w:history="1">
        <w:r>
          <w:rPr>
            <w:rFonts w:ascii="仿宋" w:eastAsia="仿宋" w:hAnsi="仿宋" w:cs="仿宋" w:hint="eastAsia"/>
            <w:lang w:eastAsia="zh-CN"/>
          </w:rPr>
          <w:t>(二)、风动和电动工具市场分析预测</w:t>
        </w:r>
        <w:r>
          <w:tab/>
        </w:r>
        <w:r>
          <w:fldChar w:fldCharType="begin"/>
        </w:r>
        <w:r>
          <w:instrText xml:space="preserve"> PAGEREF _Toc26794 \h </w:instrText>
        </w:r>
        <w:r>
          <w:fldChar w:fldCharType="separate"/>
        </w:r>
        <w:r>
          <w:t>6</w:t>
        </w:r>
        <w:r>
          <w:fldChar w:fldCharType="end"/>
        </w:r>
      </w:hyperlink>
    </w:p>
    <w:p>
      <w:pPr>
        <w:pStyle w:val="TOC1"/>
        <w:tabs>
          <w:tab w:val="right" w:leader="dot" w:pos="8306"/>
        </w:tabs>
      </w:pPr>
      <w:hyperlink w:anchor="_Toc11756" w:history="1">
        <w:r>
          <w:rPr>
            <w:rFonts w:ascii="仿宋" w:eastAsia="仿宋" w:hAnsi="仿宋" w:cs="仿宋" w:hint="eastAsia"/>
            <w:lang w:eastAsia="zh-CN"/>
          </w:rPr>
          <w:t>三、风动和电动工具项目选址可行性分析</w:t>
        </w:r>
        <w:r>
          <w:tab/>
        </w:r>
        <w:r>
          <w:fldChar w:fldCharType="begin"/>
        </w:r>
        <w:r>
          <w:instrText xml:space="preserve"> PAGEREF _Toc11756 \h </w:instrText>
        </w:r>
        <w:r>
          <w:fldChar w:fldCharType="separate"/>
        </w:r>
        <w:r>
          <w:t>7</w:t>
        </w:r>
        <w:r>
          <w:fldChar w:fldCharType="end"/>
        </w:r>
      </w:hyperlink>
    </w:p>
    <w:p>
      <w:pPr>
        <w:pStyle w:val="TOC2"/>
        <w:tabs>
          <w:tab w:val="right" w:leader="dot" w:pos="8306"/>
        </w:tabs>
      </w:pPr>
      <w:hyperlink w:anchor="_Toc31440" w:history="1">
        <w:r>
          <w:rPr>
            <w:rFonts w:ascii="仿宋" w:eastAsia="仿宋" w:hAnsi="仿宋" w:cs="仿宋" w:hint="eastAsia"/>
            <w:lang w:eastAsia="zh-CN"/>
          </w:rPr>
          <w:t>(一)、风动和电动工具项目选址</w:t>
        </w:r>
        <w:r>
          <w:tab/>
        </w:r>
        <w:r>
          <w:fldChar w:fldCharType="begin"/>
        </w:r>
        <w:r>
          <w:instrText xml:space="preserve"> PAGEREF _Toc31440 \h </w:instrText>
        </w:r>
        <w:r>
          <w:fldChar w:fldCharType="separate"/>
        </w:r>
        <w:r>
          <w:t>7</w:t>
        </w:r>
        <w:r>
          <w:fldChar w:fldCharType="end"/>
        </w:r>
      </w:hyperlink>
    </w:p>
    <w:p>
      <w:pPr>
        <w:pStyle w:val="TOC2"/>
        <w:tabs>
          <w:tab w:val="right" w:leader="dot" w:pos="8306"/>
        </w:tabs>
      </w:pPr>
      <w:hyperlink w:anchor="_Toc29468" w:history="1">
        <w:r>
          <w:rPr>
            <w:rFonts w:ascii="仿宋" w:eastAsia="仿宋" w:hAnsi="仿宋" w:cs="仿宋" w:hint="eastAsia"/>
            <w:lang w:eastAsia="zh-CN"/>
          </w:rPr>
          <w:t>(二)、用地控制指标</w:t>
        </w:r>
        <w:r>
          <w:tab/>
        </w:r>
        <w:r>
          <w:fldChar w:fldCharType="begin"/>
        </w:r>
        <w:r>
          <w:instrText xml:space="preserve"> PAGEREF _Toc29468 \h </w:instrText>
        </w:r>
        <w:r>
          <w:fldChar w:fldCharType="separate"/>
        </w:r>
        <w:r>
          <w:t>7</w:t>
        </w:r>
        <w:r>
          <w:fldChar w:fldCharType="end"/>
        </w:r>
      </w:hyperlink>
    </w:p>
    <w:p>
      <w:pPr>
        <w:pStyle w:val="TOC2"/>
        <w:tabs>
          <w:tab w:val="right" w:leader="dot" w:pos="8306"/>
        </w:tabs>
      </w:pPr>
      <w:hyperlink w:anchor="_Toc3715" w:history="1">
        <w:r>
          <w:rPr>
            <w:rFonts w:ascii="仿宋" w:eastAsia="仿宋" w:hAnsi="仿宋" w:cs="仿宋" w:hint="eastAsia"/>
            <w:lang w:eastAsia="zh-CN"/>
          </w:rPr>
          <w:t>(三)、节约用地措施</w:t>
        </w:r>
        <w:r>
          <w:tab/>
        </w:r>
        <w:r>
          <w:fldChar w:fldCharType="begin"/>
        </w:r>
        <w:r>
          <w:instrText xml:space="preserve"> PAGEREF _Toc3715 \h </w:instrText>
        </w:r>
        <w:r>
          <w:fldChar w:fldCharType="separate"/>
        </w:r>
        <w:r>
          <w:t>9</w:t>
        </w:r>
        <w:r>
          <w:fldChar w:fldCharType="end"/>
        </w:r>
      </w:hyperlink>
    </w:p>
    <w:p>
      <w:pPr>
        <w:pStyle w:val="TOC2"/>
        <w:tabs>
          <w:tab w:val="right" w:leader="dot" w:pos="8306"/>
        </w:tabs>
      </w:pPr>
      <w:hyperlink w:anchor="_Toc3034" w:history="1">
        <w:r>
          <w:rPr>
            <w:rFonts w:ascii="仿宋" w:eastAsia="仿宋" w:hAnsi="仿宋" w:cs="仿宋" w:hint="eastAsia"/>
            <w:lang w:eastAsia="zh-CN"/>
          </w:rPr>
          <w:t>(四)、总图布置方案</w:t>
        </w:r>
        <w:r>
          <w:tab/>
        </w:r>
        <w:r>
          <w:fldChar w:fldCharType="begin"/>
        </w:r>
        <w:r>
          <w:instrText xml:space="preserve"> PAGEREF _Toc3034 \h </w:instrText>
        </w:r>
        <w:r>
          <w:fldChar w:fldCharType="separate"/>
        </w:r>
        <w:r>
          <w:t>11</w:t>
        </w:r>
        <w:r>
          <w:fldChar w:fldCharType="end"/>
        </w:r>
      </w:hyperlink>
    </w:p>
    <w:p>
      <w:pPr>
        <w:pStyle w:val="TOC2"/>
        <w:tabs>
          <w:tab w:val="right" w:leader="dot" w:pos="8306"/>
        </w:tabs>
      </w:pPr>
      <w:hyperlink w:anchor="_Toc20452" w:history="1">
        <w:r>
          <w:rPr>
            <w:rFonts w:ascii="仿宋" w:eastAsia="仿宋" w:hAnsi="仿宋" w:cs="仿宋" w:hint="eastAsia"/>
            <w:lang w:eastAsia="zh-CN"/>
          </w:rPr>
          <w:t>(五)、选址综合评价</w:t>
        </w:r>
        <w:r>
          <w:tab/>
        </w:r>
        <w:r>
          <w:fldChar w:fldCharType="begin"/>
        </w:r>
        <w:r>
          <w:instrText xml:space="preserve"> PAGEREF _Toc20452 \h </w:instrText>
        </w:r>
        <w:r>
          <w:fldChar w:fldCharType="separate"/>
        </w:r>
        <w:r>
          <w:t>12</w:t>
        </w:r>
        <w:r>
          <w:fldChar w:fldCharType="end"/>
        </w:r>
      </w:hyperlink>
    </w:p>
    <w:p>
      <w:pPr>
        <w:pStyle w:val="TOC1"/>
        <w:tabs>
          <w:tab w:val="right" w:leader="dot" w:pos="8306"/>
        </w:tabs>
      </w:pPr>
      <w:hyperlink w:anchor="_Toc3975" w:history="1">
        <w:r>
          <w:rPr>
            <w:rFonts w:ascii="仿宋" w:eastAsia="仿宋" w:hAnsi="仿宋" w:cs="仿宋" w:hint="eastAsia"/>
            <w:lang w:eastAsia="zh-CN"/>
          </w:rPr>
          <w:t>四、风动和电动工具项目土建工程</w:t>
        </w:r>
        <w:r>
          <w:tab/>
        </w:r>
        <w:r>
          <w:fldChar w:fldCharType="begin"/>
        </w:r>
        <w:r>
          <w:instrText xml:space="preserve"> PAGEREF _Toc3975 \h </w:instrText>
        </w:r>
        <w:r>
          <w:fldChar w:fldCharType="separate"/>
        </w:r>
        <w:r>
          <w:t>13</w:t>
        </w:r>
        <w:r>
          <w:fldChar w:fldCharType="end"/>
        </w:r>
      </w:hyperlink>
    </w:p>
    <w:p>
      <w:pPr>
        <w:pStyle w:val="TOC2"/>
        <w:tabs>
          <w:tab w:val="right" w:leader="dot" w:pos="8306"/>
        </w:tabs>
      </w:pPr>
      <w:hyperlink w:anchor="_Toc11656" w:history="1">
        <w:r>
          <w:rPr>
            <w:rFonts w:ascii="仿宋" w:eastAsia="仿宋" w:hAnsi="仿宋" w:cs="仿宋" w:hint="eastAsia"/>
            <w:lang w:eastAsia="zh-CN"/>
          </w:rPr>
          <w:t>(一)、建筑工程设计原则</w:t>
        </w:r>
        <w:r>
          <w:tab/>
        </w:r>
        <w:r>
          <w:fldChar w:fldCharType="begin"/>
        </w:r>
        <w:r>
          <w:instrText xml:space="preserve"> PAGEREF _Toc11656 \h </w:instrText>
        </w:r>
        <w:r>
          <w:fldChar w:fldCharType="separate"/>
        </w:r>
        <w:r>
          <w:t>13</w:t>
        </w:r>
        <w:r>
          <w:fldChar w:fldCharType="end"/>
        </w:r>
      </w:hyperlink>
    </w:p>
    <w:p>
      <w:pPr>
        <w:pStyle w:val="TOC2"/>
        <w:tabs>
          <w:tab w:val="right" w:leader="dot" w:pos="8306"/>
        </w:tabs>
      </w:pPr>
      <w:hyperlink w:anchor="_Toc31801" w:history="1">
        <w:r>
          <w:rPr>
            <w:rFonts w:ascii="仿宋" w:eastAsia="仿宋" w:hAnsi="仿宋" w:cs="仿宋" w:hint="eastAsia"/>
            <w:lang w:eastAsia="zh-CN"/>
          </w:rPr>
          <w:t>(二)、土建工程设计年限及安全等级</w:t>
        </w:r>
        <w:r>
          <w:tab/>
        </w:r>
        <w:r>
          <w:fldChar w:fldCharType="begin"/>
        </w:r>
        <w:r>
          <w:instrText xml:space="preserve"> PAGEREF _Toc31801 \h </w:instrText>
        </w:r>
        <w:r>
          <w:fldChar w:fldCharType="separate"/>
        </w:r>
        <w:r>
          <w:t>14</w:t>
        </w:r>
        <w:r>
          <w:fldChar w:fldCharType="end"/>
        </w:r>
      </w:hyperlink>
    </w:p>
    <w:p>
      <w:pPr>
        <w:pStyle w:val="TOC2"/>
        <w:tabs>
          <w:tab w:val="right" w:leader="dot" w:pos="8306"/>
        </w:tabs>
      </w:pPr>
      <w:hyperlink w:anchor="_Toc6073" w:history="1">
        <w:r>
          <w:rPr>
            <w:rFonts w:ascii="仿宋" w:eastAsia="仿宋" w:hAnsi="仿宋" w:cs="仿宋" w:hint="eastAsia"/>
            <w:lang w:eastAsia="zh-CN"/>
          </w:rPr>
          <w:t>(三)、建筑工程设计总体要求</w:t>
        </w:r>
        <w:r>
          <w:tab/>
        </w:r>
        <w:r>
          <w:fldChar w:fldCharType="begin"/>
        </w:r>
        <w:r>
          <w:instrText xml:space="preserve"> PAGEREF _Toc6073 \h </w:instrText>
        </w:r>
        <w:r>
          <w:fldChar w:fldCharType="separate"/>
        </w:r>
        <w:r>
          <w:t>15</w:t>
        </w:r>
        <w:r>
          <w:fldChar w:fldCharType="end"/>
        </w:r>
      </w:hyperlink>
    </w:p>
    <w:p>
      <w:pPr>
        <w:pStyle w:val="TOC2"/>
        <w:tabs>
          <w:tab w:val="right" w:leader="dot" w:pos="8306"/>
        </w:tabs>
      </w:pPr>
      <w:hyperlink w:anchor="_Toc26993" w:history="1">
        <w:r>
          <w:rPr>
            <w:rFonts w:ascii="仿宋" w:eastAsia="仿宋" w:hAnsi="仿宋" w:cs="仿宋" w:hint="eastAsia"/>
            <w:lang w:eastAsia="zh-CN"/>
          </w:rPr>
          <w:t>(四)、土建工程建设指标</w:t>
        </w:r>
        <w:r>
          <w:tab/>
        </w:r>
        <w:r>
          <w:fldChar w:fldCharType="begin"/>
        </w:r>
        <w:r>
          <w:instrText xml:space="preserve"> PAGEREF _Toc26993 \h </w:instrText>
        </w:r>
        <w:r>
          <w:fldChar w:fldCharType="separate"/>
        </w:r>
        <w:r>
          <w:t>16</w:t>
        </w:r>
        <w:r>
          <w:fldChar w:fldCharType="end"/>
        </w:r>
      </w:hyperlink>
    </w:p>
    <w:p>
      <w:pPr>
        <w:pStyle w:val="TOC1"/>
        <w:tabs>
          <w:tab w:val="right" w:leader="dot" w:pos="8306"/>
        </w:tabs>
      </w:pPr>
      <w:hyperlink w:anchor="_Toc5836" w:history="1">
        <w:r>
          <w:rPr>
            <w:rFonts w:ascii="仿宋" w:eastAsia="仿宋" w:hAnsi="仿宋" w:cs="仿宋" w:hint="eastAsia"/>
            <w:lang w:eastAsia="zh-CN"/>
          </w:rPr>
          <w:t>五、产品规划分析</w:t>
        </w:r>
        <w:r>
          <w:tab/>
        </w:r>
        <w:r>
          <w:fldChar w:fldCharType="begin"/>
        </w:r>
        <w:r>
          <w:instrText xml:space="preserve"> PAGEREF _Toc5836 \h </w:instrText>
        </w:r>
        <w:r>
          <w:fldChar w:fldCharType="separate"/>
        </w:r>
        <w:r>
          <w:t>16</w:t>
        </w:r>
        <w:r>
          <w:fldChar w:fldCharType="end"/>
        </w:r>
      </w:hyperlink>
    </w:p>
    <w:p>
      <w:pPr>
        <w:pStyle w:val="TOC2"/>
        <w:tabs>
          <w:tab w:val="right" w:leader="dot" w:pos="8306"/>
        </w:tabs>
      </w:pPr>
      <w:hyperlink w:anchor="_Toc14757" w:history="1">
        <w:r>
          <w:rPr>
            <w:rFonts w:ascii="仿宋" w:eastAsia="仿宋" w:hAnsi="仿宋" w:cs="仿宋" w:hint="eastAsia"/>
            <w:lang w:eastAsia="zh-CN"/>
          </w:rPr>
          <w:t>(一)、产品规划</w:t>
        </w:r>
        <w:r>
          <w:tab/>
        </w:r>
        <w:r>
          <w:fldChar w:fldCharType="begin"/>
        </w:r>
        <w:r>
          <w:instrText xml:space="preserve"> PAGEREF _Toc14757 \h </w:instrText>
        </w:r>
        <w:r>
          <w:fldChar w:fldCharType="separate"/>
        </w:r>
        <w:r>
          <w:t>16</w:t>
        </w:r>
        <w:r>
          <w:fldChar w:fldCharType="end"/>
        </w:r>
      </w:hyperlink>
    </w:p>
    <w:p>
      <w:pPr>
        <w:pStyle w:val="TOC2"/>
        <w:tabs>
          <w:tab w:val="right" w:leader="dot" w:pos="8306"/>
        </w:tabs>
      </w:pPr>
      <w:hyperlink w:anchor="_Toc22794" w:history="1">
        <w:r>
          <w:rPr>
            <w:rFonts w:ascii="仿宋" w:eastAsia="仿宋" w:hAnsi="仿宋" w:cs="仿宋" w:hint="eastAsia"/>
            <w:lang w:eastAsia="zh-CN"/>
          </w:rPr>
          <w:t>(二)、建设规模</w:t>
        </w:r>
        <w:r>
          <w:tab/>
        </w:r>
        <w:r>
          <w:fldChar w:fldCharType="begin"/>
        </w:r>
        <w:r>
          <w:instrText xml:space="preserve"> PAGEREF _Toc22794 \h </w:instrText>
        </w:r>
        <w:r>
          <w:fldChar w:fldCharType="separate"/>
        </w:r>
        <w:r>
          <w:t>17</w:t>
        </w:r>
        <w:r>
          <w:fldChar w:fldCharType="end"/>
        </w:r>
      </w:hyperlink>
    </w:p>
    <w:p>
      <w:pPr>
        <w:pStyle w:val="TOC1"/>
        <w:tabs>
          <w:tab w:val="right" w:leader="dot" w:pos="8306"/>
        </w:tabs>
      </w:pPr>
      <w:hyperlink w:anchor="_Toc2298" w:history="1">
        <w:r>
          <w:rPr>
            <w:rFonts w:ascii="仿宋" w:eastAsia="仿宋" w:hAnsi="仿宋" w:cs="仿宋" w:hint="eastAsia"/>
            <w:lang w:eastAsia="zh-CN"/>
          </w:rPr>
          <w:t>六、风动和电动工具项目建设背景及必要性分析</w:t>
        </w:r>
        <w:r>
          <w:tab/>
        </w:r>
        <w:r>
          <w:fldChar w:fldCharType="begin"/>
        </w:r>
        <w:r>
          <w:instrText xml:space="preserve"> PAGEREF _Toc2298 \h </w:instrText>
        </w:r>
        <w:r>
          <w:fldChar w:fldCharType="separate"/>
        </w:r>
        <w:r>
          <w:t>18</w:t>
        </w:r>
        <w:r>
          <w:fldChar w:fldCharType="end"/>
        </w:r>
      </w:hyperlink>
    </w:p>
    <w:p>
      <w:pPr>
        <w:pStyle w:val="TOC2"/>
        <w:tabs>
          <w:tab w:val="right" w:leader="dot" w:pos="8306"/>
        </w:tabs>
      </w:pPr>
      <w:hyperlink w:anchor="_Toc7424" w:history="1">
        <w:r>
          <w:rPr>
            <w:rFonts w:ascii="仿宋" w:eastAsia="仿宋" w:hAnsi="仿宋" w:cs="仿宋" w:hint="eastAsia"/>
            <w:lang w:eastAsia="zh-CN"/>
          </w:rPr>
          <w:t>(一)、风动和电动工具项目背景分析</w:t>
        </w:r>
        <w:r>
          <w:tab/>
        </w:r>
        <w:r>
          <w:fldChar w:fldCharType="begin"/>
        </w:r>
        <w:r>
          <w:instrText xml:space="preserve"> PAGEREF _Toc7424 \h </w:instrText>
        </w:r>
        <w:r>
          <w:fldChar w:fldCharType="separate"/>
        </w:r>
        <w:r>
          <w:t>18</w:t>
        </w:r>
        <w:r>
          <w:fldChar w:fldCharType="end"/>
        </w:r>
      </w:hyperlink>
    </w:p>
    <w:p>
      <w:pPr>
        <w:pStyle w:val="TOC2"/>
        <w:tabs>
          <w:tab w:val="right" w:leader="dot" w:pos="8306"/>
        </w:tabs>
      </w:pPr>
      <w:hyperlink w:anchor="_Toc19164" w:history="1">
        <w:r>
          <w:rPr>
            <w:rFonts w:ascii="仿宋" w:eastAsia="仿宋" w:hAnsi="仿宋" w:cs="仿宋" w:hint="eastAsia"/>
            <w:lang w:eastAsia="zh-CN"/>
          </w:rPr>
          <w:t>(二)、风动和电动工具项目建设必要性分析</w:t>
        </w:r>
        <w:r>
          <w:tab/>
        </w:r>
        <w:r>
          <w:fldChar w:fldCharType="begin"/>
        </w:r>
        <w:r>
          <w:instrText xml:space="preserve"> PAGEREF _Toc19164 \h </w:instrText>
        </w:r>
        <w:r>
          <w:fldChar w:fldCharType="separate"/>
        </w:r>
        <w:r>
          <w:t>20</w:t>
        </w:r>
        <w:r>
          <w:fldChar w:fldCharType="end"/>
        </w:r>
      </w:hyperlink>
    </w:p>
    <w:p>
      <w:pPr>
        <w:pStyle w:val="TOC1"/>
        <w:tabs>
          <w:tab w:val="right" w:leader="dot" w:pos="8306"/>
        </w:tabs>
      </w:pPr>
      <w:hyperlink w:anchor="_Toc17203" w:history="1">
        <w:r>
          <w:rPr>
            <w:rFonts w:ascii="仿宋" w:eastAsia="仿宋" w:hAnsi="仿宋" w:cs="仿宋" w:hint="eastAsia"/>
            <w:lang w:eastAsia="zh-CN"/>
          </w:rPr>
          <w:t>七、风动和电动工具项目计划安排</w:t>
        </w:r>
        <w:r>
          <w:tab/>
        </w:r>
        <w:r>
          <w:fldChar w:fldCharType="begin"/>
        </w:r>
        <w:r>
          <w:instrText xml:space="preserve"> PAGEREF _Toc17203 \h </w:instrText>
        </w:r>
        <w:r>
          <w:fldChar w:fldCharType="separate"/>
        </w:r>
        <w:r>
          <w:t>21</w:t>
        </w:r>
        <w:r>
          <w:fldChar w:fldCharType="end"/>
        </w:r>
      </w:hyperlink>
    </w:p>
    <w:p>
      <w:pPr>
        <w:pStyle w:val="TOC2"/>
        <w:tabs>
          <w:tab w:val="right" w:leader="dot" w:pos="8306"/>
        </w:tabs>
      </w:pPr>
      <w:hyperlink w:anchor="_Toc21851" w:history="1">
        <w:r>
          <w:rPr>
            <w:rFonts w:ascii="仿宋" w:eastAsia="仿宋" w:hAnsi="仿宋" w:cs="仿宋" w:hint="eastAsia"/>
            <w:lang w:eastAsia="zh-CN"/>
          </w:rPr>
          <w:t>(一)、建设周期</w:t>
        </w:r>
        <w:r>
          <w:tab/>
        </w:r>
        <w:r>
          <w:fldChar w:fldCharType="begin"/>
        </w:r>
        <w:r>
          <w:instrText xml:space="preserve"> PAGEREF _Toc21851 \h </w:instrText>
        </w:r>
        <w:r>
          <w:fldChar w:fldCharType="separate"/>
        </w:r>
        <w:r>
          <w:t>21</w:t>
        </w:r>
        <w:r>
          <w:fldChar w:fldCharType="end"/>
        </w:r>
      </w:hyperlink>
    </w:p>
    <w:p>
      <w:pPr>
        <w:pStyle w:val="TOC2"/>
        <w:tabs>
          <w:tab w:val="right" w:leader="dot" w:pos="8306"/>
        </w:tabs>
      </w:pPr>
      <w:hyperlink w:anchor="_Toc27273" w:history="1">
        <w:r>
          <w:rPr>
            <w:rFonts w:ascii="仿宋" w:eastAsia="仿宋" w:hAnsi="仿宋" w:cs="仿宋" w:hint="eastAsia"/>
            <w:lang w:eastAsia="zh-CN"/>
          </w:rPr>
          <w:t>(二)、建设进度</w:t>
        </w:r>
        <w:r>
          <w:tab/>
        </w:r>
        <w:r>
          <w:fldChar w:fldCharType="begin"/>
        </w:r>
        <w:r>
          <w:instrText xml:space="preserve"> PAGEREF _Toc27273 \h </w:instrText>
        </w:r>
        <w:r>
          <w:fldChar w:fldCharType="separate"/>
        </w:r>
        <w:r>
          <w:t>22</w:t>
        </w:r>
        <w:r>
          <w:fldChar w:fldCharType="end"/>
        </w:r>
      </w:hyperlink>
    </w:p>
    <w:p>
      <w:pPr>
        <w:pStyle w:val="TOC2"/>
        <w:tabs>
          <w:tab w:val="right" w:leader="dot" w:pos="8306"/>
        </w:tabs>
      </w:pPr>
      <w:hyperlink w:anchor="_Toc20603" w:history="1">
        <w:r>
          <w:rPr>
            <w:rFonts w:ascii="仿宋" w:eastAsia="仿宋" w:hAnsi="仿宋" w:cs="仿宋" w:hint="eastAsia"/>
            <w:lang w:eastAsia="zh-CN"/>
          </w:rPr>
          <w:t>(三)、进度安排注意事项</w:t>
        </w:r>
        <w:r>
          <w:tab/>
        </w:r>
        <w:r>
          <w:fldChar w:fldCharType="begin"/>
        </w:r>
        <w:r>
          <w:instrText xml:space="preserve"> PAGEREF _Toc20603 \h </w:instrText>
        </w:r>
        <w:r>
          <w:fldChar w:fldCharType="separate"/>
        </w:r>
        <w:r>
          <w:t>23</w:t>
        </w:r>
        <w:r>
          <w:fldChar w:fldCharType="end"/>
        </w:r>
      </w:hyperlink>
    </w:p>
    <w:p>
      <w:pPr>
        <w:pStyle w:val="TOC2"/>
        <w:tabs>
          <w:tab w:val="right" w:leader="dot" w:pos="8306"/>
        </w:tabs>
      </w:pPr>
      <w:hyperlink w:anchor="_Toc21735" w:history="1">
        <w:r>
          <w:rPr>
            <w:rFonts w:ascii="仿宋" w:eastAsia="仿宋" w:hAnsi="仿宋" w:cs="仿宋" w:hint="eastAsia"/>
            <w:lang w:eastAsia="zh-CN"/>
          </w:rPr>
          <w:t>(四)、人力资源配置</w:t>
        </w:r>
        <w:r>
          <w:tab/>
        </w:r>
        <w:r>
          <w:fldChar w:fldCharType="begin"/>
        </w:r>
        <w:r>
          <w:instrText xml:space="preserve"> PAGEREF _Toc21735 \h </w:instrText>
        </w:r>
        <w:r>
          <w:fldChar w:fldCharType="separate"/>
        </w:r>
        <w:r>
          <w:t>24</w:t>
        </w:r>
        <w:r>
          <w:fldChar w:fldCharType="end"/>
        </w:r>
      </w:hyperlink>
    </w:p>
    <w:p>
      <w:pPr>
        <w:pStyle w:val="TOC1"/>
        <w:tabs>
          <w:tab w:val="right" w:leader="dot" w:pos="8306"/>
        </w:tabs>
      </w:pPr>
      <w:hyperlink w:anchor="_Toc28874" w:history="1">
        <w:r>
          <w:rPr>
            <w:rFonts w:ascii="仿宋" w:eastAsia="仿宋" w:hAnsi="仿宋" w:cs="仿宋" w:hint="eastAsia"/>
            <w:lang w:eastAsia="zh-CN"/>
          </w:rPr>
          <w:t>八、风动和电动工具项目技术管理</w:t>
        </w:r>
        <w:r>
          <w:tab/>
        </w:r>
        <w:r>
          <w:fldChar w:fldCharType="begin"/>
        </w:r>
        <w:r>
          <w:instrText xml:space="preserve"> PAGEREF _Toc28874 \h </w:instrText>
        </w:r>
        <w:r>
          <w:fldChar w:fldCharType="separate"/>
        </w:r>
        <w:r>
          <w:t>25</w:t>
        </w:r>
        <w:r>
          <w:fldChar w:fldCharType="end"/>
        </w:r>
      </w:hyperlink>
    </w:p>
    <w:p>
      <w:pPr>
        <w:pStyle w:val="TOC2"/>
        <w:tabs>
          <w:tab w:val="right" w:leader="dot" w:pos="8306"/>
        </w:tabs>
      </w:pPr>
      <w:hyperlink w:anchor="_Toc32214" w:history="1">
        <w:r>
          <w:rPr>
            <w:rFonts w:ascii="仿宋" w:eastAsia="仿宋" w:hAnsi="仿宋" w:cs="仿宋" w:hint="eastAsia"/>
            <w:lang w:eastAsia="zh-CN"/>
          </w:rPr>
          <w:t>(一)、技术方案选用方向</w:t>
        </w:r>
        <w:r>
          <w:tab/>
        </w:r>
        <w:r>
          <w:fldChar w:fldCharType="begin"/>
        </w:r>
        <w:r>
          <w:instrText xml:space="preserve"> PAGEREF _Toc32214 \h </w:instrText>
        </w:r>
        <w:r>
          <w:fldChar w:fldCharType="separate"/>
        </w:r>
        <w:r>
          <w:t>25</w:t>
        </w:r>
        <w:r>
          <w:fldChar w:fldCharType="end"/>
        </w:r>
      </w:hyperlink>
    </w:p>
    <w:p>
      <w:pPr>
        <w:pStyle w:val="TOC2"/>
        <w:tabs>
          <w:tab w:val="right" w:leader="dot" w:pos="8306"/>
        </w:tabs>
      </w:pPr>
      <w:hyperlink w:anchor="_Toc24584" w:history="1">
        <w:r>
          <w:rPr>
            <w:rFonts w:ascii="仿宋" w:eastAsia="仿宋" w:hAnsi="仿宋" w:cs="仿宋" w:hint="eastAsia"/>
            <w:lang w:eastAsia="zh-CN"/>
          </w:rPr>
          <w:t>(二)、工艺技术方案选用原则</w:t>
        </w:r>
        <w:r>
          <w:tab/>
        </w:r>
        <w:r>
          <w:fldChar w:fldCharType="begin"/>
        </w:r>
        <w:r>
          <w:instrText xml:space="preserve"> PAGEREF _Toc24584 \h </w:instrText>
        </w:r>
        <w:r>
          <w:fldChar w:fldCharType="separate"/>
        </w:r>
        <w:r>
          <w:t>27</w:t>
        </w:r>
        <w:r>
          <w:fldChar w:fldCharType="end"/>
        </w:r>
      </w:hyperlink>
    </w:p>
    <w:p>
      <w:pPr>
        <w:pStyle w:val="TOC2"/>
        <w:tabs>
          <w:tab w:val="right" w:leader="dot" w:pos="8306"/>
        </w:tabs>
      </w:pPr>
      <w:hyperlink w:anchor="_Toc23333" w:history="1">
        <w:r>
          <w:rPr>
            <w:rFonts w:ascii="仿宋" w:eastAsia="仿宋" w:hAnsi="仿宋" w:cs="仿宋" w:hint="eastAsia"/>
            <w:lang w:eastAsia="zh-CN"/>
          </w:rPr>
          <w:t>(三)、工艺技术方案要求</w:t>
        </w:r>
        <w:r>
          <w:tab/>
        </w:r>
        <w:r>
          <w:fldChar w:fldCharType="begin"/>
        </w:r>
        <w:r>
          <w:instrText xml:space="preserve"> PAGEREF _Toc23333 \h </w:instrText>
        </w:r>
        <w:r>
          <w:fldChar w:fldCharType="separate"/>
        </w:r>
        <w:r>
          <w:t>29</w:t>
        </w:r>
        <w:r>
          <w:fldChar w:fldCharType="end"/>
        </w:r>
      </w:hyperlink>
    </w:p>
    <w:p>
      <w:pPr>
        <w:pStyle w:val="TOC1"/>
        <w:tabs>
          <w:tab w:val="right" w:leader="dot" w:pos="8306"/>
        </w:tabs>
      </w:pPr>
      <w:hyperlink w:anchor="_Toc2975" w:history="1">
        <w:r>
          <w:rPr>
            <w:rFonts w:ascii="仿宋" w:eastAsia="仿宋" w:hAnsi="仿宋" w:cs="仿宋" w:hint="eastAsia"/>
            <w:lang w:eastAsia="zh-CN"/>
          </w:rPr>
          <w:t>九、风动和电动工具项目环境影响分析</w:t>
        </w:r>
        <w:r>
          <w:tab/>
        </w:r>
        <w:r>
          <w:fldChar w:fldCharType="begin"/>
        </w:r>
        <w:r>
          <w:instrText xml:space="preserve"> PAGEREF _Toc2975 \h </w:instrText>
        </w:r>
        <w:r>
          <w:fldChar w:fldCharType="separate"/>
        </w:r>
        <w:r>
          <w:t>32</w:t>
        </w:r>
        <w:r>
          <w:fldChar w:fldCharType="end"/>
        </w:r>
      </w:hyperlink>
    </w:p>
    <w:p>
      <w:pPr>
        <w:pStyle w:val="TOC2"/>
        <w:tabs>
          <w:tab w:val="right" w:leader="dot" w:pos="8306"/>
        </w:tabs>
      </w:pPr>
      <w:hyperlink w:anchor="_Toc16368" w:history="1">
        <w:r>
          <w:rPr>
            <w:rFonts w:ascii="仿宋" w:eastAsia="仿宋" w:hAnsi="仿宋" w:cs="仿宋" w:hint="eastAsia"/>
            <w:lang w:eastAsia="zh-CN"/>
          </w:rPr>
          <w:t>(一)、建设区域环境质量现状</w:t>
        </w:r>
        <w:r>
          <w:tab/>
        </w:r>
        <w:r>
          <w:fldChar w:fldCharType="begin"/>
        </w:r>
        <w:r>
          <w:instrText xml:space="preserve"> PAGEREF _Toc16368 \h </w:instrText>
        </w:r>
        <w:r>
          <w:fldChar w:fldCharType="separate"/>
        </w:r>
        <w:r>
          <w:t>32</w:t>
        </w:r>
        <w:r>
          <w:fldChar w:fldCharType="end"/>
        </w:r>
      </w:hyperlink>
    </w:p>
    <w:p>
      <w:pPr>
        <w:pStyle w:val="TOC2"/>
        <w:tabs>
          <w:tab w:val="right" w:leader="dot" w:pos="8306"/>
        </w:tabs>
      </w:pPr>
      <w:hyperlink w:anchor="_Toc4149" w:history="1">
        <w:r>
          <w:rPr>
            <w:rFonts w:ascii="仿宋" w:eastAsia="仿宋" w:hAnsi="仿宋" w:cs="仿宋" w:hint="eastAsia"/>
            <w:lang w:eastAsia="zh-CN"/>
          </w:rPr>
          <w:t>(二)、建设期环境保护</w:t>
        </w:r>
        <w:r>
          <w:tab/>
        </w:r>
        <w:r>
          <w:fldChar w:fldCharType="begin"/>
        </w:r>
        <w:r>
          <w:instrText xml:space="preserve"> PAGEREF _Toc4149 \h </w:instrText>
        </w:r>
        <w:r>
          <w:fldChar w:fldCharType="separate"/>
        </w:r>
        <w:r>
          <w:t>33</w:t>
        </w:r>
        <w:r>
          <w:fldChar w:fldCharType="end"/>
        </w:r>
      </w:hyperlink>
    </w:p>
    <w:p>
      <w:pPr>
        <w:pStyle w:val="TOC2"/>
        <w:tabs>
          <w:tab w:val="right" w:leader="dot" w:pos="8306"/>
        </w:tabs>
      </w:pPr>
      <w:hyperlink w:anchor="_Toc23656" w:history="1">
        <w:r>
          <w:rPr>
            <w:rFonts w:ascii="仿宋" w:eastAsia="仿宋" w:hAnsi="仿宋" w:cs="仿宋" w:hint="eastAsia"/>
            <w:lang w:eastAsia="zh-CN"/>
          </w:rPr>
          <w:t>(三)、运营期环境保护</w:t>
        </w:r>
        <w:r>
          <w:tab/>
        </w:r>
        <w:r>
          <w:fldChar w:fldCharType="begin"/>
        </w:r>
        <w:r>
          <w:instrText xml:space="preserve"> PAGEREF _Toc23656 \h </w:instrText>
        </w:r>
        <w:r>
          <w:fldChar w:fldCharType="separate"/>
        </w:r>
        <w:r>
          <w:t>34</w:t>
        </w:r>
        <w:r>
          <w:fldChar w:fldCharType="end"/>
        </w:r>
      </w:hyperlink>
    </w:p>
    <w:p>
      <w:pPr>
        <w:pStyle w:val="TOC2"/>
        <w:tabs>
          <w:tab w:val="right" w:leader="dot" w:pos="8306"/>
        </w:tabs>
      </w:pPr>
      <w:hyperlink w:anchor="_Toc29364" w:history="1">
        <w:r>
          <w:rPr>
            <w:rFonts w:ascii="仿宋" w:eastAsia="仿宋" w:hAnsi="仿宋" w:cs="仿宋" w:hint="eastAsia"/>
            <w:lang w:eastAsia="zh-CN"/>
          </w:rPr>
          <w:t>(四)、风动和电动工具项目建设对区域经济的影响</w:t>
        </w:r>
        <w:r>
          <w:tab/>
        </w:r>
        <w:r>
          <w:fldChar w:fldCharType="begin"/>
        </w:r>
        <w:r>
          <w:instrText xml:space="preserve"> PAGEREF _Toc29364 \h </w:instrText>
        </w:r>
        <w:r>
          <w:fldChar w:fldCharType="separate"/>
        </w:r>
        <w:r>
          <w:t>36</w:t>
        </w:r>
        <w:r>
          <w:fldChar w:fldCharType="end"/>
        </w:r>
      </w:hyperlink>
    </w:p>
    <w:p>
      <w:pPr>
        <w:pStyle w:val="TOC2"/>
        <w:tabs>
          <w:tab w:val="right" w:leader="dot" w:pos="8306"/>
        </w:tabs>
      </w:pPr>
      <w:hyperlink w:anchor="_Toc26962" w:history="1">
        <w:r>
          <w:rPr>
            <w:rFonts w:ascii="仿宋" w:eastAsia="仿宋" w:hAnsi="仿宋" w:cs="仿宋" w:hint="eastAsia"/>
            <w:lang w:eastAsia="zh-CN"/>
          </w:rPr>
          <w:t>(五)、废弃物处理</w:t>
        </w:r>
        <w:r>
          <w:tab/>
        </w:r>
        <w:r>
          <w:fldChar w:fldCharType="begin"/>
        </w:r>
        <w:r>
          <w:instrText xml:space="preserve"> PAGEREF _Toc26962 \h </w:instrText>
        </w:r>
        <w:r>
          <w:fldChar w:fldCharType="separate"/>
        </w:r>
        <w:r>
          <w:t>38</w:t>
        </w:r>
        <w:r>
          <w:fldChar w:fldCharType="end"/>
        </w:r>
      </w:hyperlink>
    </w:p>
    <w:p>
      <w:pPr>
        <w:pStyle w:val="TOC2"/>
        <w:tabs>
          <w:tab w:val="right" w:leader="dot" w:pos="8306"/>
        </w:tabs>
      </w:pPr>
      <w:hyperlink w:anchor="_Toc6755" w:history="1">
        <w:r>
          <w:rPr>
            <w:rFonts w:ascii="仿宋" w:eastAsia="仿宋" w:hAnsi="仿宋" w:cs="仿宋" w:hint="eastAsia"/>
            <w:lang w:eastAsia="zh-CN"/>
          </w:rPr>
          <w:t>(六)、特殊环境影响分析</w:t>
        </w:r>
        <w:r>
          <w:tab/>
        </w:r>
        <w:r>
          <w:fldChar w:fldCharType="begin"/>
        </w:r>
        <w:r>
          <w:instrText xml:space="preserve"> PAGEREF _Toc6755 \h </w:instrText>
        </w:r>
        <w:r>
          <w:fldChar w:fldCharType="separate"/>
        </w:r>
        <w:r>
          <w:t>39</w:t>
        </w:r>
        <w:r>
          <w:fldChar w:fldCharType="end"/>
        </w:r>
      </w:hyperlink>
    </w:p>
    <w:p>
      <w:pPr>
        <w:pStyle w:val="TOC2"/>
        <w:tabs>
          <w:tab w:val="right" w:leader="dot" w:pos="8306"/>
        </w:tabs>
      </w:pPr>
      <w:hyperlink w:anchor="_Toc17439" w:history="1">
        <w:r>
          <w:rPr>
            <w:rFonts w:ascii="仿宋" w:eastAsia="仿宋" w:hAnsi="仿宋" w:cs="仿宋" w:hint="eastAsia"/>
            <w:lang w:eastAsia="zh-CN"/>
          </w:rPr>
          <w:t>(七)、清洁生产</w:t>
        </w:r>
        <w:r>
          <w:tab/>
        </w:r>
        <w:r>
          <w:fldChar w:fldCharType="begin"/>
        </w:r>
        <w:r>
          <w:instrText xml:space="preserve"> PAGEREF _Toc17439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5" w:history="1">
        <w:r>
          <w:rPr>
            <w:rFonts w:ascii="仿宋" w:eastAsia="仿宋" w:hAnsi="仿宋" w:cs="仿宋" w:hint="eastAsia"/>
            <w:lang w:eastAsia="zh-CN"/>
          </w:rPr>
          <w:t>(八)、环境保护综合评价</w:t>
        </w:r>
        <w:r>
          <w:tab/>
        </w:r>
        <w:r>
          <w:fldChar w:fldCharType="begin"/>
        </w:r>
        <w:r>
          <w:instrText xml:space="preserve"> PAGEREF _Toc23825 \h </w:instrText>
        </w:r>
        <w:r>
          <w:fldChar w:fldCharType="separate"/>
        </w:r>
        <w:r>
          <w:t>41</w:t>
        </w:r>
        <w:r>
          <w:fldChar w:fldCharType="end"/>
        </w:r>
      </w:hyperlink>
    </w:p>
    <w:p>
      <w:pPr>
        <w:pStyle w:val="TOC1"/>
        <w:tabs>
          <w:tab w:val="right" w:leader="dot" w:pos="8306"/>
        </w:tabs>
      </w:pPr>
      <w:hyperlink w:anchor="_Toc10492" w:history="1">
        <w:r>
          <w:rPr>
            <w:rFonts w:ascii="仿宋" w:eastAsia="仿宋" w:hAnsi="仿宋" w:cs="仿宋" w:hint="eastAsia"/>
            <w:lang w:eastAsia="zh-CN"/>
          </w:rPr>
          <w:t>十、风动和电动工具项目人力资源培养与发展</w:t>
        </w:r>
        <w:r>
          <w:tab/>
        </w:r>
        <w:r>
          <w:fldChar w:fldCharType="begin"/>
        </w:r>
        <w:r>
          <w:instrText xml:space="preserve"> PAGEREF _Toc10492 \h </w:instrText>
        </w:r>
        <w:r>
          <w:fldChar w:fldCharType="separate"/>
        </w:r>
        <w:r>
          <w:t>43</w:t>
        </w:r>
        <w:r>
          <w:fldChar w:fldCharType="end"/>
        </w:r>
      </w:hyperlink>
    </w:p>
    <w:p>
      <w:pPr>
        <w:pStyle w:val="TOC2"/>
        <w:tabs>
          <w:tab w:val="right" w:leader="dot" w:pos="8306"/>
        </w:tabs>
      </w:pPr>
      <w:hyperlink w:anchor="_Toc13670" w:history="1">
        <w:r>
          <w:rPr>
            <w:rFonts w:ascii="仿宋" w:eastAsia="仿宋" w:hAnsi="仿宋" w:cs="仿宋" w:hint="eastAsia"/>
            <w:lang w:eastAsia="zh-CN"/>
          </w:rPr>
          <w:t>(一)、人才需求与规划</w:t>
        </w:r>
        <w:r>
          <w:tab/>
        </w:r>
        <w:r>
          <w:fldChar w:fldCharType="begin"/>
        </w:r>
        <w:r>
          <w:instrText xml:space="preserve"> PAGEREF _Toc13670 \h </w:instrText>
        </w:r>
        <w:r>
          <w:fldChar w:fldCharType="separate"/>
        </w:r>
        <w:r>
          <w:t>43</w:t>
        </w:r>
        <w:r>
          <w:fldChar w:fldCharType="end"/>
        </w:r>
      </w:hyperlink>
    </w:p>
    <w:p>
      <w:pPr>
        <w:pStyle w:val="TOC2"/>
        <w:tabs>
          <w:tab w:val="right" w:leader="dot" w:pos="8306"/>
        </w:tabs>
      </w:pPr>
      <w:hyperlink w:anchor="_Toc25180" w:history="1">
        <w:r>
          <w:rPr>
            <w:rFonts w:ascii="仿宋" w:eastAsia="仿宋" w:hAnsi="仿宋" w:cs="仿宋" w:hint="eastAsia"/>
            <w:lang w:eastAsia="zh-CN"/>
          </w:rPr>
          <w:t>(二)、培训与发展计划</w:t>
        </w:r>
        <w:r>
          <w:tab/>
        </w:r>
        <w:r>
          <w:fldChar w:fldCharType="begin"/>
        </w:r>
        <w:r>
          <w:instrText xml:space="preserve"> PAGEREF _Toc25180 \h </w:instrText>
        </w:r>
        <w:r>
          <w:fldChar w:fldCharType="separate"/>
        </w:r>
        <w:r>
          <w:t>43</w:t>
        </w:r>
        <w:r>
          <w:fldChar w:fldCharType="end"/>
        </w:r>
      </w:hyperlink>
    </w:p>
    <w:p>
      <w:pPr>
        <w:pStyle w:val="TOC1"/>
        <w:tabs>
          <w:tab w:val="right" w:leader="dot" w:pos="8306"/>
        </w:tabs>
      </w:pPr>
      <w:hyperlink w:anchor="_Toc15561" w:history="1">
        <w:r>
          <w:rPr>
            <w:rFonts w:ascii="仿宋" w:eastAsia="仿宋" w:hAnsi="仿宋" w:cs="仿宋" w:hint="eastAsia"/>
            <w:lang w:eastAsia="zh-CN"/>
          </w:rPr>
          <w:t>十一、风动和电动工具项目经营效益</w:t>
        </w:r>
        <w:r>
          <w:tab/>
        </w:r>
        <w:r>
          <w:fldChar w:fldCharType="begin"/>
        </w:r>
        <w:r>
          <w:instrText xml:space="preserve"> PAGEREF _Toc15561 \h </w:instrText>
        </w:r>
        <w:r>
          <w:fldChar w:fldCharType="separate"/>
        </w:r>
        <w:r>
          <w:t>44</w:t>
        </w:r>
        <w:r>
          <w:fldChar w:fldCharType="end"/>
        </w:r>
      </w:hyperlink>
    </w:p>
    <w:p>
      <w:pPr>
        <w:pStyle w:val="TOC2"/>
        <w:tabs>
          <w:tab w:val="right" w:leader="dot" w:pos="8306"/>
        </w:tabs>
      </w:pPr>
      <w:hyperlink w:anchor="_Toc16835" w:history="1">
        <w:r>
          <w:rPr>
            <w:rFonts w:ascii="仿宋" w:eastAsia="仿宋" w:hAnsi="仿宋" w:cs="仿宋" w:hint="eastAsia"/>
            <w:lang w:eastAsia="zh-CN"/>
          </w:rPr>
          <w:t>(一)、经济评价财务测算</w:t>
        </w:r>
        <w:r>
          <w:tab/>
        </w:r>
        <w:r>
          <w:fldChar w:fldCharType="begin"/>
        </w:r>
        <w:r>
          <w:instrText xml:space="preserve"> PAGEREF _Toc16835 \h </w:instrText>
        </w:r>
        <w:r>
          <w:fldChar w:fldCharType="separate"/>
        </w:r>
        <w:r>
          <w:t>44</w:t>
        </w:r>
        <w:r>
          <w:fldChar w:fldCharType="end"/>
        </w:r>
      </w:hyperlink>
    </w:p>
    <w:p>
      <w:pPr>
        <w:pStyle w:val="TOC2"/>
        <w:tabs>
          <w:tab w:val="right" w:leader="dot" w:pos="8306"/>
        </w:tabs>
      </w:pPr>
      <w:hyperlink w:anchor="_Toc3464" w:history="1">
        <w:r>
          <w:rPr>
            <w:rFonts w:ascii="仿宋" w:eastAsia="仿宋" w:hAnsi="仿宋" w:cs="仿宋" w:hint="eastAsia"/>
            <w:lang w:eastAsia="zh-CN"/>
          </w:rPr>
          <w:t>(二)、风动和电动工具项目盈利能力分析</w:t>
        </w:r>
        <w:r>
          <w:tab/>
        </w:r>
        <w:r>
          <w:fldChar w:fldCharType="begin"/>
        </w:r>
        <w:r>
          <w:instrText xml:space="preserve"> PAGEREF _Toc3464 \h </w:instrText>
        </w:r>
        <w:r>
          <w:fldChar w:fldCharType="separate"/>
        </w:r>
        <w:r>
          <w:t>45</w:t>
        </w:r>
        <w:r>
          <w:fldChar w:fldCharType="end"/>
        </w:r>
      </w:hyperlink>
    </w:p>
    <w:p>
      <w:pPr>
        <w:pStyle w:val="TOC1"/>
        <w:tabs>
          <w:tab w:val="right" w:leader="dot" w:pos="8306"/>
        </w:tabs>
      </w:pPr>
      <w:hyperlink w:anchor="_Toc5072" w:history="1">
        <w:r>
          <w:rPr>
            <w:rFonts w:ascii="仿宋" w:eastAsia="仿宋" w:hAnsi="仿宋" w:cs="仿宋" w:hint="eastAsia"/>
            <w:lang w:eastAsia="zh-CN"/>
          </w:rPr>
          <w:t>十二、风动和电动工具项目社会影响</w:t>
        </w:r>
        <w:r>
          <w:tab/>
        </w:r>
        <w:r>
          <w:fldChar w:fldCharType="begin"/>
        </w:r>
        <w:r>
          <w:instrText xml:space="preserve"> PAGEREF _Toc5072 \h </w:instrText>
        </w:r>
        <w:r>
          <w:fldChar w:fldCharType="separate"/>
        </w:r>
        <w:r>
          <w:t>46</w:t>
        </w:r>
        <w:r>
          <w:fldChar w:fldCharType="end"/>
        </w:r>
      </w:hyperlink>
    </w:p>
    <w:p>
      <w:pPr>
        <w:pStyle w:val="TOC2"/>
        <w:tabs>
          <w:tab w:val="right" w:leader="dot" w:pos="8306"/>
        </w:tabs>
      </w:pPr>
      <w:hyperlink w:anchor="_Toc5919" w:history="1">
        <w:r>
          <w:rPr>
            <w:rFonts w:ascii="仿宋" w:eastAsia="仿宋" w:hAnsi="仿宋" w:cs="仿宋" w:hint="eastAsia"/>
            <w:lang w:eastAsia="zh-CN"/>
          </w:rPr>
          <w:t>(一)、社会责任与义务</w:t>
        </w:r>
        <w:r>
          <w:tab/>
        </w:r>
        <w:r>
          <w:fldChar w:fldCharType="begin"/>
        </w:r>
        <w:r>
          <w:instrText xml:space="preserve"> PAGEREF _Toc5919 \h </w:instrText>
        </w:r>
        <w:r>
          <w:fldChar w:fldCharType="separate"/>
        </w:r>
        <w:r>
          <w:t>46</w:t>
        </w:r>
        <w:r>
          <w:fldChar w:fldCharType="end"/>
        </w:r>
      </w:hyperlink>
    </w:p>
    <w:p>
      <w:pPr>
        <w:pStyle w:val="TOC2"/>
        <w:tabs>
          <w:tab w:val="right" w:leader="dot" w:pos="8306"/>
        </w:tabs>
      </w:pPr>
      <w:hyperlink w:anchor="_Toc4587" w:history="1">
        <w:r>
          <w:rPr>
            <w:rFonts w:ascii="仿宋" w:eastAsia="仿宋" w:hAnsi="仿宋" w:cs="仿宋" w:hint="eastAsia"/>
            <w:lang w:eastAsia="zh-CN"/>
          </w:rPr>
          <w:t>(二)、社会参与与沟通</w:t>
        </w:r>
        <w:r>
          <w:tab/>
        </w:r>
        <w:r>
          <w:fldChar w:fldCharType="begin"/>
        </w:r>
        <w:r>
          <w:instrText xml:space="preserve"> PAGEREF _Toc4587 \h </w:instrText>
        </w:r>
        <w:r>
          <w:fldChar w:fldCharType="separate"/>
        </w:r>
        <w:r>
          <w:t>47</w:t>
        </w:r>
        <w:r>
          <w:fldChar w:fldCharType="end"/>
        </w:r>
      </w:hyperlink>
    </w:p>
    <w:p>
      <w:pPr>
        <w:pStyle w:val="TOC1"/>
        <w:tabs>
          <w:tab w:val="right" w:leader="dot" w:pos="8306"/>
        </w:tabs>
      </w:pPr>
      <w:hyperlink w:anchor="_Toc32208" w:history="1">
        <w:r>
          <w:rPr>
            <w:rFonts w:ascii="仿宋" w:eastAsia="仿宋" w:hAnsi="仿宋" w:cs="仿宋" w:hint="eastAsia"/>
            <w:lang w:eastAsia="zh-CN"/>
          </w:rPr>
          <w:t>十三、风险识别与分类</w:t>
        </w:r>
        <w:r>
          <w:tab/>
        </w:r>
        <w:r>
          <w:fldChar w:fldCharType="begin"/>
        </w:r>
        <w:r>
          <w:instrText xml:space="preserve"> PAGEREF _Toc32208 \h </w:instrText>
        </w:r>
        <w:r>
          <w:fldChar w:fldCharType="separate"/>
        </w:r>
        <w:r>
          <w:t>48</w:t>
        </w:r>
        <w:r>
          <w:fldChar w:fldCharType="end"/>
        </w:r>
      </w:hyperlink>
    </w:p>
    <w:p>
      <w:pPr>
        <w:pStyle w:val="TOC2"/>
        <w:tabs>
          <w:tab w:val="right" w:leader="dot" w:pos="8306"/>
        </w:tabs>
      </w:pPr>
      <w:hyperlink w:anchor="_Toc9719" w:history="1">
        <w:r>
          <w:rPr>
            <w:rFonts w:ascii="仿宋" w:eastAsia="仿宋" w:hAnsi="仿宋" w:cs="仿宋" w:hint="eastAsia"/>
            <w:lang w:eastAsia="zh-CN"/>
          </w:rPr>
          <w:t>(一)、风险识别</w:t>
        </w:r>
        <w:r>
          <w:tab/>
        </w:r>
        <w:r>
          <w:fldChar w:fldCharType="begin"/>
        </w:r>
        <w:r>
          <w:instrText xml:space="preserve"> PAGEREF _Toc9719 \h </w:instrText>
        </w:r>
        <w:r>
          <w:fldChar w:fldCharType="separate"/>
        </w:r>
        <w:r>
          <w:t>48</w:t>
        </w:r>
        <w:r>
          <w:fldChar w:fldCharType="end"/>
        </w:r>
      </w:hyperlink>
    </w:p>
    <w:p>
      <w:pPr>
        <w:pStyle w:val="TOC2"/>
        <w:tabs>
          <w:tab w:val="right" w:leader="dot" w:pos="8306"/>
        </w:tabs>
      </w:pPr>
      <w:hyperlink w:anchor="_Toc10221" w:history="1">
        <w:r>
          <w:rPr>
            <w:rFonts w:ascii="仿宋" w:eastAsia="仿宋" w:hAnsi="仿宋" w:cs="仿宋" w:hint="eastAsia"/>
            <w:lang w:eastAsia="zh-CN"/>
          </w:rPr>
          <w:t>(二)、风险分类</w:t>
        </w:r>
        <w:r>
          <w:tab/>
        </w:r>
        <w:r>
          <w:fldChar w:fldCharType="begin"/>
        </w:r>
        <w:r>
          <w:instrText xml:space="preserve"> PAGEREF _Toc10221 \h </w:instrText>
        </w:r>
        <w:r>
          <w:fldChar w:fldCharType="separate"/>
        </w:r>
        <w:r>
          <w:t>49</w:t>
        </w:r>
        <w:r>
          <w:fldChar w:fldCharType="end"/>
        </w:r>
      </w:hyperlink>
    </w:p>
    <w:p>
      <w:pPr>
        <w:pStyle w:val="TOC1"/>
        <w:tabs>
          <w:tab w:val="right" w:leader="dot" w:pos="8306"/>
        </w:tabs>
      </w:pPr>
      <w:hyperlink w:anchor="_Toc14583" w:history="1">
        <w:r>
          <w:rPr>
            <w:rFonts w:ascii="仿宋" w:eastAsia="仿宋" w:hAnsi="仿宋" w:cs="仿宋" w:hint="eastAsia"/>
            <w:lang w:eastAsia="zh-CN"/>
          </w:rPr>
          <w:t>十四、风动和电动工具项目工程方案分析</w:t>
        </w:r>
        <w:r>
          <w:tab/>
        </w:r>
        <w:r>
          <w:fldChar w:fldCharType="begin"/>
        </w:r>
        <w:r>
          <w:instrText xml:space="preserve"> PAGEREF _Toc14583 \h </w:instrText>
        </w:r>
        <w:r>
          <w:fldChar w:fldCharType="separate"/>
        </w:r>
        <w:r>
          <w:t>51</w:t>
        </w:r>
        <w:r>
          <w:fldChar w:fldCharType="end"/>
        </w:r>
      </w:hyperlink>
    </w:p>
    <w:p>
      <w:pPr>
        <w:pStyle w:val="TOC2"/>
        <w:tabs>
          <w:tab w:val="right" w:leader="dot" w:pos="8306"/>
        </w:tabs>
      </w:pPr>
      <w:hyperlink w:anchor="_Toc28292" w:history="1">
        <w:r>
          <w:rPr>
            <w:rFonts w:ascii="仿宋" w:eastAsia="仿宋" w:hAnsi="仿宋" w:cs="仿宋" w:hint="eastAsia"/>
            <w:lang w:eastAsia="zh-CN"/>
          </w:rPr>
          <w:t>(一)、建筑工程设计原则</w:t>
        </w:r>
        <w:r>
          <w:tab/>
        </w:r>
        <w:r>
          <w:fldChar w:fldCharType="begin"/>
        </w:r>
        <w:r>
          <w:instrText xml:space="preserve"> PAGEREF _Toc28292 \h </w:instrText>
        </w:r>
        <w:r>
          <w:fldChar w:fldCharType="separate"/>
        </w:r>
        <w:r>
          <w:t>51</w:t>
        </w:r>
        <w:r>
          <w:fldChar w:fldCharType="end"/>
        </w:r>
      </w:hyperlink>
    </w:p>
    <w:p>
      <w:pPr>
        <w:pStyle w:val="TOC2"/>
        <w:tabs>
          <w:tab w:val="right" w:leader="dot" w:pos="8306"/>
        </w:tabs>
      </w:pPr>
      <w:hyperlink w:anchor="_Toc19344" w:history="1">
        <w:r>
          <w:rPr>
            <w:rFonts w:ascii="仿宋" w:eastAsia="仿宋" w:hAnsi="仿宋" w:cs="仿宋" w:hint="eastAsia"/>
            <w:lang w:eastAsia="zh-CN"/>
          </w:rPr>
          <w:t>(二)、土建工程建设指标</w:t>
        </w:r>
        <w:r>
          <w:tab/>
        </w:r>
        <w:r>
          <w:fldChar w:fldCharType="begin"/>
        </w:r>
        <w:r>
          <w:instrText xml:space="preserve"> PAGEREF _Toc19344 \h </w:instrText>
        </w:r>
        <w:r>
          <w:fldChar w:fldCharType="separate"/>
        </w:r>
        <w:r>
          <w:t>54</w:t>
        </w:r>
        <w:r>
          <w:fldChar w:fldCharType="end"/>
        </w:r>
      </w:hyperlink>
    </w:p>
    <w:p>
      <w:pPr>
        <w:pStyle w:val="TOC1"/>
        <w:tabs>
          <w:tab w:val="right" w:leader="dot" w:pos="8306"/>
        </w:tabs>
      </w:pPr>
      <w:hyperlink w:anchor="_Toc21575" w:history="1">
        <w:r>
          <w:rPr>
            <w:rFonts w:ascii="仿宋" w:eastAsia="仿宋" w:hAnsi="仿宋" w:cs="仿宋" w:hint="eastAsia"/>
            <w:lang w:eastAsia="zh-CN"/>
          </w:rPr>
          <w:t>十五、质量管理体系</w:t>
        </w:r>
        <w:r>
          <w:tab/>
        </w:r>
        <w:r>
          <w:fldChar w:fldCharType="begin"/>
        </w:r>
        <w:r>
          <w:instrText xml:space="preserve"> PAGEREF _Toc21575 \h </w:instrText>
        </w:r>
        <w:r>
          <w:fldChar w:fldCharType="separate"/>
        </w:r>
        <w:r>
          <w:t>56</w:t>
        </w:r>
        <w:r>
          <w:fldChar w:fldCharType="end"/>
        </w:r>
      </w:hyperlink>
    </w:p>
    <w:p>
      <w:pPr>
        <w:pStyle w:val="TOC2"/>
        <w:tabs>
          <w:tab w:val="right" w:leader="dot" w:pos="8306"/>
        </w:tabs>
      </w:pPr>
      <w:hyperlink w:anchor="_Toc20416" w:history="1">
        <w:r>
          <w:rPr>
            <w:rFonts w:ascii="仿宋" w:eastAsia="仿宋" w:hAnsi="仿宋" w:cs="仿宋" w:hint="eastAsia"/>
            <w:lang w:eastAsia="zh-CN"/>
          </w:rPr>
          <w:t>(一)、质量目标与方针</w:t>
        </w:r>
        <w:r>
          <w:tab/>
        </w:r>
        <w:r>
          <w:fldChar w:fldCharType="begin"/>
        </w:r>
        <w:r>
          <w:instrText xml:space="preserve"> PAGEREF _Toc20416 \h </w:instrText>
        </w:r>
        <w:r>
          <w:fldChar w:fldCharType="separate"/>
        </w:r>
        <w:r>
          <w:t>56</w:t>
        </w:r>
        <w:r>
          <w:fldChar w:fldCharType="end"/>
        </w:r>
      </w:hyperlink>
    </w:p>
    <w:p>
      <w:pPr>
        <w:pStyle w:val="TOC2"/>
        <w:tabs>
          <w:tab w:val="right" w:leader="dot" w:pos="8306"/>
        </w:tabs>
      </w:pPr>
      <w:hyperlink w:anchor="_Toc31980" w:history="1">
        <w:r>
          <w:rPr>
            <w:rFonts w:ascii="仿宋" w:eastAsia="仿宋" w:hAnsi="仿宋" w:cs="仿宋" w:hint="eastAsia"/>
            <w:lang w:eastAsia="zh-CN"/>
          </w:rPr>
          <w:t>(二)、质量管理责任</w:t>
        </w:r>
        <w:r>
          <w:tab/>
        </w:r>
        <w:r>
          <w:fldChar w:fldCharType="begin"/>
        </w:r>
        <w:r>
          <w:instrText xml:space="preserve"> PAGEREF _Toc31980 \h </w:instrText>
        </w:r>
        <w:r>
          <w:fldChar w:fldCharType="separate"/>
        </w:r>
        <w:r>
          <w:t>57</w:t>
        </w:r>
        <w:r>
          <w:fldChar w:fldCharType="end"/>
        </w:r>
      </w:hyperlink>
    </w:p>
    <w:p>
      <w:pPr>
        <w:pStyle w:val="TOC2"/>
        <w:tabs>
          <w:tab w:val="right" w:leader="dot" w:pos="8306"/>
        </w:tabs>
      </w:pPr>
      <w:hyperlink w:anchor="_Toc13648" w:history="1">
        <w:r>
          <w:rPr>
            <w:rFonts w:ascii="仿宋" w:eastAsia="仿宋" w:hAnsi="仿宋" w:cs="仿宋" w:hint="eastAsia"/>
            <w:lang w:eastAsia="zh-CN"/>
          </w:rPr>
          <w:t>(三)、质量管理体系文件</w:t>
        </w:r>
        <w:r>
          <w:tab/>
        </w:r>
        <w:r>
          <w:fldChar w:fldCharType="begin"/>
        </w:r>
        <w:r>
          <w:instrText xml:space="preserve"> PAGEREF _Toc13648 \h </w:instrText>
        </w:r>
        <w:r>
          <w:fldChar w:fldCharType="separate"/>
        </w:r>
        <w:r>
          <w:t>58</w:t>
        </w:r>
        <w:r>
          <w:fldChar w:fldCharType="end"/>
        </w:r>
      </w:hyperlink>
    </w:p>
    <w:p>
      <w:pPr>
        <w:pStyle w:val="TOC2"/>
        <w:tabs>
          <w:tab w:val="right" w:leader="dot" w:pos="8306"/>
        </w:tabs>
      </w:pPr>
      <w:hyperlink w:anchor="_Toc12379" w:history="1">
        <w:r>
          <w:rPr>
            <w:rFonts w:ascii="仿宋" w:eastAsia="仿宋" w:hAnsi="仿宋" w:cs="仿宋" w:hint="eastAsia"/>
            <w:lang w:eastAsia="zh-CN"/>
          </w:rPr>
          <w:t>(四)、质量培训与教育</w:t>
        </w:r>
        <w:r>
          <w:tab/>
        </w:r>
        <w:r>
          <w:fldChar w:fldCharType="begin"/>
        </w:r>
        <w:r>
          <w:instrText xml:space="preserve"> PAGEREF _Toc12379 \h </w:instrText>
        </w:r>
        <w:r>
          <w:fldChar w:fldCharType="separate"/>
        </w:r>
        <w:r>
          <w:t>60</w:t>
        </w:r>
        <w:r>
          <w:fldChar w:fldCharType="end"/>
        </w:r>
      </w:hyperlink>
    </w:p>
    <w:p>
      <w:pPr>
        <w:pStyle w:val="TOC2"/>
        <w:tabs>
          <w:tab w:val="right" w:leader="dot" w:pos="8306"/>
        </w:tabs>
      </w:pPr>
      <w:hyperlink w:anchor="_Toc26309" w:history="1">
        <w:r>
          <w:rPr>
            <w:rFonts w:ascii="仿宋" w:eastAsia="仿宋" w:hAnsi="仿宋" w:cs="仿宋" w:hint="eastAsia"/>
            <w:lang w:eastAsia="zh-CN"/>
          </w:rPr>
          <w:t>(五)、质量审核与评价</w:t>
        </w:r>
        <w:r>
          <w:tab/>
        </w:r>
        <w:r>
          <w:fldChar w:fldCharType="begin"/>
        </w:r>
        <w:r>
          <w:instrText xml:space="preserve"> PAGEREF _Toc26309 \h </w:instrText>
        </w:r>
        <w:r>
          <w:fldChar w:fldCharType="separate"/>
        </w:r>
        <w:r>
          <w:t>62</w:t>
        </w:r>
        <w:r>
          <w:fldChar w:fldCharType="end"/>
        </w:r>
      </w:hyperlink>
    </w:p>
    <w:p>
      <w:pPr>
        <w:pStyle w:val="TOC2"/>
        <w:tabs>
          <w:tab w:val="right" w:leader="dot" w:pos="8306"/>
        </w:tabs>
      </w:pPr>
      <w:hyperlink w:anchor="_Toc20569" w:history="1">
        <w:r>
          <w:rPr>
            <w:rFonts w:ascii="仿宋" w:eastAsia="仿宋" w:hAnsi="仿宋" w:cs="仿宋" w:hint="eastAsia"/>
            <w:lang w:eastAsia="zh-CN"/>
          </w:rPr>
          <w:t>(六)、不符合与纠正措施</w:t>
        </w:r>
        <w:r>
          <w:tab/>
        </w:r>
        <w:r>
          <w:fldChar w:fldCharType="begin"/>
        </w:r>
        <w:r>
          <w:instrText xml:space="preserve"> PAGEREF _Toc20569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26"/>
      <w:r>
        <w:rPr>
          <w:rFonts w:ascii="仿宋" w:eastAsia="仿宋" w:hAnsi="仿宋" w:cs="仿宋" w:hint="eastAsia"/>
          <w:sz w:val="28"/>
          <w:lang w:eastAsia="zh-CN"/>
        </w:rPr>
        <w:t>一、风动和电动工具项目危机管理</w:t>
      </w:r>
      <w:bookmarkEnd w:id="2"/>
    </w:p>
    <w:p>
      <w:pPr>
        <w:pStyle w:val="Heading2"/>
        <w:rPr>
          <w:rFonts w:ascii="仿宋" w:eastAsia="仿宋" w:hAnsi="仿宋" w:cs="仿宋" w:hint="eastAsia"/>
          <w:lang w:eastAsia="zh-CN"/>
        </w:rPr>
      </w:pPr>
      <w:bookmarkStart w:id="3" w:name="_Toc223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风动和电动工具项目危机管理中，危机预警与识别是确保风动和电动工具项目稳健运行的核心步骤。通过建立全面的监测机制，风动和电动工具项目团队旨在及时发现和理解潜在的风险和危机因素，以便采取及时的预防和应对措施，确保风动和电动工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动和电动工具项目团队全面分析了整个风动和电动工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风动和电动工具项目团队着重于明确定义风动和电动工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动和电动工具项目进展的持续监控，团队能够及时发现潜在问题并作出迅速反应。风动和电动工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在这一阶段，团队的专业素养和反应速度将发挥至关重要的作用，以确保潜在危机能够在初期得到有效的处理，最大程度地减轻负面影响。通过危机预警与识别，风动和电动工具项目得以更有序、可控地推进。</w:t>
      </w:r>
    </w:p>
    <w:p>
      <w:pPr>
        <w:pStyle w:val="Heading2"/>
        <w:ind w:firstLine="560" w:firstLineChars="200"/>
        <w:rPr>
          <w:rFonts w:ascii="仿宋" w:eastAsia="仿宋" w:hAnsi="仿宋" w:cs="仿宋" w:hint="eastAsia"/>
          <w:sz w:val="28"/>
          <w:lang w:eastAsia="zh-CN"/>
        </w:rPr>
      </w:pPr>
      <w:bookmarkStart w:id="4" w:name="_Toc203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在危机发生时，风动和电动工具项目团队立即行动，成立了应急小组。该小组的任务是迅速制定并实施紧急应对措施，以最小化潜在损失。以下是采取的主要措施：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暂停风动和电动工具项目进度：为遏制危机蔓延，风动和电动工具项目暂时停止进行，以便全面评估当前状况。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资源重新分配：重新评估风动和电动工具项目资源的分配，确保最大限度地减小损失。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实时沟通：与关键利益相关者建立实时沟通机制，向他们传递风动和电动工具项目危机的实际状况，保障风动和电动工具项目核心利益。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在紧急应对的同时，风动和电动工具项目团队强调了团队协作和有效沟通的重要性。以下是团队协作的关键举措：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信息共享机制：建立了信息共享平台，确保团队成员能够及时获取风动和电动工具项目危机的实时信息。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领导者沟通：风动和电动工具项目领导者通过定期会议和即时沟通工具，指导团队应对危机，保持团队稳定运行。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随着危机得到初步控制，风动和电动工具项目团队转向制定恢复计划，以确保风动和电动工具项目能够从中迅速恢复。主要恢复计划包括：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修复受损的进度计划：重新评估风动和电动工具项目进度，制定修复计划，确保风动和电动工具项目尽快回归正常进程。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重新调整资源分配：优化资源分配，确保风动和电动工具项目在有限资源下高效运转。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风险管理机制加强：对风动和电动工具项目风险进行全面评估，制定更强化的风险管理策略，以预防未来可能的危机。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12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47"/>
      <w:r>
        <w:rPr>
          <w:rFonts w:ascii="仿宋" w:eastAsia="仿宋" w:hAnsi="仿宋" w:cs="仿宋" w:hint="eastAsia"/>
          <w:lang w:eastAsia="zh-CN"/>
        </w:rPr>
        <w:t>(一)、风动和电动工具行业分析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风动和电动工具行业一直以来都是市场的关注焦点。行业内的发展趋势、竞争态势以及潜在机会都对风动和电动工具项目的推进产生深远的影响。通过深入研究行业的整体概貌，我们将更好地理解行业的核心特征，为风动和电动工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动和电动工具行业，技术一直是推动创新和发展的关键因素。我们将对当前技术趋势进行详尽分析，包括但不限于人工智能、大数据应用、先进制造技术等。这有助于风动和电动工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风动和电动工具项目成功的基础。我们将对主要竞争对手进行深入研究，包括其市场份额、产品特点、市场定位等。通过全面了解竞争对手的优势和劣势，风动和电动工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794"/>
      <w:r>
        <w:rPr>
          <w:rFonts w:ascii="仿宋" w:eastAsia="仿宋" w:hAnsi="仿宋" w:cs="仿宋" w:hint="eastAsia"/>
          <w:sz w:val="28"/>
          <w:lang w:eastAsia="zh-CN"/>
        </w:rPr>
        <w:t>(二)、风动和电动工具市场分析预测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风动和电动工具市场未来的增长趋势。这包括市场的整体规模、各细分领域的发展趋势等。风动和电动工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风动和电动工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风动和电动工具项目实施过程中需要充分考虑的因素。我们将对市场风险进行全面评估，包括但不限于政策法规风险、市场竞争风险、技术变革风险等。通过对潜在风险的深入分析，风动和电动工具项目可以制定相应的风险缓解策略，降低不确定性对风动和电动工具项目的影响。</w:t>
      </w:r>
    </w:p>
    <w:p>
      <w:pPr>
        <w:pStyle w:val="Heading1"/>
        <w:ind w:firstLine="560" w:firstLineChars="200"/>
        <w:rPr>
          <w:rFonts w:ascii="仿宋" w:eastAsia="仿宋" w:hAnsi="仿宋" w:cs="仿宋" w:hint="eastAsia"/>
          <w:sz w:val="28"/>
          <w:lang w:eastAsia="zh-CN"/>
        </w:rPr>
      </w:pPr>
      <w:bookmarkStart w:id="8" w:name="_Toc11756"/>
      <w:r>
        <w:rPr>
          <w:rFonts w:ascii="仿宋" w:eastAsia="仿宋" w:hAnsi="仿宋" w:cs="仿宋" w:hint="eastAsia"/>
          <w:sz w:val="28"/>
          <w:lang w:eastAsia="zh-CN"/>
        </w:rPr>
        <w:t>三、风动和电动工具项目选址可行性分析</w:t>
      </w:r>
      <w:bookmarkEnd w:id="8"/>
    </w:p>
    <w:p>
      <w:pPr>
        <w:pStyle w:val="Heading2"/>
        <w:rPr>
          <w:rFonts w:ascii="仿宋" w:eastAsia="仿宋" w:hAnsi="仿宋" w:cs="仿宋" w:hint="eastAsia"/>
          <w:lang w:eastAsia="zh-CN"/>
        </w:rPr>
      </w:pPr>
      <w:bookmarkStart w:id="9" w:name="_Toc31440"/>
      <w:r>
        <w:rPr>
          <w:rFonts w:ascii="仿宋" w:eastAsia="仿宋" w:hAnsi="仿宋" w:cs="仿宋" w:hint="eastAsia"/>
          <w:lang w:eastAsia="zh-CN"/>
        </w:rPr>
        <w:t>(一)、风动和电动工具项目选址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该风动和电动工具项目选址位于XX省XX市XX区XXX街道</w:t>
      </w:r>
    </w:p>
    <w:p>
      <w:pPr>
        <w:pStyle w:val="Heading2"/>
        <w:ind w:firstLine="560" w:firstLineChars="200"/>
        <w:rPr>
          <w:rFonts w:ascii="仿宋" w:eastAsia="仿宋" w:hAnsi="仿宋" w:cs="仿宋" w:hint="eastAsia"/>
          <w:sz w:val="28"/>
          <w:lang w:eastAsia="zh-CN"/>
        </w:rPr>
      </w:pPr>
      <w:bookmarkStart w:id="10" w:name="_Toc2946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风动和电动工具项目的征地面积将根据风动和电动工具项目的实际规模和需求进行精确规划。具体面积XXX平方米，旨在确保风动和电动工具项目不仅能够满足当前的发展需求，还能够预留空间以适应未来的扩展。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净用地面积是在征地面积基础上去除不可利用面积后的实际可开发用地。具体面积XXX平方米，考虑到环保、交通、安全等多方面因素，以确保风动和电动工具项目在整体利用效率上达到最优。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风动和电动工具项目计划建设的建筑总规模具体面积XXX平方米。这一规模的确定综合考虑了风动和电动工具项目的性质、规模，以及城市规划的相关要求，确保建筑布局与周边环境协调一致。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绿地率是风动和电动工具项目用地中被规划为绿地的比例。具体面积XXX平方米，旨在通过合理规划绿地，改善风动和电动工具项目周边环境，提升居民生活质量，并符合城市整体绿化规划。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容积率是用地上可以建设的建筑总体积与用地面积之比。具体面积XXX，通过合理的容积率规划，确保风动和电动工具项目建筑规模与周边环境和谐共生。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风动和电动工具项目选址与当地城市规划相一致，具体面积XXX平方米。通过与城市规划部门深入沟通，确保风动和电动工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风动和电动工具项目选址符合当地产业政策，具体面积XXX平方米。这包括风动和电动工具项目对当地经济的促进作用，以及对相关产业的带动效应，确保风动和电动工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用地总体要求必须符合环保和可持续发展的原则，具体面积XXX平方米。通过采用绿色建筑设计、节能减排等措施，确保风动和电动工具项目在建设和运营过程中对环境的影响最小化，达到可持续发展的要求。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确保风动和电动工具项目选址具备必要的公共设施配套，具体面积XXX平方米。这包括交通便利性、教育、医疗等基础设施，以提高居民生活品质，使得风动和电动工具项目选址更具吸引力。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考虑用地总体要求对当地社会稳定性的影响，具体面积XXX平方米。通过深入了解当地社区反馈，确保风动和电动工具项目的选址和建设过程对当地社会和谐稳定产生积极作用。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风动和电动工具项目选址不仅符合法规和规划，还在实际操作中具有可行性。这一全面规划将为风动和电动工具项目的成功实施提供坚实的基础，确保风动和电动工具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71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风动和电动工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风动和电动工具项目的设备规划和空间设计中，我们将采取灵活设备布局的措施。设备布局将根据实际需求进行灵活设计，避免不必要的浪费。通过合理规划设备摆放位置，我们将提高设备的利用率，减少设备间距，以确保风动和电动工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风动和电动工具项目内部引入共享设施的概念，例如共享会议室、办公区等。通过这种方式，我们可以减少对资源的重复建设，提高资源共享效率，从而减小风动和电动工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3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风动和电动工具项目的总图布置中，我们将不同功能区域进行明确的规划，以最大程度满足风动和电动工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45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风动和电动工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风动和电动工具项目对环境的影响是综合评价的重要因素之一。我们将详细考虑选址周边的自然环境、生态保护区、水源地等情况，确保风动和电动工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对选址的评价还需充分考虑当地政府的产业政策和法规。我们将详细了解风动和电动工具项目所在地的相关政策，确保风动和电动工具项目的规划和运营与当地法规相符，降低不必要的法律风险。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考虑到社会稳定性对企业运营的重要性，我们将评估选址地区的社会安全情况、劳工关系、社区反馈等方面，以确保风动和电动工具项目的建设和运营不会受到社会稳定性的负面影响。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最后，我们将综合考虑用地成本，包括土地购置费用、土地开发成本等。通过对用地成本的详细评估，我们能够做出更为精确的经济效益分析，为风动和电动工具项目的投资决策提供有力支持。</w:t>
      </w:r>
    </w:p>
    <w:p>
      <w:pPr>
        <w:pStyle w:val="Heading1"/>
        <w:ind w:firstLine="560" w:firstLineChars="200"/>
        <w:rPr>
          <w:rFonts w:ascii="仿宋" w:eastAsia="仿宋" w:hAnsi="仿宋" w:cs="仿宋" w:hint="eastAsia"/>
          <w:sz w:val="28"/>
          <w:lang w:eastAsia="zh-CN"/>
        </w:rPr>
      </w:pPr>
      <w:bookmarkStart w:id="14" w:name="_Toc3975"/>
      <w:r>
        <w:rPr>
          <w:rFonts w:ascii="仿宋" w:eastAsia="仿宋" w:hAnsi="仿宋" w:cs="仿宋" w:hint="eastAsia"/>
          <w:sz w:val="28"/>
          <w:lang w:eastAsia="zh-CN"/>
        </w:rPr>
        <w:t>四、风动和电动工具项目土建工程</w:t>
      </w:r>
      <w:bookmarkEnd w:id="14"/>
    </w:p>
    <w:p>
      <w:pPr>
        <w:pStyle w:val="Heading2"/>
        <w:rPr>
          <w:rFonts w:ascii="仿宋" w:eastAsia="仿宋" w:hAnsi="仿宋" w:cs="仿宋" w:hint="eastAsia"/>
          <w:lang w:eastAsia="zh-CN"/>
        </w:rPr>
      </w:pPr>
      <w:bookmarkStart w:id="15" w:name="_Toc1165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在风动和电动工具项目的建筑工程设计中，我们将秉承一系列重要的设计原则，以确保风动和电动工具项目建筑在功能、美观、可持续性等方面达到最佳效果。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首要原则是确保建筑的功能性得到最大化的发挥。我们将充分理解风动和电动工具项目的实际需求，合理布局各个功能区域，保证建筑在满足业务需求的同时，提供高效的工作环境。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在建筑设计中，我们将综合考虑建设和运营成本。通过精细的经济效益分析，确保设计方案在高效利用资源的同时，对风动和电动工具项目的长期盈利能力有积极的贡献。</w:t>
      </w:r>
    </w:p>
    <w:p>
      <w:pPr>
        <w:pStyle w:val="Heading2"/>
        <w:ind w:firstLine="560" w:firstLineChars="200"/>
        <w:rPr>
          <w:rFonts w:ascii="仿宋" w:eastAsia="仿宋" w:hAnsi="仿宋" w:cs="仿宋" w:hint="eastAsia"/>
          <w:sz w:val="28"/>
          <w:lang w:eastAsia="zh-CN"/>
        </w:rPr>
      </w:pPr>
      <w:bookmarkStart w:id="16" w:name="_Toc3180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动和电动工具项目的土建工程设计中，我们将精准设定设计年限，结合风动和电动工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风动和电动工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607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风动和电动工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风动和电动工具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风动和电动工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699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本期工程风动和电动工具项目预计总建筑面积XXX平方米，其中：计容建筑面积XXX平方米，计划建筑工程投资XX万元，占风动和电动工具项目总投资的XX%。</w:t>
      </w:r>
    </w:p>
    <w:p>
      <w:pPr>
        <w:pStyle w:val="Heading1"/>
        <w:ind w:firstLine="560" w:firstLineChars="200"/>
        <w:rPr>
          <w:rFonts w:ascii="仿宋" w:eastAsia="仿宋" w:hAnsi="仿宋" w:cs="仿宋" w:hint="eastAsia"/>
          <w:sz w:val="28"/>
          <w:lang w:eastAsia="zh-CN"/>
        </w:rPr>
      </w:pPr>
      <w:bookmarkStart w:id="19" w:name="_Toc5836"/>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4757"/>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风动和电动工具项目的主要产品是XXXX，预计年产值为XXX万元。这一产品在市场中占据着重要的地位，其广泛的应用范围使得该风动和电动工具项目的市场前景非常广阔。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https://d.book118.com/748101137107006032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风动和电动工具项目规划设计纲要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C05717"/>
    <w:rsid w:val="04C057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0113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2024-01-30T14:06:00Z</dcterms:created>
  <dcterms:modified xsi:type="dcterms:W3CDTF">2024-01-30T14:06:33Z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F6210E0BB020469F8405EC38118756B9_11</vt:lpwstr>
  </property>
  <property fmtid="{D5CDD505-2E9C-101B-9397-08002B2CF9AE}" pid="3" name="KSOProductBuildVer">
    <vt:lpwstr>2052-12.1.0.16250</vt:lpwstr>
  </property>
</Properties>
</file>