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射频同轴电缆组件行业商业计划书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80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_Toc12804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36" w:history="1">
        <w:r>
          <w:rPr>
            <w:rFonts w:ascii="仿宋" w:eastAsia="仿宋" w:hAnsi="仿宋" w:cs="仿宋" w:hint="eastAsia"/>
            <w:lang w:eastAsia="zh-CN"/>
          </w:rPr>
          <w:t>一、技术贸易</w:t>
        </w:r>
        <w:r>
          <w:tab/>
        </w:r>
        <w:r>
          <w:fldChar w:fldCharType="begin"/>
        </w:r>
        <w:r>
          <w:instrText xml:space="preserve"> PAGEREF _Toc3836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6" w:history="1">
        <w:r>
          <w:rPr>
            <w:rFonts w:ascii="仿宋" w:eastAsia="仿宋" w:hAnsi="仿宋" w:cs="仿宋" w:hint="eastAsia"/>
            <w:lang w:eastAsia="zh-CN"/>
          </w:rPr>
          <w:t>(一)、技术贸易概述</w:t>
        </w:r>
        <w:r>
          <w:tab/>
        </w:r>
        <w:r>
          <w:fldChar w:fldCharType="begin"/>
        </w:r>
        <w:r>
          <w:instrText xml:space="preserve"> PAGEREF _Toc6846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8" w:history="1">
        <w:r>
          <w:rPr>
            <w:rFonts w:ascii="仿宋" w:eastAsia="仿宋" w:hAnsi="仿宋" w:cs="仿宋" w:hint="eastAsia"/>
            <w:lang w:eastAsia="zh-CN"/>
          </w:rPr>
          <w:t>(二)、技术贸易的国际合作</w:t>
        </w:r>
        <w:r>
          <w:tab/>
        </w:r>
        <w:r>
          <w:fldChar w:fldCharType="begin"/>
        </w:r>
        <w:r>
          <w:instrText xml:space="preserve"> PAGEREF _Toc6828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3" w:history="1">
        <w:r>
          <w:rPr>
            <w:rFonts w:ascii="仿宋" w:eastAsia="仿宋" w:hAnsi="仿宋" w:cs="仿宋" w:hint="eastAsia"/>
            <w:lang w:eastAsia="zh-CN"/>
          </w:rPr>
          <w:t>(三)、技术贸易风险管理</w:t>
        </w:r>
        <w:r>
          <w:tab/>
        </w:r>
        <w:r>
          <w:fldChar w:fldCharType="begin"/>
        </w:r>
        <w:r>
          <w:instrText xml:space="preserve"> PAGEREF _Toc20403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27" w:history="1">
        <w:r>
          <w:rPr>
            <w:rFonts w:ascii="仿宋" w:eastAsia="仿宋" w:hAnsi="仿宋" w:cs="仿宋" w:hint="eastAsia"/>
            <w:lang w:eastAsia="zh-CN"/>
          </w:rPr>
          <w:t>二、环境保护说明</w:t>
        </w:r>
        <w:r>
          <w:tab/>
        </w:r>
        <w:r>
          <w:fldChar w:fldCharType="begin"/>
        </w:r>
        <w:r>
          <w:instrText xml:space="preserve"> PAGEREF _Toc30427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43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_Toc16543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6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_Toc12236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52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_Toc7752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4" w:history="1">
        <w:r>
          <w:rPr>
            <w:rFonts w:ascii="仿宋" w:eastAsia="仿宋" w:hAnsi="仿宋" w:cs="仿宋" w:hint="eastAsia"/>
            <w:lang w:eastAsia="zh-CN"/>
          </w:rPr>
          <w:t>(四)、废弃物处理</w:t>
        </w:r>
        <w:r>
          <w:tab/>
        </w:r>
        <w:r>
          <w:fldChar w:fldCharType="begin"/>
        </w:r>
        <w:r>
          <w:instrText xml:space="preserve"> PAGEREF _Toc31354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8" w:history="1">
        <w:r>
          <w:rPr>
            <w:rFonts w:ascii="仿宋" w:eastAsia="仿宋" w:hAnsi="仿宋" w:cs="仿宋" w:hint="eastAsia"/>
            <w:lang w:eastAsia="zh-CN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_Toc7138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5" w:history="1">
        <w:r>
          <w:rPr>
            <w:rFonts w:ascii="仿宋" w:eastAsia="仿宋" w:hAnsi="仿宋" w:cs="仿宋" w:hint="eastAsia"/>
            <w:lang w:eastAsia="zh-CN"/>
          </w:rPr>
          <w:t>(六)、清洁生产</w:t>
        </w:r>
        <w:r>
          <w:tab/>
        </w:r>
        <w:r>
          <w:fldChar w:fldCharType="begin"/>
        </w:r>
        <w:r>
          <w:instrText xml:space="preserve"> PAGEREF _Toc20195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" w:history="1">
        <w:r>
          <w:rPr>
            <w:rFonts w:ascii="仿宋" w:eastAsia="仿宋" w:hAnsi="仿宋" w:cs="仿宋" w:hint="eastAsia"/>
            <w:lang w:eastAsia="zh-CN"/>
          </w:rPr>
          <w:t>(七)、射频同轴电缆组件项目建设对区域经济的影响</w:t>
        </w:r>
        <w:r>
          <w:tab/>
        </w:r>
        <w:r>
          <w:fldChar w:fldCharType="begin"/>
        </w:r>
        <w:r>
          <w:instrText xml:space="preserve"> PAGEREF _Toc1185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89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_Toc31189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10" w:history="1">
        <w:r>
          <w:rPr>
            <w:rFonts w:ascii="仿宋" w:eastAsia="仿宋" w:hAnsi="仿宋" w:cs="仿宋" w:hint="eastAsia"/>
            <w:lang w:eastAsia="zh-CN"/>
          </w:rPr>
          <w:t>三、发展规划分析</w:t>
        </w:r>
        <w:r>
          <w:tab/>
        </w:r>
        <w:r>
          <w:fldChar w:fldCharType="begin"/>
        </w:r>
        <w:r>
          <w:instrText xml:space="preserve"> PAGEREF _Toc3810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_Toc2545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6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_Toc24976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42" w:history="1">
        <w:r>
          <w:rPr>
            <w:rFonts w:ascii="仿宋" w:eastAsia="仿宋" w:hAnsi="仿宋" w:cs="仿宋" w:hint="eastAsia"/>
            <w:lang w:eastAsia="zh-CN"/>
          </w:rPr>
          <w:t>四、射频同轴电缆组件项目可持续发展</w:t>
        </w:r>
        <w:r>
          <w:tab/>
        </w:r>
        <w:r>
          <w:fldChar w:fldCharType="begin"/>
        </w:r>
        <w:r>
          <w:instrText xml:space="preserve"> PAGEREF _Toc23042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3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_Toc9643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8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_Toc19168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63" w:history="1">
        <w:r>
          <w:rPr>
            <w:rFonts w:ascii="仿宋" w:eastAsia="仿宋" w:hAnsi="仿宋" w:cs="仿宋" w:hint="eastAsia"/>
            <w:lang w:eastAsia="zh-CN"/>
          </w:rPr>
          <w:t>五、射频同轴电缆组件项目概论</w:t>
        </w:r>
        <w:r>
          <w:tab/>
        </w:r>
        <w:r>
          <w:fldChar w:fldCharType="begin"/>
        </w:r>
        <w:r>
          <w:instrText xml:space="preserve"> PAGEREF _Toc3363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5" w:history="1">
        <w:r>
          <w:rPr>
            <w:rFonts w:ascii="仿宋" w:eastAsia="仿宋" w:hAnsi="仿宋" w:cs="仿宋" w:hint="eastAsia"/>
            <w:lang w:eastAsia="zh-CN"/>
          </w:rPr>
          <w:t>(一)、射频同轴电缆组件项目概况</w:t>
        </w:r>
        <w:r>
          <w:tab/>
        </w:r>
        <w:r>
          <w:fldChar w:fldCharType="begin"/>
        </w:r>
        <w:r>
          <w:instrText xml:space="preserve"> PAGEREF _Toc4455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5" w:history="1">
        <w:r>
          <w:rPr>
            <w:rFonts w:ascii="仿宋" w:eastAsia="仿宋" w:hAnsi="仿宋" w:cs="仿宋" w:hint="eastAsia"/>
            <w:lang w:eastAsia="zh-CN"/>
          </w:rPr>
          <w:t>(二)、射频同轴电缆组件项目目标</w:t>
        </w:r>
        <w:r>
          <w:tab/>
        </w:r>
        <w:r>
          <w:fldChar w:fldCharType="begin"/>
        </w:r>
        <w:r>
          <w:instrText xml:space="preserve"> PAGEREF _Toc16735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4" w:history="1">
        <w:r>
          <w:rPr>
            <w:rFonts w:ascii="仿宋" w:eastAsia="仿宋" w:hAnsi="仿宋" w:cs="仿宋" w:hint="eastAsia"/>
            <w:lang w:eastAsia="zh-CN"/>
          </w:rPr>
          <w:t>(三)、射频同轴电缆组件项目提出的理由</w:t>
        </w:r>
        <w:r>
          <w:tab/>
        </w:r>
        <w:r>
          <w:fldChar w:fldCharType="begin"/>
        </w:r>
        <w:r>
          <w:instrText xml:space="preserve"> PAGEREF _Toc24924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3" w:history="1">
        <w:r>
          <w:rPr>
            <w:rFonts w:ascii="仿宋" w:eastAsia="仿宋" w:hAnsi="仿宋" w:cs="仿宋" w:hint="eastAsia"/>
            <w:lang w:eastAsia="zh-CN"/>
          </w:rPr>
          <w:t>(四)、射频同轴电缆组件项目意义</w:t>
        </w:r>
        <w:r>
          <w:tab/>
        </w:r>
        <w:r>
          <w:fldChar w:fldCharType="begin"/>
        </w:r>
        <w:r>
          <w:instrText xml:space="preserve"> PAGEREF _Toc32553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1" w:history="1">
        <w:r>
          <w:rPr>
            <w:rFonts w:ascii="仿宋" w:eastAsia="仿宋" w:hAnsi="仿宋" w:cs="仿宋" w:hint="eastAsia"/>
            <w:lang w:eastAsia="zh-CN"/>
          </w:rPr>
          <w:t>(五)、射频同轴电缆组件项目背景</w:t>
        </w:r>
        <w:r>
          <w:tab/>
        </w:r>
        <w:r>
          <w:fldChar w:fldCharType="begin"/>
        </w:r>
        <w:r>
          <w:instrText xml:space="preserve"> PAGEREF _Toc17451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25" w:history="1">
        <w:r>
          <w:rPr>
            <w:rFonts w:ascii="仿宋" w:eastAsia="仿宋" w:hAnsi="仿宋" w:cs="仿宋" w:hint="eastAsia"/>
            <w:lang w:eastAsia="zh-CN"/>
          </w:rPr>
          <w:t>六、市场预测</w:t>
        </w:r>
        <w:r>
          <w:tab/>
        </w:r>
        <w:r>
          <w:fldChar w:fldCharType="begin"/>
        </w:r>
        <w:r>
          <w:instrText xml:space="preserve"> PAGEREF _Toc4825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2" w:history="1">
        <w:r>
          <w:rPr>
            <w:rFonts w:ascii="仿宋" w:eastAsia="仿宋" w:hAnsi="仿宋" w:cs="仿宋" w:hint="eastAsia"/>
            <w:lang w:eastAsia="zh-CN"/>
          </w:rPr>
          <w:t>(一)、行业发展概况</w:t>
        </w:r>
        <w:r>
          <w:tab/>
        </w:r>
        <w:r>
          <w:fldChar w:fldCharType="begin"/>
        </w:r>
        <w:r>
          <w:instrText xml:space="preserve"> PAGEREF _Toc8932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3" w:history="1">
        <w:r>
          <w:rPr>
            <w:rFonts w:ascii="仿宋" w:eastAsia="仿宋" w:hAnsi="仿宋" w:cs="仿宋" w:hint="eastAsia"/>
            <w:lang w:eastAsia="zh-CN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_Toc16113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8" w:history="1">
        <w:r>
          <w:rPr>
            <w:rFonts w:ascii="仿宋" w:eastAsia="仿宋" w:hAnsi="仿宋" w:cs="仿宋" w:hint="eastAsia"/>
            <w:lang w:eastAsia="zh-CN"/>
          </w:rPr>
          <w:t>七、射频同轴电缆组件项目建设背景及必要性分析</w:t>
        </w:r>
        <w:r>
          <w:tab/>
        </w:r>
        <w:r>
          <w:fldChar w:fldCharType="begin"/>
        </w:r>
        <w:r>
          <w:instrText xml:space="preserve"> PAGEREF _Toc1258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3" w:history="1">
        <w:r>
          <w:rPr>
            <w:rFonts w:ascii="仿宋" w:eastAsia="仿宋" w:hAnsi="仿宋" w:cs="仿宋" w:hint="eastAsia"/>
            <w:lang w:eastAsia="zh-CN"/>
          </w:rPr>
          <w:t>(一)、射频同轴电缆组件项目承办单位背景分析</w:t>
        </w:r>
        <w:r>
          <w:tab/>
        </w:r>
        <w:r>
          <w:fldChar w:fldCharType="begin"/>
        </w:r>
        <w:r>
          <w:instrText xml:space="preserve"> PAGEREF _Toc10383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69" w:history="1">
        <w:r>
          <w:rPr>
            <w:rFonts w:ascii="仿宋" w:eastAsia="仿宋" w:hAnsi="仿宋" w:cs="仿宋" w:hint="eastAsia"/>
            <w:lang w:eastAsia="zh-CN"/>
          </w:rPr>
          <w:t>(二)、射频同轴电缆组件项目背景分析</w:t>
        </w:r>
        <w:r>
          <w:tab/>
        </w:r>
        <w:r>
          <w:fldChar w:fldCharType="begin"/>
        </w:r>
        <w:r>
          <w:instrText xml:space="preserve"> PAGEREF _Toc20769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" w:history="1">
        <w:r>
          <w:rPr>
            <w:rFonts w:ascii="仿宋" w:eastAsia="仿宋" w:hAnsi="仿宋" w:cs="仿宋" w:hint="eastAsia"/>
            <w:lang w:eastAsia="zh-CN"/>
          </w:rPr>
          <w:t>(三)、射频同轴电缆组件项目建设必要性分析</w:t>
        </w:r>
        <w:r>
          <w:tab/>
        </w:r>
        <w:r>
          <w:fldChar w:fldCharType="begin"/>
        </w:r>
        <w:r>
          <w:instrText xml:space="preserve"> PAGEREF _Toc85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01" w:history="1">
        <w:r>
          <w:rPr>
            <w:rFonts w:ascii="仿宋" w:eastAsia="仿宋" w:hAnsi="仿宋" w:cs="仿宋" w:hint="eastAsia"/>
            <w:lang w:eastAsia="zh-CN"/>
          </w:rPr>
          <w:t>八、第十二章职业伦理与社会责任</w:t>
        </w:r>
        <w:r>
          <w:tab/>
        </w:r>
        <w:r>
          <w:fldChar w:fldCharType="begin"/>
        </w:r>
        <w:r>
          <w:instrText xml:space="preserve"> PAGEREF _Toc3501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3" w:history="1">
        <w:r>
          <w:rPr>
            <w:rFonts w:ascii="仿宋" w:eastAsia="仿宋" w:hAnsi="仿宋" w:cs="仿宋" w:hint="eastAsia"/>
            <w:lang w:eastAsia="zh-CN"/>
          </w:rPr>
          <w:t>(一)、职业道德规范</w:t>
        </w:r>
        <w:r>
          <w:tab/>
        </w:r>
        <w:r>
          <w:fldChar w:fldCharType="begin"/>
        </w:r>
        <w:r>
          <w:instrText xml:space="preserve"> PAGEREF _Toc5053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7" w:history="1">
        <w:r>
          <w:rPr>
            <w:rFonts w:ascii="仿宋" w:eastAsia="仿宋" w:hAnsi="仿宋" w:cs="仿宋" w:hint="eastAsia"/>
            <w:lang w:eastAsia="zh-CN"/>
          </w:rPr>
          <w:t>(二)、社会责任履行</w:t>
        </w:r>
        <w:r>
          <w:tab/>
        </w:r>
        <w:r>
          <w:fldChar w:fldCharType="begin"/>
        </w:r>
        <w:r>
          <w:instrText xml:space="preserve"> PAGEREF _Toc14967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99" w:history="1">
        <w:r>
          <w:rPr>
            <w:rFonts w:ascii="仿宋" w:eastAsia="仿宋" w:hAnsi="仿宋" w:cs="仿宋" w:hint="eastAsia"/>
            <w:lang w:eastAsia="zh-CN"/>
          </w:rPr>
          <w:t>九、项目招标方案及组织管理</w:t>
        </w:r>
        <w:r>
          <w:tab/>
        </w:r>
        <w:r>
          <w:fldChar w:fldCharType="begin"/>
        </w:r>
        <w:r>
          <w:instrText xml:space="preserve"> PAGEREF _Toc4599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" w:history="1">
        <w:r>
          <w:rPr>
            <w:rFonts w:ascii="仿宋" w:eastAsia="仿宋" w:hAnsi="仿宋" w:cs="仿宋" w:hint="eastAsia"/>
            <w:lang w:eastAsia="zh-CN"/>
          </w:rPr>
          <w:t>(一)、项目建设管理</w:t>
        </w:r>
        <w:r>
          <w:tab/>
        </w:r>
        <w:r>
          <w:fldChar w:fldCharType="begin"/>
        </w:r>
        <w:r>
          <w:instrText xml:space="preserve"> PAGEREF _Toc1305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6" w:history="1">
        <w:r>
          <w:rPr>
            <w:rFonts w:ascii="仿宋" w:eastAsia="仿宋" w:hAnsi="仿宋" w:cs="仿宋" w:hint="eastAsia"/>
            <w:lang w:eastAsia="zh-CN"/>
          </w:rPr>
          <w:t>(二)、招投标初步方案</w:t>
        </w:r>
        <w:r>
          <w:tab/>
        </w:r>
        <w:r>
          <w:fldChar w:fldCharType="begin"/>
        </w:r>
        <w:r>
          <w:instrText xml:space="preserve"> PAGEREF _Toc26816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1" w:history="1">
        <w:r>
          <w:rPr>
            <w:rFonts w:ascii="仿宋" w:eastAsia="仿宋" w:hAnsi="仿宋" w:cs="仿宋" w:hint="eastAsia"/>
            <w:lang w:eastAsia="zh-CN"/>
          </w:rPr>
          <w:t>(三)、工程评标</w:t>
        </w:r>
        <w:r>
          <w:tab/>
        </w:r>
        <w:r>
          <w:fldChar w:fldCharType="begin"/>
        </w:r>
        <w:r>
          <w:instrText xml:space="preserve"> PAGEREF _Toc18651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" w:history="1">
        <w:r>
          <w:rPr>
            <w:rFonts w:ascii="仿宋" w:eastAsia="仿宋" w:hAnsi="仿宋" w:cs="仿宋" w:hint="eastAsia"/>
            <w:lang w:eastAsia="zh-CN"/>
          </w:rPr>
          <w:t>(四)、项目组织机构与人力资源配置</w:t>
        </w:r>
        <w:r>
          <w:tab/>
        </w:r>
        <w:r>
          <w:fldChar w:fldCharType="begin"/>
        </w:r>
        <w:r>
          <w:instrText xml:space="preserve"> PAGEREF _Toc203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190" w:history="1">
        <w:r>
          <w:rPr>
            <w:rFonts w:ascii="仿宋" w:eastAsia="仿宋" w:hAnsi="仿宋" w:cs="仿宋" w:hint="eastAsia"/>
            <w:lang w:eastAsia="zh-CN"/>
          </w:rPr>
          <w:t>十、项目交付与运营</w:t>
        </w:r>
        <w:r>
          <w:tab/>
        </w:r>
        <w:r>
          <w:fldChar w:fldCharType="begin"/>
        </w:r>
        <w:r>
          <w:instrText xml:space="preserve"> PAGEREF _Toc9190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1" w:history="1">
        <w:r>
          <w:rPr>
            <w:rFonts w:ascii="仿宋" w:eastAsia="仿宋" w:hAnsi="仿宋" w:cs="仿宋" w:hint="eastAsia"/>
            <w:lang w:eastAsia="zh-CN"/>
          </w:rPr>
          <w:t>(一)、交付流程与标准</w:t>
        </w:r>
        <w:r>
          <w:tab/>
        </w:r>
        <w:r>
          <w:fldChar w:fldCharType="begin"/>
        </w:r>
        <w:r>
          <w:instrText xml:space="preserve"> PAGEREF _Toc7871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2" w:history="1">
        <w:r>
          <w:rPr>
            <w:rFonts w:ascii="仿宋" w:eastAsia="仿宋" w:hAnsi="仿宋" w:cs="仿宋" w:hint="eastAsia"/>
            <w:lang w:eastAsia="zh-CN"/>
          </w:rPr>
          <w:t>(二)、运营计划</w:t>
        </w:r>
        <w:r>
          <w:tab/>
        </w:r>
        <w:r>
          <w:fldChar w:fldCharType="begin"/>
        </w:r>
        <w:r>
          <w:instrText xml:space="preserve"> PAGEREF _Toc29412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4" w:history="1">
        <w:r>
          <w:rPr>
            <w:rFonts w:ascii="仿宋" w:eastAsia="仿宋" w:hAnsi="仿宋" w:cs="仿宋" w:hint="eastAsia"/>
            <w:lang w:eastAsia="zh-CN"/>
          </w:rPr>
          <w:t>(三)、设备调试与验收</w:t>
        </w:r>
        <w:r>
          <w:tab/>
        </w:r>
        <w:r>
          <w:fldChar w:fldCharType="begin"/>
        </w:r>
        <w:r>
          <w:instrText xml:space="preserve"> PAGEREF _Toc5334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5" w:history="1">
        <w:r>
          <w:rPr>
            <w:rFonts w:ascii="仿宋" w:eastAsia="仿宋" w:hAnsi="仿宋" w:cs="仿宋" w:hint="eastAsia"/>
            <w:lang w:eastAsia="zh-CN"/>
          </w:rPr>
          <w:t>(四)、项目交付手续与文件归档</w:t>
        </w:r>
        <w:r>
          <w:tab/>
        </w:r>
        <w:r>
          <w:fldChar w:fldCharType="begin"/>
        </w:r>
        <w:r>
          <w:instrText xml:space="preserve"> PAGEREF _Toc20115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53" w:history="1">
        <w:r>
          <w:rPr>
            <w:rFonts w:ascii="仿宋" w:eastAsia="仿宋" w:hAnsi="仿宋" w:cs="仿宋" w:hint="eastAsia"/>
            <w:lang w:eastAsia="zh-CN"/>
          </w:rPr>
          <w:t>十一、人力资源的特点及管理过程</w:t>
        </w:r>
        <w:r>
          <w:tab/>
        </w:r>
        <w:r>
          <w:fldChar w:fldCharType="begin"/>
        </w:r>
        <w:r>
          <w:instrText xml:space="preserve"> PAGEREF _Toc4753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8" w:history="1">
        <w:r>
          <w:rPr>
            <w:rFonts w:ascii="仿宋" w:eastAsia="仿宋" w:hAnsi="仿宋" w:cs="仿宋" w:hint="eastAsia"/>
            <w:lang w:eastAsia="zh-CN"/>
          </w:rPr>
          <w:t>(一)、人力资源本身的特点</w:t>
        </w:r>
        <w:r>
          <w:tab/>
        </w:r>
        <w:r>
          <w:fldChar w:fldCharType="begin"/>
        </w:r>
        <w:r>
          <w:instrText xml:space="preserve"> PAGEREF _Toc17188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" w:history="1">
        <w:r>
          <w:rPr>
            <w:rFonts w:ascii="仿宋" w:eastAsia="仿宋" w:hAnsi="仿宋" w:cs="仿宋" w:hint="eastAsia"/>
            <w:lang w:eastAsia="zh-CN"/>
          </w:rPr>
          <w:t>(二)、人力资源管理过程</w:t>
        </w:r>
        <w:r>
          <w:tab/>
        </w:r>
        <w:r>
          <w:fldChar w:fldCharType="begin"/>
        </w:r>
        <w:r>
          <w:instrText xml:space="preserve"> PAGEREF _Toc2869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52" w:history="1">
        <w:r>
          <w:rPr>
            <w:rFonts w:ascii="仿宋" w:eastAsia="仿宋" w:hAnsi="仿宋" w:cs="仿宋" w:hint="eastAsia"/>
            <w:lang w:eastAsia="zh-CN"/>
          </w:rPr>
          <w:t>十二、安全督查与监测</w:t>
        </w:r>
        <w:r>
          <w:tab/>
        </w:r>
        <w:r>
          <w:fldChar w:fldCharType="begin"/>
        </w:r>
        <w:r>
          <w:instrText xml:space="preserve"> PAGEREF _Toc30552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7" w:history="1">
        <w:r>
          <w:rPr>
            <w:rFonts w:ascii="仿宋" w:eastAsia="仿宋" w:hAnsi="仿宋" w:cs="仿宋" w:hint="eastAsia"/>
            <w:lang w:eastAsia="zh-CN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_Toc12507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4" w:history="1">
        <w:r>
          <w:rPr>
            <w:rFonts w:ascii="仿宋" w:eastAsia="仿宋" w:hAnsi="仿宋" w:cs="仿宋" w:hint="eastAsia"/>
            <w:lang w:eastAsia="zh-CN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_Toc27064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0" w:history="1">
        <w:r>
          <w:rPr>
            <w:rFonts w:ascii="仿宋" w:eastAsia="仿宋" w:hAnsi="仿宋" w:cs="仿宋" w:hint="eastAsia"/>
            <w:lang w:eastAsia="zh-CN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_Toc12640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5" w:history="1">
        <w:r>
          <w:rPr>
            <w:rFonts w:ascii="仿宋" w:eastAsia="仿宋" w:hAnsi="仿宋" w:cs="仿宋" w:hint="eastAsia"/>
            <w:lang w:eastAsia="zh-CN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_Toc23645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7" w:history="1">
        <w:r>
          <w:rPr>
            <w:rFonts w:ascii="仿宋" w:eastAsia="仿宋" w:hAnsi="仿宋" w:cs="仿宋" w:hint="eastAsia"/>
            <w:lang w:eastAsia="zh-CN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_Toc2937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" w:history="1">
        <w:r>
          <w:rPr>
            <w:rFonts w:ascii="仿宋" w:eastAsia="仿宋" w:hAnsi="仿宋" w:cs="仿宋" w:hint="eastAsia"/>
            <w:lang w:eastAsia="zh-CN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_Toc3102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40" w:history="1">
        <w:r>
          <w:rPr>
            <w:rFonts w:ascii="仿宋" w:eastAsia="仿宋" w:hAnsi="仿宋" w:cs="仿宋" w:hint="eastAsia"/>
            <w:lang w:eastAsia="zh-CN"/>
          </w:rPr>
          <w:t>十三、推进与执行计划</w:t>
        </w:r>
        <w:r>
          <w:tab/>
        </w:r>
        <w:r>
          <w:fldChar w:fldCharType="begin"/>
        </w:r>
        <w:r>
          <w:instrText xml:space="preserve"> PAGEREF _Toc17840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9" w:history="1">
        <w:r>
          <w:rPr>
            <w:rFonts w:ascii="仿宋" w:eastAsia="仿宋" w:hAnsi="仿宋" w:cs="仿宋" w:hint="eastAsia"/>
            <w:lang w:eastAsia="zh-CN"/>
          </w:rPr>
          <w:t>(一)、射频同轴电缆组件项目推进阶段划分与计划</w:t>
        </w:r>
        <w:r>
          <w:tab/>
        </w:r>
        <w:r>
          <w:fldChar w:fldCharType="begin"/>
        </w:r>
        <w:r>
          <w:instrText xml:space="preserve"> PAGEREF _Toc30249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6" w:history="1">
        <w:r>
          <w:rPr>
            <w:rFonts w:ascii="仿宋" w:eastAsia="仿宋" w:hAnsi="仿宋" w:cs="仿宋" w:hint="eastAsia"/>
            <w:lang w:eastAsia="zh-CN"/>
          </w:rPr>
          <w:t>(二)、执行计划的监控与调整</w:t>
        </w:r>
        <w:r>
          <w:tab/>
        </w:r>
        <w:r>
          <w:fldChar w:fldCharType="begin"/>
        </w:r>
        <w:r>
          <w:instrText xml:space="preserve"> PAGEREF _Toc24096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47" w:history="1">
        <w:r>
          <w:rPr>
            <w:rFonts w:ascii="仿宋" w:eastAsia="仿宋" w:hAnsi="仿宋" w:cs="仿宋" w:hint="eastAsia"/>
            <w:lang w:eastAsia="zh-CN"/>
          </w:rPr>
          <w:t>(三)、团队协作与沟通</w:t>
        </w:r>
        <w:r>
          <w:tab/>
        </w:r>
        <w:r>
          <w:fldChar w:fldCharType="begin"/>
        </w:r>
        <w:r>
          <w:instrText xml:space="preserve"> PAGEREF _Toc18247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1" w:history="1">
        <w:r>
          <w:rPr>
            <w:rFonts w:ascii="仿宋" w:eastAsia="仿宋" w:hAnsi="仿宋" w:cs="仿宋" w:hint="eastAsia"/>
            <w:lang w:eastAsia="zh-CN"/>
          </w:rPr>
          <w:t>(四)、决策层面的推动与支持</w:t>
        </w:r>
        <w:r>
          <w:tab/>
        </w:r>
        <w:r>
          <w:fldChar w:fldCharType="begin"/>
        </w:r>
        <w:r>
          <w:instrText xml:space="preserve"> PAGEREF _Toc16671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5" w:history="1">
        <w:r>
          <w:rPr>
            <w:rFonts w:ascii="仿宋" w:eastAsia="仿宋" w:hAnsi="仿宋" w:cs="仿宋" w:hint="eastAsia"/>
            <w:lang w:eastAsia="zh-CN"/>
          </w:rPr>
          <w:t>(五)、射频同轴电缆组件项目阶段性总结与反馈</w:t>
        </w:r>
        <w:r>
          <w:tab/>
        </w:r>
        <w:r>
          <w:fldChar w:fldCharType="begin"/>
        </w:r>
        <w:r>
          <w:instrText xml:space="preserve"> PAGEREF _Toc10845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85" w:history="1">
        <w:r>
          <w:rPr>
            <w:rFonts w:ascii="仿宋" w:eastAsia="仿宋" w:hAnsi="仿宋" w:cs="仿宋" w:hint="eastAsia"/>
            <w:lang w:eastAsia="zh-CN"/>
          </w:rPr>
          <w:t>十四、射频同轴电缆组件项目风险分析</w:t>
        </w:r>
        <w:r>
          <w:tab/>
        </w:r>
        <w:r>
          <w:fldChar w:fldCharType="begin"/>
        </w:r>
        <w:r>
          <w:instrText xml:space="preserve"> PAGEREF _Toc17985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5" w:history="1">
        <w:r>
          <w:rPr>
            <w:rFonts w:ascii="仿宋" w:eastAsia="仿宋" w:hAnsi="仿宋" w:cs="仿宋" w:hint="eastAsia"/>
            <w:lang w:eastAsia="zh-CN"/>
          </w:rPr>
          <w:t>(一)、射频同轴电缆组件项目风险分析</w:t>
        </w:r>
        <w:r>
          <w:tab/>
        </w:r>
        <w:r>
          <w:fldChar w:fldCharType="begin"/>
        </w:r>
        <w:r>
          <w:instrText xml:space="preserve"> PAGEREF _Toc6125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0" w:history="1">
        <w:r>
          <w:rPr>
            <w:rFonts w:ascii="仿宋" w:eastAsia="仿宋" w:hAnsi="仿宋" w:cs="仿宋" w:hint="eastAsia"/>
            <w:lang w:eastAsia="zh-CN"/>
          </w:rPr>
          <w:t>(二)、射频同轴电缆组件项目风险对策</w:t>
        </w:r>
        <w:r>
          <w:tab/>
        </w:r>
        <w:r>
          <w:fldChar w:fldCharType="begin"/>
        </w:r>
        <w:r>
          <w:instrText xml:space="preserve"> PAGEREF _Toc28240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94" w:history="1">
        <w:r>
          <w:rPr>
            <w:rFonts w:ascii="仿宋" w:eastAsia="仿宋" w:hAnsi="仿宋" w:cs="仿宋" w:hint="eastAsia"/>
            <w:lang w:eastAsia="zh-CN"/>
          </w:rPr>
          <w:t>十五、市场定位与目标市场</w:t>
        </w:r>
        <w:r>
          <w:tab/>
        </w:r>
        <w:r>
          <w:fldChar w:fldCharType="begin"/>
        </w:r>
        <w:r>
          <w:instrText xml:space="preserve"> PAGEREF _Toc5794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8" w:history="1">
        <w:r>
          <w:rPr>
            <w:rFonts w:ascii="仿宋" w:eastAsia="仿宋" w:hAnsi="仿宋" w:cs="仿宋" w:hint="eastAsia"/>
            <w:lang w:eastAsia="zh-CN"/>
          </w:rPr>
          <w:t>(一)、目标市场选择</w:t>
        </w:r>
        <w:r>
          <w:tab/>
        </w:r>
        <w:r>
          <w:fldChar w:fldCharType="begin"/>
        </w:r>
        <w:r>
          <w:instrText xml:space="preserve"> PAGEREF _Toc12848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3" w:history="1">
        <w:r>
          <w:rPr>
            <w:rFonts w:ascii="仿宋" w:eastAsia="仿宋" w:hAnsi="仿宋" w:cs="仿宋" w:hint="eastAsia"/>
            <w:lang w:eastAsia="zh-CN"/>
          </w:rPr>
          <w:t>(二)、定位策略</w:t>
        </w:r>
        <w:r>
          <w:tab/>
        </w:r>
        <w:r>
          <w:fldChar w:fldCharType="begin"/>
        </w:r>
        <w:r>
          <w:instrText xml:space="preserve"> PAGEREF _Toc7463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5" w:history="1">
        <w:r>
          <w:rPr>
            <w:rFonts w:ascii="仿宋" w:eastAsia="仿宋" w:hAnsi="仿宋" w:cs="仿宋" w:hint="eastAsia"/>
            <w:lang w:eastAsia="zh-CN"/>
          </w:rPr>
          <w:t>(三)、市场渗透计划</w:t>
        </w:r>
        <w:r>
          <w:tab/>
        </w:r>
        <w:r>
          <w:fldChar w:fldCharType="begin"/>
        </w:r>
        <w:r>
          <w:instrText xml:space="preserve"> PAGEREF _Toc29135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6" w:history="1">
        <w:r>
          <w:rPr>
            <w:rFonts w:ascii="仿宋" w:eastAsia="仿宋" w:hAnsi="仿宋" w:cs="仿宋" w:hint="eastAsia"/>
            <w:lang w:eastAsia="zh-CN"/>
          </w:rPr>
          <w:t>十六、环境保护管理措施</w:t>
        </w:r>
        <w:r>
          <w:tab/>
        </w:r>
        <w:r>
          <w:fldChar w:fldCharType="begin"/>
        </w:r>
        <w:r>
          <w:instrText xml:space="preserve"> PAGEREF _Toc2016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3" w:history="1">
        <w:r>
          <w:rPr>
            <w:rFonts w:ascii="仿宋" w:eastAsia="仿宋" w:hAnsi="仿宋" w:cs="仿宋" w:hint="eastAsia"/>
            <w:lang w:eastAsia="zh-CN"/>
          </w:rPr>
          <w:t>(一)、环保管理机构与职责</w:t>
        </w:r>
        <w:r>
          <w:tab/>
        </w:r>
        <w:r>
          <w:fldChar w:fldCharType="begin"/>
        </w:r>
        <w:r>
          <w:instrText xml:space="preserve"> PAGEREF _Toc19333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39" w:history="1">
        <w:r>
          <w:rPr>
            <w:rFonts w:ascii="仿宋" w:eastAsia="仿宋" w:hAnsi="仿宋" w:cs="仿宋" w:hint="eastAsia"/>
            <w:lang w:eastAsia="zh-CN"/>
          </w:rPr>
          <w:t>(二)、环保管理制度与规定</w:t>
        </w:r>
        <w:r>
          <w:tab/>
        </w:r>
        <w:r>
          <w:fldChar w:fldCharType="begin"/>
        </w:r>
        <w:r>
          <w:instrText xml:space="preserve"> PAGEREF _Toc26939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7" w:history="1">
        <w:r>
          <w:rPr>
            <w:rFonts w:ascii="仿宋" w:eastAsia="仿宋" w:hAnsi="仿宋" w:cs="仿宋" w:hint="eastAsia"/>
            <w:lang w:eastAsia="zh-CN"/>
          </w:rPr>
          <w:t>(三)、环境监测与报告制度</w:t>
        </w:r>
        <w:r>
          <w:tab/>
        </w:r>
        <w:r>
          <w:fldChar w:fldCharType="begin"/>
        </w:r>
        <w:r>
          <w:instrText xml:space="preserve"> PAGEREF _Toc10137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05" w:history="1">
        <w:r>
          <w:rPr>
            <w:rFonts w:ascii="仿宋" w:eastAsia="仿宋" w:hAnsi="仿宋" w:cs="仿宋" w:hint="eastAsia"/>
            <w:lang w:eastAsia="zh-CN"/>
          </w:rPr>
          <w:t>十七、射频同轴电缆组件行业发展方向</w:t>
        </w:r>
        <w:r>
          <w:tab/>
        </w:r>
        <w:r>
          <w:fldChar w:fldCharType="begin"/>
        </w:r>
        <w:r>
          <w:instrText xml:space="preserve"> PAGEREF _Toc29105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1" w:history="1">
        <w:r>
          <w:rPr>
            <w:rFonts w:ascii="仿宋" w:eastAsia="仿宋" w:hAnsi="仿宋" w:cs="仿宋" w:hint="eastAsia"/>
            <w:lang w:eastAsia="zh-CN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_Toc24771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3" w:history="1">
        <w:r>
          <w:rPr>
            <w:rFonts w:ascii="仿宋" w:eastAsia="仿宋" w:hAnsi="仿宋" w:cs="仿宋" w:hint="eastAsia"/>
            <w:lang w:eastAsia="zh-CN"/>
          </w:rPr>
          <w:t>(二)、新兴技术应用</w:t>
        </w:r>
        <w:r>
          <w:tab/>
        </w:r>
        <w:r>
          <w:fldChar w:fldCharType="begin"/>
        </w:r>
        <w:r>
          <w:instrText xml:space="preserve"> PAGEREF _Toc21683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9" w:history="1">
        <w:r>
          <w:rPr>
            <w:rFonts w:ascii="仿宋" w:eastAsia="仿宋" w:hAnsi="仿宋" w:cs="仿宋" w:hint="eastAsia"/>
            <w:lang w:eastAsia="zh-CN"/>
          </w:rPr>
          <w:t>(三)、射频同轴电缆组件行业生态系统构建</w:t>
        </w:r>
        <w:r>
          <w:tab/>
        </w:r>
        <w:r>
          <w:fldChar w:fldCharType="begin"/>
        </w:r>
        <w:r>
          <w:instrText xml:space="preserve"> PAGEREF _Toc31199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3" w:history="1">
        <w:r>
          <w:rPr>
            <w:rFonts w:ascii="仿宋" w:eastAsia="仿宋" w:hAnsi="仿宋" w:cs="仿宋" w:hint="eastAsia"/>
            <w:lang w:eastAsia="zh-CN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_Toc31253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63" w:history="1">
        <w:r>
          <w:rPr>
            <w:rFonts w:ascii="仿宋" w:eastAsia="仿宋" w:hAnsi="仿宋" w:cs="仿宋" w:hint="eastAsia"/>
            <w:lang w:eastAsia="zh-CN"/>
          </w:rPr>
          <w:t>十八、人力资源管理</w:t>
        </w:r>
        <w:r>
          <w:tab/>
        </w:r>
        <w:r>
          <w:fldChar w:fldCharType="begin"/>
        </w:r>
        <w:r>
          <w:instrText xml:space="preserve"> PAGEREF _Toc4663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" w:history="1">
        <w:r>
          <w:rPr>
            <w:rFonts w:ascii="仿宋" w:eastAsia="仿宋" w:hAnsi="仿宋" w:cs="仿宋" w:hint="eastAsia"/>
            <w:lang w:eastAsia="zh-CN"/>
          </w:rPr>
          <w:t>(一)、人力资源战略规划</w:t>
        </w:r>
        <w:r>
          <w:tab/>
        </w:r>
        <w:r>
          <w:fldChar w:fldCharType="begin"/>
        </w:r>
        <w:r>
          <w:instrText xml:space="preserve"> PAGEREF _Toc1971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3" w:history="1">
        <w:r>
          <w:rPr>
            <w:rFonts w:ascii="仿宋" w:eastAsia="仿宋" w:hAnsi="仿宋" w:cs="仿宋" w:hint="eastAsia"/>
            <w:lang w:eastAsia="zh-CN"/>
          </w:rPr>
          <w:t>(二)、人员招聘与选拔</w:t>
        </w:r>
        <w:r>
          <w:tab/>
        </w:r>
        <w:r>
          <w:fldChar w:fldCharType="begin"/>
        </w:r>
        <w:r>
          <w:instrText xml:space="preserve"> PAGEREF _Toc5383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7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_Toc28007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5" w:history="1">
        <w:r>
          <w:rPr>
            <w:rFonts w:ascii="仿宋" w:eastAsia="仿宋" w:hAnsi="仿宋" w:cs="仿宋" w:hint="eastAsia"/>
            <w:lang w:eastAsia="zh-CN"/>
          </w:rPr>
          <w:t>(四)、绩效管理与激励</w:t>
        </w:r>
        <w:r>
          <w:tab/>
        </w:r>
        <w:r>
          <w:fldChar w:fldCharType="begin"/>
        </w:r>
        <w:r>
          <w:instrText xml:space="preserve"> PAGEREF _Toc17955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57" w:history="1">
        <w:r>
          <w:rPr>
            <w:rFonts w:ascii="仿宋" w:eastAsia="仿宋" w:hAnsi="仿宋" w:cs="仿宋" w:hint="eastAsia"/>
            <w:lang w:eastAsia="zh-CN"/>
          </w:rPr>
          <w:t>(五)、职业规划与晋升</w:t>
        </w:r>
        <w:r>
          <w:tab/>
        </w:r>
        <w:r>
          <w:fldChar w:fldCharType="begin"/>
        </w:r>
        <w:r>
          <w:instrText xml:space="preserve"> PAGEREF _Toc11657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2" w:history="1">
        <w:r>
          <w:rPr>
            <w:rFonts w:ascii="仿宋" w:eastAsia="仿宋" w:hAnsi="仿宋" w:cs="仿宋" w:hint="eastAsia"/>
            <w:lang w:eastAsia="zh-CN"/>
          </w:rPr>
          <w:t>(六)、员工关系与团队建设</w:t>
        </w:r>
        <w:r>
          <w:tab/>
        </w:r>
        <w:r>
          <w:fldChar w:fldCharType="begin"/>
        </w:r>
        <w:r>
          <w:instrText xml:space="preserve"> PAGEREF _Toc7412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1919" w:history="1">
        <w:r>
          <w:rPr>
            <w:rFonts w:ascii="仿宋" w:eastAsia="仿宋" w:hAnsi="仿宋" w:cs="仿宋" w:hint="eastAsia"/>
            <w:lang w:eastAsia="zh-CN"/>
          </w:rPr>
          <w:t>十九、风险沟通与管理</w:t>
        </w:r>
        <w:r>
          <w:tab/>
        </w:r>
        <w:r>
          <w:fldChar w:fldCharType="begin"/>
        </w:r>
        <w:r>
          <w:instrText xml:space="preserve"> PAGEREF _Toc11919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8" w:history="1">
        <w:r>
          <w:rPr>
            <w:rFonts w:ascii="仿宋" w:eastAsia="仿宋" w:hAnsi="仿宋" w:cs="仿宋" w:hint="eastAsia"/>
            <w:lang w:eastAsia="zh-CN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_Toc10268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" w:history="1">
        <w:r>
          <w:rPr>
            <w:rFonts w:ascii="仿宋" w:eastAsia="仿宋" w:hAnsi="仿宋" w:cs="仿宋" w:hint="eastAsia"/>
            <w:lang w:eastAsia="zh-CN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_Toc1670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1" w:history="1">
        <w:r>
          <w:rPr>
            <w:rFonts w:ascii="仿宋" w:eastAsia="仿宋" w:hAnsi="仿宋" w:cs="仿宋" w:hint="eastAsia"/>
            <w:lang w:eastAsia="zh-CN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_Toc18311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6" w:history="1">
        <w:r>
          <w:rPr>
            <w:rFonts w:ascii="仿宋" w:eastAsia="仿宋" w:hAnsi="仿宋" w:cs="仿宋" w:hint="eastAsia"/>
            <w:lang w:eastAsia="zh-CN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_Toc30586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7" w:history="1">
        <w:r>
          <w:rPr>
            <w:rFonts w:ascii="仿宋" w:eastAsia="仿宋" w:hAnsi="仿宋" w:cs="仿宋" w:hint="eastAsia"/>
            <w:lang w:eastAsia="zh-CN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_Toc14257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8" w:history="1">
        <w:r>
          <w:rPr>
            <w:rFonts w:ascii="仿宋" w:eastAsia="仿宋" w:hAnsi="仿宋" w:cs="仿宋" w:hint="eastAsia"/>
            <w:lang w:eastAsia="zh-CN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_Toc19468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" w:history="1">
        <w:r>
          <w:rPr>
            <w:rFonts w:ascii="仿宋" w:eastAsia="仿宋" w:hAnsi="仿宋" w:cs="仿宋" w:hint="eastAsia"/>
            <w:lang w:eastAsia="zh-CN"/>
          </w:rPr>
          <w:t>二十、风险管理与应对策略</w:t>
        </w:r>
        <w:r>
          <w:tab/>
        </w:r>
        <w:r>
          <w:fldChar w:fldCharType="begin"/>
        </w:r>
        <w:r>
          <w:instrText xml:space="preserve"> PAGEREF _Toc101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9" w:history="1">
        <w:r>
          <w:rPr>
            <w:rFonts w:ascii="仿宋" w:eastAsia="仿宋" w:hAnsi="仿宋" w:cs="仿宋" w:hint="eastAsia"/>
            <w:lang w:eastAsia="zh-CN"/>
          </w:rPr>
          <w:t>(一)、风险管理流程</w:t>
        </w:r>
        <w:r>
          <w:tab/>
        </w:r>
        <w:r>
          <w:fldChar w:fldCharType="begin"/>
        </w:r>
        <w:r>
          <w:instrText xml:space="preserve"> PAGEREF _Toc32199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9" w:history="1">
        <w:r>
          <w:rPr>
            <w:rFonts w:ascii="仿宋" w:eastAsia="仿宋" w:hAnsi="仿宋" w:cs="仿宋" w:hint="eastAsia"/>
            <w:lang w:eastAsia="zh-CN"/>
          </w:rPr>
          <w:t>(二)、风险识别与评估</w:t>
        </w:r>
        <w:r>
          <w:tab/>
        </w:r>
        <w:r>
          <w:fldChar w:fldCharType="begin"/>
        </w:r>
        <w:r>
          <w:instrText xml:space="preserve"> PAGEREF _Toc10829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9" w:history="1">
        <w:r>
          <w:rPr>
            <w:rFonts w:ascii="仿宋" w:eastAsia="仿宋" w:hAnsi="仿宋" w:cs="仿宋" w:hint="eastAsia"/>
            <w:lang w:eastAsia="zh-CN"/>
          </w:rPr>
          <w:t>(三)、风险控制与应对策略</w:t>
        </w:r>
        <w:r>
          <w:tab/>
        </w:r>
        <w:r>
          <w:fldChar w:fldCharType="begin"/>
        </w:r>
        <w:r>
          <w:instrText xml:space="preserve"> PAGEREF _Toc6889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7" w:history="1">
        <w:r>
          <w:rPr>
            <w:rFonts w:ascii="仿宋" w:eastAsia="仿宋" w:hAnsi="仿宋" w:cs="仿宋" w:hint="eastAsia"/>
            <w:lang w:eastAsia="zh-CN"/>
          </w:rPr>
          <w:t>(四)、危机管理与应急预案</w:t>
        </w:r>
        <w:r>
          <w:tab/>
        </w:r>
        <w:r>
          <w:fldChar w:fldCharType="begin"/>
        </w:r>
        <w:r>
          <w:instrText xml:space="preserve"> PAGEREF _Toc31227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80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836"/>
      <w:r>
        <w:rPr>
          <w:rFonts w:ascii="仿宋" w:eastAsia="仿宋" w:hAnsi="仿宋" w:cs="仿宋" w:hint="eastAsia"/>
          <w:sz w:val="28"/>
          <w:lang w:eastAsia="zh-CN"/>
        </w:rPr>
        <w:t>一、技术贸易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846"/>
      <w:r>
        <w:rPr>
          <w:rFonts w:ascii="仿宋" w:eastAsia="仿宋" w:hAnsi="仿宋" w:cs="仿宋" w:hint="eastAsia"/>
          <w:lang w:eastAsia="zh-CN"/>
        </w:rPr>
        <w:t>(一)、技术贸易概述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技术贸易的定义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技术贸易是指在不同国家之间以技术、专业知识和专利权为基础进行的跨境交易。这种交易形式包括但不限于以下几个方面：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技术转让：一国企业将其所拥有的技术、专利或专业知识转让给另一国企业，以达到商业目标。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技术许可：一方以许可的形式向另一方授予使用其技术、专利、商标、著作权等知识产权的权利，通常以费用或其他约定条件作为交换。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技术服务：一国企业向另一国提供技术咨询、工程服务、培训等专业服务。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https://d.book118.com/748103130073006042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射频同轴电缆组件行业商业计划书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射频同轴电缆组件行业商业计划书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射频同轴电缆组件行业商业计划书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射频同轴电缆组件行业商业计划书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射频同轴电缆组件行业商业计划书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525AB5"/>
    <w:rsid w:val="4593521B"/>
    <w:rsid w:val="78525AB5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48103130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2024-02-27T03:54:00Z</dcterms:created>
  <dcterms:modified xsi:type="dcterms:W3CDTF">2024-02-27T03:54:34Z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7985576AF7D747BC936E62CE8B4592ED_11</vt:lpwstr>
  </property>
  <property fmtid="{D5CDD505-2E9C-101B-9397-08002B2CF9AE}" pid="3" name="KSOProductBuildVer">
    <vt:lpwstr>2052-12.1.0.16250</vt:lpwstr>
  </property>
</Properties>
</file>