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电热盘项目构思建设方案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33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_Toc8332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96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_Toc27896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_Toc26875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_Toc2189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_Toc2231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00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_Toc24200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_Toc16725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_Toc30367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_Toc24161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_Toc28206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_Toc4027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6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_Toc1446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6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_Toc27616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_Toc6708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79" w:history="1">
        <w:r>
          <w:rPr>
            <w:rFonts w:ascii="仿宋" w:eastAsia="仿宋" w:hAnsi="仿宋" w:cs="仿宋" w:hint="eastAsia"/>
            <w:lang w:eastAsia="zh-CN"/>
          </w:rPr>
          <w:t>四、背景、必要性分析</w:t>
        </w:r>
        <w:r>
          <w:tab/>
        </w:r>
        <w:r>
          <w:fldChar w:fldCharType="begin"/>
        </w:r>
        <w:r>
          <w:instrText xml:space="preserve"> PAGEREF _Toc30179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6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_Toc22786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9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_Toc29059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8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_Toc5778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42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_Toc32542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9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_Toc5119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5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_Toc10435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2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_Toc29552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11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_Toc12011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_Toc18091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_Toc2756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_Toc7833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_Toc31788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_Toc11248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1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_Toc18461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_Toc8791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_Toc13271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_Toc22908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55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_Toc27155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_Toc17388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3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_Toc8953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19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_Toc20919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6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_Toc27836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_Toc17699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99" w:history="1">
        <w:r>
          <w:rPr>
            <w:rFonts w:ascii="仿宋" w:eastAsia="仿宋" w:hAnsi="仿宋" w:cs="仿宋" w:hint="eastAsia"/>
            <w:lang w:eastAsia="zh-CN"/>
          </w:rPr>
          <w:t>九、客户关系管理与市场拓展</w:t>
        </w:r>
        <w:r>
          <w:tab/>
        </w:r>
        <w:r>
          <w:fldChar w:fldCharType="begin"/>
        </w:r>
        <w:r>
          <w:instrText xml:space="preserve"> PAGEREF _Toc8699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_Toc29176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50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_Toc17508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43" w:history="1">
        <w:r>
          <w:rPr>
            <w:rFonts w:ascii="仿宋" w:eastAsia="仿宋" w:hAnsi="仿宋" w:cs="仿宋" w:hint="eastAsia"/>
            <w:lang w:eastAsia="zh-CN"/>
          </w:rPr>
          <w:t>十、资金管理与财务规划</w:t>
        </w:r>
        <w:r>
          <w:tab/>
        </w:r>
        <w:r>
          <w:fldChar w:fldCharType="begin"/>
        </w:r>
        <w:r>
          <w:instrText xml:space="preserve"> PAGEREF _Toc25643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2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_Toc25892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4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_Toc4344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9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_Toc21039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93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_Toc3493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0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_Toc13920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7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_Toc24967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2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_Toc3072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8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_Toc29948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8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_Toc31808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9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_Toc28029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50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_Toc23450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_Toc1781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5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_Toc12865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04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_Toc15604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1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_Toc30981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_Toc27271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_Toc13905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80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_Toc32180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_Toc17460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_Toc1004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83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_Toc3983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_Toc16111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0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_Toc25060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68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_Toc11768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_Toc4691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2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_Toc5423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33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896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875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89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231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4200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672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热盘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电热盘项目将进行详细的生态影响评估，确保不会对当地的动植物种群和自然栖息地造成负面影响。如果项目地点附近有重要的生物栖息地或生态敏感区，项目将重新考虑建设地点或采取相应的保护措施。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电热盘项目将积极采用可持续材料，如再生塑料和生物降解材料，以减少对环境的影响。项目还将推行废物减量和回收计划，例如通过再利用工业废料或建立回收系统。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电热盘项目还将参与当地的环保活动和计划，如资助当地的环境保护项目或与社区合作进行环保宣传活动。通过这些活动，项目不仅能够提高自身的环境表现，还能在当地社区中树立积极的环保形象。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036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电热盘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电热盘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电热盘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416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电热盘项目将采用绿色屋顶和生态墙等环境友好型建筑设计，这些设计不仅有助于改善空气质量，还能为城市野生动植物提供栖息地。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电热盘项目将建立高效的废水处理系统，确保所有工业废水在排放前都经过适当处理，达到或超过环保标准。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电热盘项目将致力于使用清洁能源，如太阳能和风能，减少对化石燃料的依赖。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电热盘项目将举办环保教育研讨会，向员工和当地社区普及环保知识，提升对环境保护重要性的认识。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820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在电热盘项目启动前，将进行一系列深入的地质调查，包括钻探和土壤取样，以深入了解项目区域的地层结构和土壤组成。特别是对于土壤的承载能力和地下水位的深度进行详细评估。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电热盘项目将通过地下水位监测系统定期检测水位变化，以预测和预防由高地下水位可能引起的地基问题。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电热盘项目将进行详尽的水文和地形分析，以识别可能的洪水和泥石流风险区。基于这些分析，项目将设计防洪设施，如提高地基、构建防洪墙和排水沟。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电热盘项目还将考虑建设排水系统，以减少地表水对土壤稳定性的影响。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完成初始的地质风险评估后，电热盘项目将安装长期地质监测设备，如倾斜仪、裂缝计和地下水位计，以持续监测地质条件的变化。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402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https://d.book118.com/748105021110006033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电热盘项目构思建设方案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电热盘项目构思建设方案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电热盘项目构思建设方案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电热盘项目构思建设方案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电热盘项目构思建设方案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电热盘项目构思建设方案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电热盘项目构思建设方案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电热盘项目构思建设方案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电热盘项目构思建设方案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电热盘项目构思建设方案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电热盘项目构思建设方案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电热盘项目构思建设方案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675545F"/>
    <w:rsid w:val="0675545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748105021110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2024-01-26T02:13:00Z</dcterms:created>
  <dcterms:modified xsi:type="dcterms:W3CDTF">2024-01-26T02:14:14Z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9F9A23C2D95A47598BA6C5349F79C192_11</vt:lpwstr>
  </property>
  <property fmtid="{D5CDD505-2E9C-101B-9397-08002B2CF9AE}" pid="3" name="KSOProductBuildVer">
    <vt:lpwstr>2052-12.1.0.16250</vt:lpwstr>
  </property>
</Properties>
</file>