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成人学历行业商业计划书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055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_Toc25055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" w:history="1">
        <w:r>
          <w:rPr>
            <w:rFonts w:ascii="仿宋" w:eastAsia="仿宋" w:hAnsi="仿宋" w:cs="仿宋" w:hint="eastAsia"/>
            <w:lang w:val="en-US"/>
          </w:rPr>
          <w:t>一、行业、市场分析</w:t>
        </w:r>
        <w:r>
          <w:tab/>
        </w:r>
        <w:r>
          <w:fldChar w:fldCharType="begin"/>
        </w:r>
        <w:r>
          <w:instrText xml:space="preserve"> PAGEREF _Toc65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4" w:history="1">
        <w:r>
          <w:rPr>
            <w:rFonts w:ascii="仿宋" w:eastAsia="仿宋" w:hAnsi="仿宋" w:cs="仿宋" w:hint="eastAsia"/>
            <w:lang w:val="en-US"/>
          </w:rPr>
          <w:t>(一)、行业分析</w:t>
        </w:r>
        <w:r>
          <w:tab/>
        </w:r>
        <w:r>
          <w:fldChar w:fldCharType="begin"/>
        </w:r>
        <w:r>
          <w:instrText xml:space="preserve"> PAGEREF _Toc6604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4" w:history="1">
        <w:r>
          <w:rPr>
            <w:rFonts w:ascii="仿宋" w:eastAsia="仿宋" w:hAnsi="仿宋" w:cs="仿宋" w:hint="eastAsia"/>
            <w:lang w:val="en-US"/>
          </w:rPr>
          <w:t>(二)、市场分析</w:t>
        </w:r>
        <w:r>
          <w:tab/>
        </w:r>
        <w:r>
          <w:fldChar w:fldCharType="begin"/>
        </w:r>
        <w:r>
          <w:instrText xml:space="preserve"> PAGEREF _Toc9414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8" w:history="1">
        <w:r>
          <w:rPr>
            <w:rFonts w:ascii="仿宋" w:eastAsia="仿宋" w:hAnsi="仿宋" w:cs="仿宋" w:hint="eastAsia"/>
            <w:lang w:val="en-US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_Toc7158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94" w:history="1">
        <w:r>
          <w:rPr>
            <w:rFonts w:ascii="仿宋" w:eastAsia="仿宋" w:hAnsi="仿宋" w:cs="仿宋" w:hint="eastAsia"/>
            <w:lang w:val="en-US"/>
          </w:rPr>
          <w:t>二、发展规划</w:t>
        </w:r>
        <w:r>
          <w:tab/>
        </w:r>
        <w:r>
          <w:fldChar w:fldCharType="begin"/>
        </w:r>
        <w:r>
          <w:instrText xml:space="preserve"> PAGEREF _Toc20794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5" w:history="1">
        <w:r>
          <w:rPr>
            <w:rFonts w:ascii="仿宋" w:eastAsia="仿宋" w:hAnsi="仿宋" w:cs="仿宋" w:hint="eastAsia"/>
            <w:lang w:val="en-US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_Toc30565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7" w:history="1">
        <w:r>
          <w:rPr>
            <w:rFonts w:ascii="仿宋" w:eastAsia="仿宋" w:hAnsi="仿宋" w:cs="仿宋" w:hint="eastAsia"/>
            <w:lang w:val="en-US"/>
          </w:rPr>
          <w:t>(二)、保障措施</w:t>
        </w:r>
        <w:r>
          <w:tab/>
        </w:r>
        <w:r>
          <w:fldChar w:fldCharType="begin"/>
        </w:r>
        <w:r>
          <w:instrText xml:space="preserve"> PAGEREF _Toc12207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78" w:history="1">
        <w:r>
          <w:rPr>
            <w:rFonts w:ascii="仿宋" w:eastAsia="仿宋" w:hAnsi="仿宋" w:cs="仿宋" w:hint="eastAsia"/>
            <w:lang w:val="en-US"/>
          </w:rPr>
          <w:t>三、领导力发展与企业文化</w:t>
        </w:r>
        <w:r>
          <w:tab/>
        </w:r>
        <w:r>
          <w:fldChar w:fldCharType="begin"/>
        </w:r>
        <w:r>
          <w:instrText xml:space="preserve"> PAGEREF _Toc20578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4" w:history="1">
        <w:r>
          <w:rPr>
            <w:rFonts w:ascii="仿宋" w:eastAsia="仿宋" w:hAnsi="仿宋" w:cs="仿宋" w:hint="eastAsia"/>
            <w:lang w:val="en-US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_Toc29634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8" w:history="1">
        <w:r>
          <w:rPr>
            <w:rFonts w:ascii="仿宋" w:eastAsia="仿宋" w:hAnsi="仿宋" w:cs="仿宋" w:hint="eastAsia"/>
            <w:lang w:val="en-US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_Toc4778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9" w:history="1">
        <w:r>
          <w:rPr>
            <w:rFonts w:ascii="仿宋" w:eastAsia="仿宋" w:hAnsi="仿宋" w:cs="仿宋" w:hint="eastAsia"/>
            <w:lang w:val="en-US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_Toc3719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2" w:history="1">
        <w:r>
          <w:rPr>
            <w:rFonts w:ascii="仿宋" w:eastAsia="仿宋" w:hAnsi="仿宋" w:cs="仿宋" w:hint="eastAsia"/>
            <w:lang w:val="en-US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_Toc30242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06" w:history="1">
        <w:r>
          <w:rPr>
            <w:rFonts w:ascii="仿宋" w:eastAsia="仿宋" w:hAnsi="仿宋" w:cs="仿宋" w:hint="eastAsia"/>
            <w:lang w:val="en-US"/>
          </w:rPr>
          <w:t>四、宏观环境分析</w:t>
        </w:r>
        <w:r>
          <w:tab/>
        </w:r>
        <w:r>
          <w:fldChar w:fldCharType="begin"/>
        </w:r>
        <w:r>
          <w:instrText xml:space="preserve"> PAGEREF _Toc16106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2" w:history="1">
        <w:r>
          <w:rPr>
            <w:rFonts w:ascii="仿宋" w:eastAsia="仿宋" w:hAnsi="仿宋" w:cs="仿宋" w:hint="eastAsia"/>
            <w:lang w:val="en-US"/>
          </w:rPr>
          <w:t>(一)、产业背景分析</w:t>
        </w:r>
        <w:r>
          <w:tab/>
        </w:r>
        <w:r>
          <w:fldChar w:fldCharType="begin"/>
        </w:r>
        <w:r>
          <w:instrText xml:space="preserve"> PAGEREF _Toc29242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8" w:history="1">
        <w:r>
          <w:rPr>
            <w:rFonts w:ascii="仿宋" w:eastAsia="仿宋" w:hAnsi="仿宋" w:cs="仿宋" w:hint="eastAsia"/>
            <w:lang w:val="en-US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_Toc18948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8" w:history="1">
        <w:r>
          <w:rPr>
            <w:rFonts w:ascii="仿宋" w:eastAsia="仿宋" w:hAnsi="仿宋" w:cs="仿宋" w:hint="eastAsia"/>
            <w:lang w:val="en-US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_Toc23908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0" w:history="1">
        <w:r>
          <w:rPr>
            <w:rFonts w:ascii="仿宋" w:eastAsia="仿宋" w:hAnsi="仿宋" w:cs="仿宋" w:hint="eastAsia"/>
            <w:lang w:val="en-US"/>
          </w:rPr>
          <w:t>(四)、成人学历项目必要性分析</w:t>
        </w:r>
        <w:r>
          <w:tab/>
        </w:r>
        <w:r>
          <w:fldChar w:fldCharType="begin"/>
        </w:r>
        <w:r>
          <w:instrText xml:space="preserve"> PAGEREF _Toc17210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22" w:history="1">
        <w:r>
          <w:rPr>
            <w:rFonts w:ascii="仿宋" w:eastAsia="仿宋" w:hAnsi="仿宋" w:cs="仿宋" w:hint="eastAsia"/>
            <w:lang w:val="en-US"/>
          </w:rPr>
          <w:t>五、工程设计说明</w:t>
        </w:r>
        <w:r>
          <w:tab/>
        </w:r>
        <w:r>
          <w:fldChar w:fldCharType="begin"/>
        </w:r>
        <w:r>
          <w:instrText xml:space="preserve"> PAGEREF _Toc8522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7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_Toc18967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4" w:history="1">
        <w:r>
          <w:rPr>
            <w:rFonts w:ascii="仿宋" w:eastAsia="仿宋" w:hAnsi="仿宋" w:cs="仿宋" w:hint="eastAsia"/>
            <w:lang w:val="en-US"/>
          </w:rPr>
          <w:t>(二)、成人学历项目工程建设标准规范</w:t>
        </w:r>
        <w:r>
          <w:tab/>
        </w:r>
        <w:r>
          <w:fldChar w:fldCharType="begin"/>
        </w:r>
        <w:r>
          <w:instrText xml:space="preserve"> PAGEREF _Toc29094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1" w:history="1">
        <w:r>
          <w:rPr>
            <w:rFonts w:ascii="仿宋" w:eastAsia="仿宋" w:hAnsi="仿宋" w:cs="仿宋" w:hint="eastAsia"/>
            <w:lang w:val="en-US"/>
          </w:rPr>
          <w:t>(三)、成人学历项目总平面设计要求</w:t>
        </w:r>
        <w:r>
          <w:tab/>
        </w:r>
        <w:r>
          <w:fldChar w:fldCharType="begin"/>
        </w:r>
        <w:r>
          <w:instrText xml:space="preserve"> PAGEREF _Toc5191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8" w:history="1">
        <w:r>
          <w:rPr>
            <w:rFonts w:ascii="仿宋" w:eastAsia="仿宋" w:hAnsi="仿宋" w:cs="仿宋" w:hint="eastAsia"/>
            <w:lang w:val="en-US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_Toc8938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" w:history="1">
        <w:r>
          <w:rPr>
            <w:rFonts w:ascii="仿宋" w:eastAsia="仿宋" w:hAnsi="仿宋" w:cs="仿宋" w:hint="eastAsia"/>
            <w:lang w:val="en-US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_Toc3102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5" w:history="1">
        <w:r>
          <w:rPr>
            <w:rFonts w:ascii="仿宋" w:eastAsia="仿宋" w:hAnsi="仿宋" w:cs="仿宋" w:hint="eastAsia"/>
            <w:lang w:val="en-US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_Toc26395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615" w:history="1">
        <w:r>
          <w:rPr>
            <w:rFonts w:ascii="仿宋" w:eastAsia="仿宋" w:hAnsi="仿宋" w:cs="仿宋" w:hint="eastAsia"/>
            <w:lang w:val="en-US"/>
          </w:rPr>
          <w:t>六、工艺技术</w:t>
        </w:r>
        <w:r>
          <w:tab/>
        </w:r>
        <w:r>
          <w:fldChar w:fldCharType="begin"/>
        </w:r>
        <w:r>
          <w:instrText xml:space="preserve"> PAGEREF _Toc20615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9" w:history="1">
        <w:r>
          <w:rPr>
            <w:rFonts w:ascii="仿宋" w:eastAsia="仿宋" w:hAnsi="仿宋" w:cs="仿宋" w:hint="eastAsia"/>
            <w:lang w:val="en-US"/>
          </w:rPr>
          <w:t>(一)、原辅材料采购及管理</w:t>
        </w:r>
        <w:r>
          <w:tab/>
        </w:r>
        <w:r>
          <w:fldChar w:fldCharType="begin"/>
        </w:r>
        <w:r>
          <w:instrText xml:space="preserve"> PAGEREF _Toc10889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" w:history="1">
        <w:r>
          <w:rPr>
            <w:rFonts w:ascii="仿宋" w:eastAsia="仿宋" w:hAnsi="仿宋" w:cs="仿宋" w:hint="eastAsia"/>
            <w:lang w:val="en-US"/>
          </w:rPr>
          <w:t>(二)、技术管理特点</w:t>
        </w:r>
        <w:r>
          <w:tab/>
        </w:r>
        <w:r>
          <w:fldChar w:fldCharType="begin"/>
        </w:r>
        <w:r>
          <w:instrText xml:space="preserve"> PAGEREF _Toc2395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2" w:history="1">
        <w:r>
          <w:rPr>
            <w:rFonts w:ascii="仿宋" w:eastAsia="仿宋" w:hAnsi="仿宋" w:cs="仿宋" w:hint="eastAsia"/>
            <w:lang w:val="en-US"/>
          </w:rPr>
          <w:t>(三)、项目工艺技术设计方案</w:t>
        </w:r>
        <w:r>
          <w:tab/>
        </w:r>
        <w:r>
          <w:fldChar w:fldCharType="begin"/>
        </w:r>
        <w:r>
          <w:instrText xml:space="preserve"> PAGEREF _Toc22352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7" w:history="1">
        <w:r>
          <w:rPr>
            <w:rFonts w:ascii="仿宋" w:eastAsia="仿宋" w:hAnsi="仿宋" w:cs="仿宋" w:hint="eastAsia"/>
            <w:lang w:val="en-US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_Toc23397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04" w:history="1">
        <w:r>
          <w:rPr>
            <w:rFonts w:ascii="仿宋" w:eastAsia="仿宋" w:hAnsi="仿宋" w:cs="仿宋" w:hint="eastAsia"/>
            <w:lang w:val="en-US"/>
          </w:rPr>
          <w:t>七、薪酬制度管理</w:t>
        </w:r>
        <w:r>
          <w:tab/>
        </w:r>
        <w:r>
          <w:fldChar w:fldCharType="begin"/>
        </w:r>
        <w:r>
          <w:instrText xml:space="preserve"> PAGEREF _Toc15804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7" w:history="1">
        <w:r>
          <w:rPr>
            <w:rFonts w:ascii="仿宋" w:eastAsia="仿宋" w:hAnsi="仿宋" w:cs="仿宋" w:hint="eastAsia"/>
            <w:lang w:val="en-US"/>
          </w:rPr>
          <w:t>(一)、薪酬管理制度</w:t>
        </w:r>
        <w:r>
          <w:tab/>
        </w:r>
        <w:r>
          <w:fldChar w:fldCharType="begin"/>
        </w:r>
        <w:r>
          <w:instrText xml:space="preserve"> PAGEREF _Toc24997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7" w:history="1">
        <w:r>
          <w:rPr>
            <w:rFonts w:ascii="仿宋" w:eastAsia="仿宋" w:hAnsi="仿宋" w:cs="仿宋" w:hint="eastAsia"/>
            <w:lang w:val="en-US"/>
          </w:rPr>
          <w:t>(二)、奖金制度的制定</w:t>
        </w:r>
        <w:r>
          <w:tab/>
        </w:r>
        <w:r>
          <w:fldChar w:fldCharType="begin"/>
        </w:r>
        <w:r>
          <w:instrText xml:space="preserve"> PAGEREF _Toc4367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5" w:history="1">
        <w:r>
          <w:rPr>
            <w:rFonts w:ascii="仿宋" w:eastAsia="仿宋" w:hAnsi="仿宋" w:cs="仿宋" w:hint="eastAsia"/>
            <w:lang w:val="en-US"/>
          </w:rPr>
          <w:t>(三)、岗位薪酬体系设计</w:t>
        </w:r>
        <w:r>
          <w:tab/>
        </w:r>
        <w:r>
          <w:fldChar w:fldCharType="begin"/>
        </w:r>
        <w:r>
          <w:instrText xml:space="preserve"> PAGEREF _Toc32145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9" w:history="1">
        <w:r>
          <w:rPr>
            <w:rFonts w:ascii="仿宋" w:eastAsia="仿宋" w:hAnsi="仿宋" w:cs="仿宋" w:hint="eastAsia"/>
            <w:lang w:val="en-US"/>
          </w:rPr>
          <w:t>(四)、绩效薪酬体系设计</w:t>
        </w:r>
        <w:r>
          <w:tab/>
        </w:r>
        <w:r>
          <w:fldChar w:fldCharType="begin"/>
        </w:r>
        <w:r>
          <w:instrText xml:space="preserve"> PAGEREF _Toc9019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73" w:history="1">
        <w:r>
          <w:rPr>
            <w:rFonts w:ascii="仿宋" w:eastAsia="仿宋" w:hAnsi="仿宋" w:cs="仿宋" w:hint="eastAsia"/>
            <w:lang w:val="en-US"/>
          </w:rPr>
          <w:t>八、建设期限和进度安排</w:t>
        </w:r>
        <w:r>
          <w:tab/>
        </w:r>
        <w:r>
          <w:fldChar w:fldCharType="begin"/>
        </w:r>
        <w:r>
          <w:instrText xml:space="preserve"> PAGEREF _Toc7773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8" w:history="1">
        <w:r>
          <w:rPr>
            <w:rFonts w:ascii="仿宋" w:eastAsia="仿宋" w:hAnsi="仿宋" w:cs="仿宋" w:hint="eastAsia"/>
            <w:lang w:val="en-US"/>
          </w:rPr>
          <w:t>(一)、成人学历项目实施预备阶段</w:t>
        </w:r>
        <w:r>
          <w:tab/>
        </w:r>
        <w:r>
          <w:fldChar w:fldCharType="begin"/>
        </w:r>
        <w:r>
          <w:instrText xml:space="preserve"> PAGEREF _Toc8068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4" w:history="1">
        <w:r>
          <w:rPr>
            <w:rFonts w:ascii="仿宋" w:eastAsia="仿宋" w:hAnsi="仿宋" w:cs="仿宋" w:hint="eastAsia"/>
            <w:lang w:val="en-US"/>
          </w:rPr>
          <w:t>(二)、成人学历项目实施进度安排</w:t>
        </w:r>
        <w:r>
          <w:tab/>
        </w:r>
        <w:r>
          <w:fldChar w:fldCharType="begin"/>
        </w:r>
        <w:r>
          <w:instrText xml:space="preserve"> PAGEREF _Toc24474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96" w:history="1">
        <w:r>
          <w:rPr>
            <w:rFonts w:ascii="仿宋" w:eastAsia="仿宋" w:hAnsi="仿宋" w:cs="仿宋" w:hint="eastAsia"/>
            <w:lang w:val="en-US"/>
          </w:rPr>
          <w:t>九、员工家庭与工作平衡支持计划</w:t>
        </w:r>
        <w:r>
          <w:tab/>
        </w:r>
        <w:r>
          <w:fldChar w:fldCharType="begin"/>
        </w:r>
        <w:r>
          <w:instrText xml:space="preserve"> PAGEREF _Toc17196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2" w:history="1">
        <w:r>
          <w:rPr>
            <w:rFonts w:ascii="仿宋" w:eastAsia="仿宋" w:hAnsi="仿宋" w:cs="仿宋" w:hint="eastAsia"/>
            <w:lang w:val="en-US"/>
          </w:rPr>
          <w:t>(一)、家庭与工作平衡的重要性分析</w:t>
        </w:r>
        <w:r>
          <w:tab/>
        </w:r>
        <w:r>
          <w:fldChar w:fldCharType="begin"/>
        </w:r>
        <w:r>
          <w:instrText xml:space="preserve"> PAGEREF _Toc8612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4" w:history="1">
        <w:r>
          <w:rPr>
            <w:rFonts w:ascii="仿宋" w:eastAsia="仿宋" w:hAnsi="仿宋" w:cs="仿宋" w:hint="eastAsia"/>
            <w:lang w:val="en-US"/>
          </w:rPr>
          <w:t>(二)、支持计划的制定与实施步骤</w:t>
        </w:r>
        <w:r>
          <w:tab/>
        </w:r>
        <w:r>
          <w:fldChar w:fldCharType="begin"/>
        </w:r>
        <w:r>
          <w:instrText xml:space="preserve"> PAGEREF _Toc19614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8" w:history="1">
        <w:r>
          <w:rPr>
            <w:rFonts w:ascii="仿宋" w:eastAsia="仿宋" w:hAnsi="仿宋" w:cs="仿宋" w:hint="eastAsia"/>
            <w:lang w:val="en-US"/>
          </w:rPr>
          <w:t>(三)、平衡效果的评估及调整优化</w:t>
        </w:r>
        <w:r>
          <w:tab/>
        </w:r>
        <w:r>
          <w:fldChar w:fldCharType="begin"/>
        </w:r>
        <w:r>
          <w:instrText xml:space="preserve"> PAGEREF _Toc4798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17" w:history="1">
        <w:r>
          <w:rPr>
            <w:rFonts w:ascii="仿宋" w:eastAsia="仿宋" w:hAnsi="仿宋" w:cs="仿宋" w:hint="eastAsia"/>
            <w:lang w:val="en-US"/>
          </w:rPr>
          <w:t>十、成人学历行业市场营销总体思路</w:t>
        </w:r>
        <w:r>
          <w:tab/>
        </w:r>
        <w:r>
          <w:fldChar w:fldCharType="begin"/>
        </w:r>
        <w:r>
          <w:instrText xml:space="preserve"> PAGEREF _Toc23717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9" w:history="1">
        <w:r>
          <w:rPr>
            <w:rFonts w:ascii="仿宋" w:eastAsia="仿宋" w:hAnsi="仿宋" w:cs="仿宋" w:hint="eastAsia"/>
            <w:lang w:val="en-US"/>
          </w:rPr>
          <w:t>(一)、定位目标市场</w:t>
        </w:r>
        <w:r>
          <w:tab/>
        </w:r>
        <w:r>
          <w:fldChar w:fldCharType="begin"/>
        </w:r>
        <w:r>
          <w:instrText xml:space="preserve"> PAGEREF _Toc5579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8" w:history="1">
        <w:r>
          <w:rPr>
            <w:rFonts w:ascii="仿宋" w:eastAsia="仿宋" w:hAnsi="仿宋" w:cs="仿宋" w:hint="eastAsia"/>
            <w:lang w:val="en-US"/>
          </w:rPr>
          <w:t>(二)、品牌建设和推广</w:t>
        </w:r>
        <w:r>
          <w:tab/>
        </w:r>
        <w:r>
          <w:fldChar w:fldCharType="begin"/>
        </w:r>
        <w:r>
          <w:instrText xml:space="preserve"> PAGEREF _Toc8888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9" w:history="1">
        <w:r>
          <w:rPr>
            <w:rFonts w:ascii="仿宋" w:eastAsia="仿宋" w:hAnsi="仿宋" w:cs="仿宋" w:hint="eastAsia"/>
            <w:lang w:val="en-US"/>
          </w:rPr>
          <w:t>(三)、产品策略</w:t>
        </w:r>
        <w:r>
          <w:tab/>
        </w:r>
        <w:r>
          <w:fldChar w:fldCharType="begin"/>
        </w:r>
        <w:r>
          <w:instrText xml:space="preserve"> PAGEREF _Toc7169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0" w:history="1">
        <w:r>
          <w:rPr>
            <w:rFonts w:ascii="仿宋" w:eastAsia="仿宋" w:hAnsi="仿宋" w:cs="仿宋" w:hint="eastAsia"/>
            <w:lang w:val="en-US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_Toc13420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9" w:history="1">
        <w:r>
          <w:rPr>
            <w:rFonts w:ascii="仿宋" w:eastAsia="仿宋" w:hAnsi="仿宋" w:cs="仿宋" w:hint="eastAsia"/>
            <w:lang w:val="en-US"/>
          </w:rPr>
          <w:t>(五)、促销和营销活动</w:t>
        </w:r>
        <w:r>
          <w:tab/>
        </w:r>
        <w:r>
          <w:fldChar w:fldCharType="begin"/>
        </w:r>
        <w:r>
          <w:instrText xml:space="preserve"> PAGEREF _Toc28939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5" w:history="1">
        <w:r>
          <w:rPr>
            <w:rFonts w:ascii="仿宋" w:eastAsia="仿宋" w:hAnsi="仿宋" w:cs="仿宋" w:hint="eastAsia"/>
            <w:lang w:val="en-US"/>
          </w:rPr>
          <w:t>(六)、客户关系管理</w:t>
        </w:r>
        <w:r>
          <w:tab/>
        </w:r>
        <w:r>
          <w:fldChar w:fldCharType="begin"/>
        </w:r>
        <w:r>
          <w:instrText xml:space="preserve"> PAGEREF _Toc12665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92" w:history="1">
        <w:r>
          <w:rPr>
            <w:rFonts w:ascii="仿宋" w:eastAsia="仿宋" w:hAnsi="仿宋" w:cs="仿宋" w:hint="eastAsia"/>
            <w:lang w:val="en-US"/>
          </w:rPr>
          <w:t>十一、建筑工程可行性分析</w:t>
        </w:r>
        <w:r>
          <w:tab/>
        </w:r>
        <w:r>
          <w:fldChar w:fldCharType="begin"/>
        </w:r>
        <w:r>
          <w:instrText xml:space="preserve"> PAGEREF _Toc13692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9" w:history="1">
        <w:r>
          <w:rPr>
            <w:rFonts w:ascii="仿宋" w:eastAsia="仿宋" w:hAnsi="仿宋" w:cs="仿宋" w:hint="eastAsia"/>
            <w:lang w:val="en-US"/>
          </w:rPr>
          <w:t>(一)、成人学历项目工程设计总体要求</w:t>
        </w:r>
        <w:r>
          <w:tab/>
        </w:r>
        <w:r>
          <w:fldChar w:fldCharType="begin"/>
        </w:r>
        <w:r>
          <w:instrText xml:space="preserve"> PAGEREF _Toc8449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1" w:history="1">
        <w:r>
          <w:rPr>
            <w:rFonts w:ascii="仿宋" w:eastAsia="仿宋" w:hAnsi="仿宋" w:cs="仿宋" w:hint="eastAsia"/>
            <w:lang w:val="en-US"/>
          </w:rPr>
          <w:t>(二)、建设方案</w:t>
        </w:r>
        <w:r>
          <w:tab/>
        </w:r>
        <w:r>
          <w:fldChar w:fldCharType="begin"/>
        </w:r>
        <w:r>
          <w:instrText xml:space="preserve"> PAGEREF _Toc24951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8" w:history="1">
        <w:r>
          <w:rPr>
            <w:rFonts w:ascii="仿宋" w:eastAsia="仿宋" w:hAnsi="仿宋" w:cs="仿宋" w:hint="eastAsia"/>
            <w:lang w:val="en-US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_Toc6648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4840" w:history="1">
        <w:r>
          <w:rPr>
            <w:rFonts w:ascii="仿宋" w:eastAsia="仿宋" w:hAnsi="仿宋" w:cs="仿宋" w:hint="eastAsia"/>
            <w:lang w:val="en-US"/>
          </w:rPr>
          <w:t>(四)、成人学历项目选址原则</w:t>
        </w:r>
        <w:r>
          <w:tab/>
        </w:r>
        <w:r>
          <w:fldChar w:fldCharType="begin"/>
        </w:r>
        <w:r>
          <w:instrText xml:space="preserve"> PAGEREF _Toc14840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0" w:history="1">
        <w:r>
          <w:rPr>
            <w:rFonts w:ascii="仿宋" w:eastAsia="仿宋" w:hAnsi="仿宋" w:cs="仿宋" w:hint="eastAsia"/>
            <w:lang w:val="en-US"/>
          </w:rPr>
          <w:t>(五)、成人学历项目选址综合评价</w:t>
        </w:r>
        <w:r>
          <w:tab/>
        </w:r>
        <w:r>
          <w:fldChar w:fldCharType="begin"/>
        </w:r>
        <w:r>
          <w:instrText xml:space="preserve"> PAGEREF _Toc6110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14" w:history="1">
        <w:r>
          <w:rPr>
            <w:rFonts w:ascii="仿宋" w:eastAsia="仿宋" w:hAnsi="仿宋" w:cs="仿宋" w:hint="eastAsia"/>
            <w:lang w:val="en-US"/>
          </w:rPr>
          <w:t>十二、成人学历组织市场分析</w:t>
        </w:r>
        <w:r>
          <w:tab/>
        </w:r>
        <w:r>
          <w:fldChar w:fldCharType="begin"/>
        </w:r>
        <w:r>
          <w:instrText xml:space="preserve"> PAGEREF _Toc13614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4" w:history="1">
        <w:r>
          <w:rPr>
            <w:rFonts w:ascii="仿宋" w:eastAsia="仿宋" w:hAnsi="仿宋" w:cs="仿宋" w:hint="eastAsia"/>
            <w:lang w:val="en-US"/>
          </w:rPr>
          <w:t>(一)、组织结构</w:t>
        </w:r>
        <w:r>
          <w:tab/>
        </w:r>
        <w:r>
          <w:fldChar w:fldCharType="begin"/>
        </w:r>
        <w:r>
          <w:instrText xml:space="preserve"> PAGEREF _Toc9764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7" w:history="1">
        <w:r>
          <w:rPr>
            <w:rFonts w:ascii="仿宋" w:eastAsia="仿宋" w:hAnsi="仿宋" w:cs="仿宋" w:hint="eastAsia"/>
            <w:lang w:val="en-US"/>
          </w:rPr>
          <w:t>(二)、决策机制</w:t>
        </w:r>
        <w:r>
          <w:tab/>
        </w:r>
        <w:r>
          <w:fldChar w:fldCharType="begin"/>
        </w:r>
        <w:r>
          <w:instrText xml:space="preserve"> PAGEREF _Toc28347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9" w:history="1">
        <w:r>
          <w:rPr>
            <w:rFonts w:ascii="仿宋" w:eastAsia="仿宋" w:hAnsi="仿宋" w:cs="仿宋" w:hint="eastAsia"/>
            <w:lang w:val="en-US"/>
          </w:rPr>
          <w:t>(三)、企业文化</w:t>
        </w:r>
        <w:r>
          <w:tab/>
        </w:r>
        <w:r>
          <w:fldChar w:fldCharType="begin"/>
        </w:r>
        <w:r>
          <w:instrText xml:space="preserve"> PAGEREF _Toc8189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1" w:history="1">
        <w:r>
          <w:rPr>
            <w:rFonts w:ascii="仿宋" w:eastAsia="仿宋" w:hAnsi="仿宋" w:cs="仿宋" w:hint="eastAsia"/>
            <w:lang w:val="en-US"/>
          </w:rPr>
          <w:t>(四)、供应商关系</w:t>
        </w:r>
        <w:r>
          <w:tab/>
        </w:r>
        <w:r>
          <w:fldChar w:fldCharType="begin"/>
        </w:r>
        <w:r>
          <w:instrText xml:space="preserve"> PAGEREF _Toc4821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16" w:history="1">
        <w:r>
          <w:rPr>
            <w:rFonts w:ascii="仿宋" w:eastAsia="仿宋" w:hAnsi="仿宋" w:cs="仿宋" w:hint="eastAsia"/>
            <w:lang w:val="en-US"/>
          </w:rPr>
          <w:t>十三、成人学历项目规划进度</w:t>
        </w:r>
        <w:r>
          <w:tab/>
        </w:r>
        <w:r>
          <w:fldChar w:fldCharType="begin"/>
        </w:r>
        <w:r>
          <w:instrText xml:space="preserve"> PAGEREF _Toc28516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8" w:history="1">
        <w:r>
          <w:rPr>
            <w:rFonts w:ascii="仿宋" w:eastAsia="仿宋" w:hAnsi="仿宋" w:cs="仿宋" w:hint="eastAsia"/>
            <w:lang w:val="en-US"/>
          </w:rPr>
          <w:t>(一)、成人学历项目进度安排</w:t>
        </w:r>
        <w:r>
          <w:tab/>
        </w:r>
        <w:r>
          <w:fldChar w:fldCharType="begin"/>
        </w:r>
        <w:r>
          <w:instrText xml:space="preserve"> PAGEREF _Toc8098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7" w:history="1">
        <w:r>
          <w:rPr>
            <w:rFonts w:ascii="仿宋" w:eastAsia="仿宋" w:hAnsi="仿宋" w:cs="仿宋" w:hint="eastAsia"/>
            <w:lang w:val="en-US"/>
          </w:rPr>
          <w:t>(二)、成人学历项目实施保障措施</w:t>
        </w:r>
        <w:r>
          <w:tab/>
        </w:r>
        <w:r>
          <w:fldChar w:fldCharType="begin"/>
        </w:r>
        <w:r>
          <w:instrText xml:space="preserve"> PAGEREF _Toc19867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01" w:history="1">
        <w:r>
          <w:rPr>
            <w:rFonts w:ascii="仿宋" w:eastAsia="仿宋" w:hAnsi="仿宋" w:cs="仿宋" w:hint="eastAsia"/>
            <w:lang w:val="en-US"/>
          </w:rPr>
          <w:t>十四、成人学历项目投资方案分析</w:t>
        </w:r>
        <w:r>
          <w:tab/>
        </w:r>
        <w:r>
          <w:fldChar w:fldCharType="begin"/>
        </w:r>
        <w:r>
          <w:instrText xml:space="preserve"> PAGEREF _Toc5701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0" w:history="1">
        <w:r>
          <w:rPr>
            <w:rFonts w:ascii="仿宋" w:eastAsia="仿宋" w:hAnsi="仿宋" w:cs="仿宋" w:hint="eastAsia"/>
            <w:lang w:val="en-US"/>
          </w:rPr>
          <w:t>(一)、成人学历项目估算说明</w:t>
        </w:r>
        <w:r>
          <w:tab/>
        </w:r>
        <w:r>
          <w:fldChar w:fldCharType="begin"/>
        </w:r>
        <w:r>
          <w:instrText xml:space="preserve"> PAGEREF _Toc22650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2" w:history="1">
        <w:r>
          <w:rPr>
            <w:rFonts w:ascii="仿宋" w:eastAsia="仿宋" w:hAnsi="仿宋" w:cs="仿宋" w:hint="eastAsia"/>
            <w:lang w:val="en-US"/>
          </w:rPr>
          <w:t>(二)、成人学历项目总投资估算</w:t>
        </w:r>
        <w:r>
          <w:tab/>
        </w:r>
        <w:r>
          <w:fldChar w:fldCharType="begin"/>
        </w:r>
        <w:r>
          <w:instrText xml:space="preserve"> PAGEREF _Toc16752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8" w:history="1">
        <w:r>
          <w:rPr>
            <w:rFonts w:ascii="仿宋" w:eastAsia="仿宋" w:hAnsi="仿宋" w:cs="仿宋" w:hint="eastAsia"/>
            <w:lang w:val="en-US"/>
          </w:rPr>
          <w:t>(三)、资金筹措</w:t>
        </w:r>
        <w:r>
          <w:tab/>
        </w:r>
        <w:r>
          <w:fldChar w:fldCharType="begin"/>
        </w:r>
        <w:r>
          <w:instrText xml:space="preserve"> PAGEREF _Toc11068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00" w:history="1">
        <w:r>
          <w:rPr>
            <w:rFonts w:ascii="仿宋" w:eastAsia="仿宋" w:hAnsi="仿宋" w:cs="仿宋" w:hint="eastAsia"/>
            <w:lang w:val="en-US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_Toc9600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7" w:history="1">
        <w:r>
          <w:rPr>
            <w:rFonts w:ascii="仿宋" w:eastAsia="仿宋" w:hAnsi="仿宋" w:cs="仿宋" w:hint="eastAsia"/>
            <w:lang w:val="en-US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_Toc24237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6" w:history="1">
        <w:r>
          <w:rPr>
            <w:rFonts w:ascii="仿宋" w:eastAsia="仿宋" w:hAnsi="仿宋" w:cs="仿宋" w:hint="eastAsia"/>
            <w:lang w:val="en-US"/>
          </w:rPr>
          <w:t>(二)、质量控制措施</w:t>
        </w:r>
        <w:r>
          <w:tab/>
        </w:r>
        <w:r>
          <w:fldChar w:fldCharType="begin"/>
        </w:r>
        <w:r>
          <w:instrText xml:space="preserve"> PAGEREF _Toc3686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95" w:history="1">
        <w:r>
          <w:rPr>
            <w:rFonts w:ascii="仿宋" w:eastAsia="仿宋" w:hAnsi="仿宋" w:cs="仿宋" w:hint="eastAsia"/>
            <w:lang w:val="en-US"/>
          </w:rPr>
          <w:t>十六、项目运营管理</w:t>
        </w:r>
        <w:r>
          <w:tab/>
        </w:r>
        <w:r>
          <w:fldChar w:fldCharType="begin"/>
        </w:r>
        <w:r>
          <w:instrText xml:space="preserve"> PAGEREF _Toc13295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6" w:history="1">
        <w:r>
          <w:rPr>
            <w:rFonts w:ascii="仿宋" w:eastAsia="仿宋" w:hAnsi="仿宋" w:cs="仿宋" w:hint="eastAsia"/>
            <w:lang w:val="en-US"/>
          </w:rPr>
          <w:t>(一)、项目管理体系建设</w:t>
        </w:r>
        <w:r>
          <w:tab/>
        </w:r>
        <w:r>
          <w:fldChar w:fldCharType="begin"/>
        </w:r>
        <w:r>
          <w:instrText xml:space="preserve"> PAGEREF _Toc4586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" w:history="1">
        <w:r>
          <w:rPr>
            <w:rFonts w:ascii="仿宋" w:eastAsia="仿宋" w:hAnsi="仿宋" w:cs="仿宋" w:hint="eastAsia"/>
            <w:lang w:val="en-US"/>
          </w:rPr>
          <w:t>(二)、运营计划</w:t>
        </w:r>
        <w:r>
          <w:tab/>
        </w:r>
        <w:r>
          <w:fldChar w:fldCharType="begin"/>
        </w:r>
        <w:r>
          <w:instrText xml:space="preserve"> PAGEREF _Toc1575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6" w:history="1">
        <w:r>
          <w:rPr>
            <w:rFonts w:ascii="仿宋" w:eastAsia="仿宋" w:hAnsi="仿宋" w:cs="仿宋" w:hint="eastAsia"/>
            <w:lang w:val="en-US"/>
          </w:rPr>
          <w:t>(三)、运营管理措施</w:t>
        </w:r>
        <w:r>
          <w:tab/>
        </w:r>
        <w:r>
          <w:fldChar w:fldCharType="begin"/>
        </w:r>
        <w:r>
          <w:instrText xml:space="preserve"> PAGEREF _Toc20756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7" w:history="1">
        <w:r>
          <w:rPr>
            <w:rFonts w:ascii="仿宋" w:eastAsia="仿宋" w:hAnsi="仿宋" w:cs="仿宋" w:hint="eastAsia"/>
            <w:lang w:val="en-US"/>
          </w:rPr>
          <w:t>(四)、项目监测与改进</w:t>
        </w:r>
        <w:r>
          <w:tab/>
        </w:r>
        <w:r>
          <w:fldChar w:fldCharType="begin"/>
        </w:r>
        <w:r>
          <w:instrText xml:space="preserve"> PAGEREF _Toc17107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66" w:history="1">
        <w:r>
          <w:rPr>
            <w:rFonts w:ascii="仿宋" w:eastAsia="仿宋" w:hAnsi="仿宋" w:cs="仿宋" w:hint="eastAsia"/>
            <w:lang w:val="en-US"/>
          </w:rPr>
          <w:t>十七、成人学历项目执行与监控</w:t>
        </w:r>
        <w:r>
          <w:tab/>
        </w:r>
        <w:r>
          <w:fldChar w:fldCharType="begin"/>
        </w:r>
        <w:r>
          <w:instrText xml:space="preserve"> PAGEREF _Toc22966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2" w:history="1">
        <w:r>
          <w:rPr>
            <w:rFonts w:ascii="仿宋" w:eastAsia="仿宋" w:hAnsi="仿宋" w:cs="仿宋" w:hint="eastAsia"/>
            <w:lang w:val="en-US"/>
          </w:rPr>
          <w:t>(一)、成人学历项目执行计划</w:t>
        </w:r>
        <w:r>
          <w:tab/>
        </w:r>
        <w:r>
          <w:fldChar w:fldCharType="begin"/>
        </w:r>
        <w:r>
          <w:instrText xml:space="preserve"> PAGEREF _Toc26012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6" w:history="1">
        <w:r>
          <w:rPr>
            <w:rFonts w:ascii="仿宋" w:eastAsia="仿宋" w:hAnsi="仿宋" w:cs="仿宋" w:hint="eastAsia"/>
            <w:lang w:val="en-US"/>
          </w:rPr>
          <w:t>(二)、监控与评估体系</w:t>
        </w:r>
        <w:r>
          <w:tab/>
        </w:r>
        <w:r>
          <w:fldChar w:fldCharType="begin"/>
        </w:r>
        <w:r>
          <w:instrText xml:space="preserve"> PAGEREF _Toc20846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0" w:history="1">
        <w:r>
          <w:rPr>
            <w:rFonts w:ascii="仿宋" w:eastAsia="仿宋" w:hAnsi="仿宋" w:cs="仿宋" w:hint="eastAsia"/>
            <w:lang w:val="en-US"/>
          </w:rPr>
          <w:t>(三)、反馈机制与调整策略</w:t>
        </w:r>
        <w:r>
          <w:tab/>
        </w:r>
        <w:r>
          <w:fldChar w:fldCharType="begin"/>
        </w:r>
        <w:r>
          <w:instrText xml:space="preserve"> PAGEREF _Toc7130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82" w:history="1">
        <w:r>
          <w:rPr>
            <w:rFonts w:ascii="仿宋" w:eastAsia="仿宋" w:hAnsi="仿宋" w:cs="仿宋" w:hint="eastAsia"/>
            <w:lang w:val="en-US"/>
          </w:rPr>
          <w:t>十八、成人学历行业发展方向</w:t>
        </w:r>
        <w:r>
          <w:tab/>
        </w:r>
        <w:r>
          <w:fldChar w:fldCharType="begin"/>
        </w:r>
        <w:r>
          <w:instrText xml:space="preserve"> PAGEREF _Toc7582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0" w:history="1">
        <w:r>
          <w:rPr>
            <w:rFonts w:ascii="仿宋" w:eastAsia="仿宋" w:hAnsi="仿宋" w:cs="仿宋" w:hint="eastAsia"/>
            <w:lang w:val="en-US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_Toc5420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6178" w:history="1">
        <w:r>
          <w:rPr>
            <w:rFonts w:ascii="仿宋" w:eastAsia="仿宋" w:hAnsi="仿宋" w:cs="仿宋" w:hint="eastAsia"/>
            <w:lang w:val="en-US"/>
          </w:rPr>
          <w:t>(二)、新兴技术应用</w:t>
        </w:r>
        <w:r>
          <w:tab/>
        </w:r>
        <w:r>
          <w:fldChar w:fldCharType="begin"/>
        </w:r>
        <w:r>
          <w:instrText xml:space="preserve"> PAGEREF _Toc6178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3" w:history="1">
        <w:r>
          <w:rPr>
            <w:rFonts w:ascii="仿宋" w:eastAsia="仿宋" w:hAnsi="仿宋" w:cs="仿宋" w:hint="eastAsia"/>
            <w:lang w:val="en-US"/>
          </w:rPr>
          <w:t>(三)、成人学历行业生态系统构建</w:t>
        </w:r>
        <w:r>
          <w:tab/>
        </w:r>
        <w:r>
          <w:fldChar w:fldCharType="begin"/>
        </w:r>
        <w:r>
          <w:instrText xml:space="preserve"> PAGEREF _Toc29133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5" w:history="1">
        <w:r>
          <w:rPr>
            <w:rFonts w:ascii="仿宋" w:eastAsia="仿宋" w:hAnsi="仿宋" w:cs="仿宋" w:hint="eastAsia"/>
            <w:lang w:val="en-US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_Toc7895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3" w:history="1">
        <w:r>
          <w:rPr>
            <w:rFonts w:ascii="仿宋" w:eastAsia="仿宋" w:hAnsi="仿宋" w:cs="仿宋" w:hint="eastAsia"/>
            <w:lang w:val="en-US"/>
          </w:rPr>
          <w:t>十九、财务管理与报告</w:t>
        </w:r>
        <w:r>
          <w:tab/>
        </w:r>
        <w:r>
          <w:fldChar w:fldCharType="begin"/>
        </w:r>
        <w:r>
          <w:instrText xml:space="preserve"> PAGEREF _Toc1163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5" w:history="1">
        <w:r>
          <w:rPr>
            <w:rFonts w:ascii="仿宋" w:eastAsia="仿宋" w:hAnsi="仿宋" w:cs="仿宋" w:hint="eastAsia"/>
            <w:lang w:val="en-US"/>
          </w:rPr>
          <w:t>(一)、财务规划与预算</w:t>
        </w:r>
        <w:r>
          <w:tab/>
        </w:r>
        <w:r>
          <w:fldChar w:fldCharType="begin"/>
        </w:r>
        <w:r>
          <w:instrText xml:space="preserve"> PAGEREF _Toc31785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2" w:history="1">
        <w:r>
          <w:rPr>
            <w:rFonts w:ascii="仿宋" w:eastAsia="仿宋" w:hAnsi="仿宋" w:cs="仿宋" w:hint="eastAsia"/>
            <w:lang w:val="en-US"/>
          </w:rPr>
          <w:t>(二)、资金管理与筹资</w:t>
        </w:r>
        <w:r>
          <w:tab/>
        </w:r>
        <w:r>
          <w:fldChar w:fldCharType="begin"/>
        </w:r>
        <w:r>
          <w:instrText xml:space="preserve"> PAGEREF _Toc3472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2" w:history="1">
        <w:r>
          <w:rPr>
            <w:rFonts w:ascii="仿宋" w:eastAsia="仿宋" w:hAnsi="仿宋" w:cs="仿宋" w:hint="eastAsia"/>
            <w:lang w:val="en-US"/>
          </w:rPr>
          <w:t>(三)、财务报表与分析</w:t>
        </w:r>
        <w:r>
          <w:tab/>
        </w:r>
        <w:r>
          <w:fldChar w:fldCharType="begin"/>
        </w:r>
        <w:r>
          <w:instrText xml:space="preserve"> PAGEREF _Toc22852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9" w:history="1">
        <w:r>
          <w:rPr>
            <w:rFonts w:ascii="仿宋" w:eastAsia="仿宋" w:hAnsi="仿宋" w:cs="仿宋" w:hint="eastAsia"/>
            <w:lang w:val="en-US"/>
          </w:rPr>
          <w:t>(四)、成本控制与管理</w:t>
        </w:r>
        <w:r>
          <w:tab/>
        </w:r>
        <w:r>
          <w:fldChar w:fldCharType="begin"/>
        </w:r>
        <w:r>
          <w:instrText xml:space="preserve"> PAGEREF _Toc31839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2" w:history="1">
        <w:r>
          <w:rPr>
            <w:rFonts w:ascii="仿宋" w:eastAsia="仿宋" w:hAnsi="仿宋" w:cs="仿宋" w:hint="eastAsia"/>
            <w:lang w:val="en-US"/>
          </w:rPr>
          <w:t>(五)、税务管理与合规</w:t>
        </w:r>
        <w:r>
          <w:tab/>
        </w:r>
        <w:r>
          <w:fldChar w:fldCharType="begin"/>
        </w:r>
        <w:r>
          <w:instrText xml:space="preserve"> PAGEREF _Toc11932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00" w:history="1">
        <w:r>
          <w:rPr>
            <w:rFonts w:ascii="仿宋" w:eastAsia="仿宋" w:hAnsi="仿宋" w:cs="仿宋" w:hint="eastAsia"/>
            <w:lang w:val="en-US"/>
          </w:rPr>
          <w:t>二十、员工多元化与包容性管理</w:t>
        </w:r>
        <w:r>
          <w:tab/>
        </w:r>
        <w:r>
          <w:fldChar w:fldCharType="begin"/>
        </w:r>
        <w:r>
          <w:instrText xml:space="preserve"> PAGEREF _Toc31400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2" w:history="1">
        <w:r>
          <w:rPr>
            <w:rFonts w:ascii="仿宋" w:eastAsia="仿宋" w:hAnsi="仿宋" w:cs="仿宋" w:hint="eastAsia"/>
            <w:lang w:val="en-US"/>
          </w:rPr>
          <w:t>(一)、员工多元化的价值与挑战</w:t>
        </w:r>
        <w:r>
          <w:tab/>
        </w:r>
        <w:r>
          <w:fldChar w:fldCharType="begin"/>
        </w:r>
        <w:r>
          <w:instrText xml:space="preserve"> PAGEREF _Toc3562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1" w:history="1">
        <w:r>
          <w:rPr>
            <w:rFonts w:ascii="仿宋" w:eastAsia="仿宋" w:hAnsi="仿宋" w:cs="仿宋" w:hint="eastAsia"/>
            <w:lang w:val="en-US"/>
          </w:rPr>
          <w:t>(二)、员工包容性政策与实践</w:t>
        </w:r>
        <w:r>
          <w:tab/>
        </w:r>
        <w:r>
          <w:fldChar w:fldCharType="begin"/>
        </w:r>
        <w:r>
          <w:instrText xml:space="preserve"> PAGEREF _Toc20201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8" w:history="1">
        <w:r>
          <w:rPr>
            <w:rFonts w:ascii="仿宋" w:eastAsia="仿宋" w:hAnsi="仿宋" w:cs="仿宋" w:hint="eastAsia"/>
            <w:lang w:val="en-US"/>
          </w:rPr>
          <w:t>(三)、多元与包容性文化的培育与维护</w:t>
        </w:r>
        <w:r>
          <w:tab/>
        </w:r>
        <w:r>
          <w:fldChar w:fldCharType="begin"/>
        </w:r>
        <w:r>
          <w:instrText xml:space="preserve"> PAGEREF _Toc14538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https://d.book118.com/748121125140006041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成人学历行业商业计划书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成人学历行业商业计划书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成人学历行业商业计划书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成人学历行业商业计划书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成人学历行业商业计划书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815118"/>
    <w:rsid w:val="7E81511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748121125140006041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2024-02-21T09:45:00Z</dcterms:created>
  <dcterms:modified xsi:type="dcterms:W3CDTF">2024-02-21T09:46:08Z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