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8042E" w:rsidP="0048042E" w14:paraId="7E3910B4" w14:textId="77777777">
      <w:pPr>
        <w:spacing w:before="48" w:beforeLines="20" w:after="360" w:afterLines="150" w:line="360" w:lineRule="auto"/>
        <w:jc w:val="center"/>
        <w:rPr>
          <w:rFonts w:ascii="华文中宋" w:eastAsia="华文中宋" w:hAnsi="华文中宋"/>
          <w:b/>
          <w:sz w:val="30"/>
        </w:rPr>
      </w:pPr>
      <w:r w:rsidRPr="0048042E">
        <w:rPr>
          <w:rFonts w:ascii="华文中宋" w:eastAsia="华文中宋" w:hAnsi="华文中宋"/>
          <w:b/>
          <w:sz w:val="30"/>
        </w:rPr>
        <w:t>2024</w:t>
      </w:r>
      <w:r w:rsidRPr="0048042E">
        <w:rPr>
          <w:rFonts w:ascii="华文中宋" w:eastAsia="华文中宋" w:hAnsi="华文中宋"/>
          <w:b/>
          <w:sz w:val="30"/>
        </w:rPr>
        <w:t>年中国安徽国际经济技术合作公司人员招聘考试题库及答案解析</w:t>
      </w:r>
    </w:p>
    <w:p w:rsidR="00A77B3E" w14:paraId="6E42C8E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322BF35" w14:textId="77777777">
      <w:pPr>
        <w:spacing w:after="260" w:line="360" w:lineRule="auto"/>
      </w:pPr>
      <w:r>
        <w:rPr>
          <w:rFonts w:eastAsia="微软雅黑" w:cs="宋体"/>
          <w:b/>
        </w:rPr>
        <w:t>一、言语理解与表达</w:t>
      </w:r>
    </w:p>
    <w:p w:rsidR="003F588C" w14:paraId="370E140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工艺品的核心是严格的秩序与工序，“秩序”是它的美学原理，因此易于复制。艺术品倾注了创作者的创造和力量，或观念或爱意或人生哲学，“力量”或“力量的表达”是它的美学原理，因此不易被复制。</w:t>
      </w:r>
    </w:p>
    <w:p w:rsidR="003F588C" w14:paraId="3222CD6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造成艺术品与工艺品有所区别的根本原因是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C2E83C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、复制方式不同</w:t>
      </w:r>
    </w:p>
    <w:p w:rsidR="003F588C" w14:paraId="1F81DB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、创作手法不同</w:t>
      </w:r>
    </w:p>
    <w:p w:rsidR="003F588C" w14:paraId="53CED3E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、美学原理不同</w:t>
      </w:r>
    </w:p>
    <w:p w:rsidR="003F588C" w14:paraId="40A34DC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、制作流程不同</w:t>
      </w:r>
    </w:p>
    <w:p w:rsidR="003F588C" w14:paraId="53EBD2D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19044C23"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材料第一句强调工艺品的美学原理是“秩序”，第二句强调艺术品的美学原理是“力量”或“力量的表达”</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易于复制”和“不易被复制”是在这两种不同的美学原理引导下形成的不同结果，因此整个文段属于分—分结构，概括起来即美学原理就是造成艺术品与工艺品有所区别的根本原因。</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szCs w:val="18"/>
        </w:rPr>
        <w:t>两项“创作手法”和“制作流程”材料都没有涉及，属于无关选项，排除。</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项“复制方式”是原因导致的结果，而题干是要找原因，排除。故选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4E99FD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为办学成本核算提供具体的成本核算指标要求，另一方面也为对办学成本进行全面系统的有效控制提供更为有用的信息指标体系。</w:t>
      </w:r>
    </w:p>
    <w:p w:rsidR="003F588C" w14:paraId="21A720F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3A7FC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7E903A6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7E1DA6C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5294425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1CC2BF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7636AA09"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2A261BA0"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公司指纹考勤司空见惯，大学指纹点“到”你还</w:t>
      </w:r>
      <w:r w:rsidRPr="003F588C">
        <w:rPr>
          <w:rFonts w:ascii="Times New Roman" w:eastAsia="微软雅黑" w:hAnsi="微软雅黑" w:cs="宋体" w:hint="eastAsia"/>
          <w:szCs w:val="18"/>
        </w:rPr>
        <w:t>hold</w:t>
      </w:r>
      <w:r w:rsidRPr="003F588C">
        <w:rPr>
          <w:rFonts w:ascii="Times New Roman" w:eastAsia="微软雅黑" w:hAnsi="微软雅黑" w:cs="宋体" w:hint="eastAsia"/>
          <w:szCs w:val="18"/>
        </w:rPr>
        <w:t>得住吗</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当教育权渐渐</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为管制权，触及到学生的人格边界时，关于教育权力与学生私权的</w:t>
      </w:r>
      <w:r w:rsidRPr="003F588C">
        <w:rPr>
          <w:rFonts w:ascii="Times New Roman" w:eastAsia="微软雅黑" w:hAnsi="微软雅黑" w:cs="宋体" w:hint="eastAsia"/>
          <w:szCs w:val="18"/>
        </w:rPr>
        <w:t>____</w:t>
      </w:r>
    </w:p>
    <w:p w:rsidR="003F58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，显然让学生“伤不起”，更值得教育部门和大学反思：对学生进行教育管理，还是以人性化的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为好。依次填入画横线横线部分最恰当的一项是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2FE827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、分化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较量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疏通</w:t>
      </w:r>
    </w:p>
    <w:p w:rsidR="003F588C" w14:paraId="48DF278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、演绎</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竞争</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沟通</w:t>
      </w:r>
    </w:p>
    <w:p w:rsidR="003F588C" w14:paraId="33FC57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、异化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博弈</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疏导</w:t>
      </w:r>
    </w:p>
    <w:p w:rsidR="003F588C" w14:paraId="72AC6A6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、蜕变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对决</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开导</w:t>
      </w:r>
    </w:p>
    <w:p w:rsidR="003F588C" w14:paraId="5B7B9D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304ACA5B"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通过文段中的“伤不起”“更值得教育部门和大学反思”等可以看出，文段所要表达的是对大学指纹点“到”的不赞同，所以第一空应填入一个表示消极感情色彩的词语，“分化”和“演绎”都是中性词，“蜕变”多指向美好变化，是偏向表达积极感情色彩的词语。答案锁定</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项，代入第二空和第三空进行验证，符合文段语境。故选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4041BF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父亲当年动不动就</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的雷霆火气，却不复出现。或许是生活境况的改观，卸去了他心上的一些重负，或许人老心软，本就是一种自然</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w:t>
      </w:r>
    </w:p>
    <w:p w:rsidR="003F588C" w14:paraId="355105E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05D65B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、暴发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现象</w:t>
      </w:r>
    </w:p>
    <w:p w:rsidR="003F588C" w14:paraId="1A13C05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规律</w:t>
      </w:r>
    </w:p>
    <w:p w:rsidR="003F588C" w14:paraId="02C5F5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规则</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https://d.book118.com/748123064060006026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paraId="4B29404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042E" w14:paraId="5C66AD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paraId="0894F350" w14:textId="4A3356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8042E" w14:paraId="56414D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paraId="48949F5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042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textId="4A3356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8042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042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rsidP="00A66124" w14:textId="4A3356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8042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paraId="585AD4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paraId="0E2DF1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paraId="63A066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42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8042E"/>
    <w:rsid w:val="004D5692"/>
    <w:rsid w:val="00541498"/>
    <w:rsid w:val="007675BD"/>
    <w:rsid w:val="009C641C"/>
    <w:rsid w:val="00A66124"/>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2A7310D"/>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_1"/>
    <w:qFormat/>
    <w:pPr>
      <w:widowControl w:val="0"/>
      <w:jc w:val="both"/>
    </w:pPr>
    <w:rPr>
      <w:rFonts w:ascii="等线" w:eastAsia="等线" w:hAnsi="等线"/>
      <w:kern w:val="2"/>
      <w:sz w:val="21"/>
      <w:szCs w:val="22"/>
      <w:lang w:eastAsia="zh-CN"/>
    </w:rPr>
  </w:style>
  <w:style w:type="paragraph" w:customStyle="1" w:styleId="11">
    <w:name w:val="普通(网站)_1"/>
    <w:basedOn w:val="10"/>
    <w:qFormat/>
    <w:rsid w:val="007675BD"/>
    <w:pPr>
      <w:spacing w:beforeAutospacing="1" w:afterAutospacing="1"/>
      <w:jc w:val="left"/>
    </w:pPr>
    <w:rPr>
      <w:kern w:val="0"/>
      <w:sz w:val="24"/>
      <w:szCs w:val="24"/>
    </w:rPr>
  </w:style>
  <w:style w:type="paragraph" w:styleId="Header">
    <w:name w:val="header"/>
    <w:basedOn w:val="Normal"/>
    <w:link w:val="a"/>
    <w:rsid w:val="0048042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8042E"/>
    <w:rPr>
      <w:sz w:val="18"/>
      <w:szCs w:val="18"/>
    </w:rPr>
  </w:style>
  <w:style w:type="paragraph" w:styleId="Footer">
    <w:name w:val="footer"/>
    <w:basedOn w:val="Normal"/>
    <w:link w:val="a0"/>
    <w:rsid w:val="0048042E"/>
    <w:pPr>
      <w:tabs>
        <w:tab w:val="center" w:pos="4153"/>
        <w:tab w:val="right" w:pos="8306"/>
      </w:tabs>
      <w:snapToGrid w:val="0"/>
    </w:pPr>
    <w:rPr>
      <w:sz w:val="18"/>
      <w:szCs w:val="18"/>
    </w:rPr>
  </w:style>
  <w:style w:type="character" w:customStyle="1" w:styleId="a0">
    <w:name w:val="页脚 字符"/>
    <w:basedOn w:val="DefaultParagraphFont"/>
    <w:link w:val="Footer"/>
    <w:rsid w:val="0048042E"/>
    <w:rPr>
      <w:sz w:val="18"/>
      <w:szCs w:val="18"/>
    </w:rPr>
  </w:style>
  <w:style w:type="character" w:styleId="PageNumber">
    <w:name w:val="page number"/>
    <w:basedOn w:val="DefaultParagraphFont"/>
    <w:rsid w:val="0048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48123064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2024-01-14T10:34:00Z</dcterms:created>
  <dcterms:modified xsi:type="dcterms:W3CDTF">2024-01-14T10:34:00Z</dcterms:modified>
</cp:coreProperties>
</file>