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20" w:lineRule="auto"/>
        <w:ind w:left="282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药物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运载系统药品项目创业计</w:t>
      </w:r>
    </w:p>
    <w:p>
      <w:pPr>
        <w:spacing w:before="219" w:line="219" w:lineRule="auto"/>
        <w:ind w:left="3585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划</w:t>
      </w: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06326566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(一)、药物运载系统药品项目建设期原辅材料供应情况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(二)、药物运载系统药品项目运营期原辅材料供应及质量管理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、药物运载系统药品项目概论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(一)、药物运载系统药品项目承办单位基本情况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、药物运载系统药品项目概况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)、药物运载系统药品项目评价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四、药物运载系统药品项目建设背景及必要性分析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五、药物运载系统药品项目可行性研究报告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)、药物运载系统药品项目风险分析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)、药物运载系统药品项目风险对策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七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一)、建设周期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二)、建设进度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)、药物运载系统药品项目实施保障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二)、社会责任药物运载系统药品项目与计划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81698567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十、质量管理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65770291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67" w:lineRule="auto"/>
        <w:rPr>
          <w:rFonts w:ascii="Arial"/>
          <w:sz w:val="21"/>
        </w:rPr>
      </w:pPr>
    </w:p>
    <w:p>
      <w:pPr>
        <w:spacing w:before="91" w:line="414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旨在规范和指导药物运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载系统药品项目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实施过程。本方案的开展将包括药物运载系统药品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项目的目的和背</w:t>
      </w:r>
      <w:r>
        <w:rPr>
          <w:rFonts w:ascii="FangSong" w:eastAsia="FangSong" w:hAnsi="FangSong" w:cs="FangSong"/>
          <w:spacing w:val="-5"/>
          <w:sz w:val="28"/>
          <w:szCs w:val="28"/>
        </w:rPr>
        <w:t>景</w:t>
      </w:r>
      <w:r>
        <w:rPr>
          <w:rFonts w:ascii="FangSong" w:eastAsia="FangSong" w:hAnsi="FangSong" w:cs="FangSong"/>
          <w:spacing w:val="-3"/>
          <w:sz w:val="28"/>
          <w:szCs w:val="28"/>
        </w:rPr>
        <w:t>、需求分析、项目范围、时间计划、资源分配等重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内容。此方案的编写旨在促进知识和经验的交流，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一</w:t>
      </w:r>
      <w:r>
        <w:rPr>
          <w:rFonts w:ascii="FangSong" w:eastAsia="FangSong" w:hAnsi="FangSong" w:cs="FangSong"/>
          <w:spacing w:val="-12"/>
          <w:sz w:val="28"/>
          <w:szCs w:val="28"/>
        </w:rPr>
        <w:t>个共同认知的平台。请注意，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只用作学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习</w:t>
      </w:r>
      <w:r>
        <w:rPr>
          <w:rFonts w:ascii="FangSong" w:eastAsia="FangSong" w:hAnsi="FangSong" w:cs="FangSong"/>
          <w:spacing w:val="-10"/>
          <w:sz w:val="28"/>
          <w:szCs w:val="28"/>
        </w:rPr>
        <w:t>交流。</w:t>
      </w:r>
    </w:p>
    <w:p>
      <w:pPr>
        <w:spacing w:line="289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药物运载系统药品行业作为一个充满活力的领域，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务领域使得该行业成为科技进步、市场需求不断演变的前沿阵地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90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3" w:right="14" w:hanging="1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3" w:line="414" w:lineRule="auto"/>
        <w:ind w:left="32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药物运载系统药品行业在技术上取得了显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著</w:t>
      </w:r>
      <w:r>
        <w:rPr>
          <w:rFonts w:ascii="FangSong" w:eastAsia="FangSong" w:hAnsi="FangSong" w:cs="FangSong"/>
          <w:spacing w:val="-12"/>
          <w:sz w:val="28"/>
          <w:szCs w:val="28"/>
        </w:rPr>
        <w:t>的突破。高新技术的广泛应用，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高了生产效率，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行业带来了更多的发展可能性，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5"/>
          <w:sz w:val="28"/>
          <w:szCs w:val="28"/>
        </w:rPr>
        <w:t>化方向迅速发展。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**药物运载系统药品行业**是一片充满活力的领域，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</w:t>
      </w:r>
      <w:r>
        <w:rPr>
          <w:rFonts w:ascii="FangSong" w:eastAsia="FangSong" w:hAnsi="FangSong" w:cs="FangSong"/>
          <w:spacing w:val="-3"/>
          <w:sz w:val="28"/>
          <w:szCs w:val="28"/>
        </w:rPr>
        <w:t>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产品和服务。根据最新的统计数据，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该行业在过去几年保持了平稳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增</w:t>
      </w:r>
      <w:r>
        <w:rPr>
          <w:rFonts w:ascii="FangSong" w:eastAsia="FangSong" w:hAnsi="FangSong" w:cs="FangSong"/>
          <w:spacing w:val="-8"/>
          <w:sz w:val="28"/>
          <w:szCs w:val="28"/>
        </w:rPr>
        <w:t>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为国家经济的健康发展做出了积极贡献。行业内涉及的领域包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括</w:t>
      </w:r>
      <w:r>
        <w:rPr>
          <w:rFonts w:ascii="FangSong" w:eastAsia="FangSong" w:hAnsi="FangSong" w:cs="FangSong"/>
          <w:spacing w:val="-9"/>
          <w:sz w:val="28"/>
          <w:szCs w:val="28"/>
        </w:rPr>
        <w:t>但不限于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5" w:line="411" w:lineRule="auto"/>
        <w:ind w:left="38" w:firstLine="558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7"/>
          <w:sz w:val="28"/>
          <w:szCs w:val="28"/>
        </w:rPr>
        <w:t>药物运载系统药品行业市场规模庞大，年复一年的增长势头不减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这主要受益于消费者对高品质产品和创新服务的不断追求。市场规</w:t>
      </w:r>
      <w:r>
        <w:rPr>
          <w:rFonts w:ascii="FangSong" w:eastAsia="FangSong" w:hAnsi="FangSong" w:cs="FangSong"/>
          <w:spacing w:val="-3"/>
          <w:sz w:val="28"/>
          <w:szCs w:val="28"/>
        </w:rPr>
        <w:t>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的扩</w:t>
      </w:r>
      <w:r>
        <w:rPr>
          <w:rFonts w:ascii="FangSong" w:eastAsia="FangSong" w:hAnsi="FangSong" w:cs="FangSong"/>
          <w:spacing w:val="-2"/>
          <w:sz w:val="28"/>
          <w:szCs w:val="28"/>
        </w:rPr>
        <w:t>大也为新进入者提供了更多的机遇，加剧了行业内的竞争。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4" w:line="414" w:lineRule="auto"/>
        <w:ind w:left="32" w:right="19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药物运载系统药品行业在技术上取得了显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著</w:t>
      </w:r>
      <w:r>
        <w:rPr>
          <w:rFonts w:ascii="FangSong" w:eastAsia="FangSong" w:hAnsi="FangSong" w:cs="FangSong"/>
          <w:spacing w:val="-12"/>
          <w:sz w:val="28"/>
          <w:szCs w:val="28"/>
        </w:rPr>
        <w:t>的突破。高新技术的应用，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>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(一)、药物运载系统药品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在药</w:t>
      </w:r>
      <w:r>
        <w:rPr>
          <w:rFonts w:ascii="FangSong" w:eastAsia="FangSong" w:hAnsi="FangSong" w:cs="FangSong"/>
          <w:spacing w:val="-15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运载系统药品项目的建设和运营过程中，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是确保工程顺利进</w:t>
      </w:r>
      <w:r>
        <w:rPr>
          <w:rFonts w:ascii="FangSong" w:eastAsia="FangSong" w:hAnsi="FangSong" w:cs="FangSong"/>
          <w:spacing w:val="-3"/>
          <w:sz w:val="28"/>
          <w:szCs w:val="28"/>
        </w:rPr>
        <w:t>行和产品质量稳定的重要环节。本章将详细探讨药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运载系统药品项目建设期和运营期的原辅材料供应情况，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药物运载系统药品项目建设</w:t>
      </w:r>
      <w:r>
        <w:rPr>
          <w:rFonts w:ascii="FangSong" w:eastAsia="FangSong" w:hAnsi="FangSong" w:cs="FangSong"/>
          <w:sz w:val="28"/>
          <w:szCs w:val="28"/>
        </w:rPr>
        <w:t>期原辅材料供应情况</w:t>
      </w:r>
    </w:p>
    <w:p>
      <w:pPr>
        <w:spacing w:before="2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在药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运载系统药品项目建设期间，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</w:t>
      </w:r>
    </w:p>
    <w:p>
      <w:pPr>
        <w:sectPr>
          <w:pgSz w:w="11906" w:h="16839"/>
          <w:pgMar w:top="1431" w:right="1603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0" w:right="14" w:firstLine="4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</w:rPr>
        <w:t>进度和质量有着直接的影响。下面是药物运载系统药品项目建设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辅</w:t>
      </w:r>
      <w:r>
        <w:rPr>
          <w:rFonts w:ascii="FangSong" w:eastAsia="FangSong" w:hAnsi="FangSong" w:cs="FangSong"/>
          <w:spacing w:val="-8"/>
          <w:sz w:val="28"/>
          <w:szCs w:val="28"/>
        </w:rPr>
        <w:t>材</w:t>
      </w:r>
      <w:r>
        <w:rPr>
          <w:rFonts w:ascii="FangSong" w:eastAsia="FangSong" w:hAnsi="FangSong" w:cs="FangSong"/>
          <w:spacing w:val="-5"/>
          <w:sz w:val="28"/>
          <w:szCs w:val="28"/>
        </w:rPr>
        <w:t>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2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二)、药物运载系统药品项目运营期原辅材料供应及质量管理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药物运载系统药品项目进入运营期后，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</w:t>
      </w:r>
      <w:r>
        <w:rPr>
          <w:rFonts w:ascii="FangSong" w:eastAsia="FangSong" w:hAnsi="FangSong" w:cs="FangSong"/>
          <w:spacing w:val="-6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量管理同样至关重</w:t>
      </w:r>
      <w:r>
        <w:rPr>
          <w:rFonts w:ascii="FangSong" w:eastAsia="FangSong" w:hAnsi="FangSong" w:cs="FangSong"/>
          <w:spacing w:val="-3"/>
          <w:sz w:val="28"/>
          <w:szCs w:val="28"/>
        </w:rPr>
        <w:t>要。下面是药物运载系统药品项目运营期原辅材料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供应及质量管理的关键方面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3" w:line="223" w:lineRule="auto"/>
        <w:ind w:left="73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0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02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02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1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三、药物运载系统药品项目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(一)、药物运载系统药品项目承办单位基本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5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物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运载系统药品项目概况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药</w:t>
      </w:r>
      <w:r>
        <w:rPr>
          <w:rFonts w:ascii="FangSong" w:eastAsia="FangSong" w:hAnsi="FangSong" w:cs="FangSong"/>
          <w:spacing w:val="-11"/>
          <w:sz w:val="28"/>
          <w:szCs w:val="28"/>
        </w:rPr>
        <w:t>物</w:t>
      </w:r>
      <w:r>
        <w:rPr>
          <w:rFonts w:ascii="FangSong" w:eastAsia="FangSong" w:hAnsi="FangSong" w:cs="FangSong"/>
          <w:spacing w:val="-6"/>
          <w:sz w:val="28"/>
          <w:szCs w:val="28"/>
        </w:rPr>
        <w:t>运载系统药品项目名称：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药物运载系统药品项目</w:t>
      </w:r>
    </w:p>
    <w:p>
      <w:pPr>
        <w:spacing w:before="288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药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运载系统药品项目类型：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制造业</w:t>
      </w:r>
    </w:p>
    <w:p>
      <w:pPr>
        <w:spacing w:before="288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药</w:t>
      </w:r>
      <w:r>
        <w:rPr>
          <w:rFonts w:ascii="FangSong" w:eastAsia="FangSong" w:hAnsi="FangSong" w:cs="FangSong"/>
          <w:spacing w:val="-19"/>
          <w:sz w:val="28"/>
          <w:szCs w:val="28"/>
        </w:rPr>
        <w:t>物</w:t>
      </w:r>
      <w:r>
        <w:rPr>
          <w:rFonts w:ascii="FangSong" w:eastAsia="FangSong" w:hAnsi="FangSong" w:cs="FangSong"/>
          <w:spacing w:val="-13"/>
          <w:sz w:val="28"/>
          <w:szCs w:val="28"/>
        </w:rPr>
        <w:t>运载系统药品项目地点：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市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</w:p>
    <w:p>
      <w:pPr>
        <w:spacing w:before="290" w:line="411" w:lineRule="auto"/>
        <w:ind w:left="80" w:right="72" w:firstLine="5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药</w:t>
      </w:r>
      <w:r>
        <w:rPr>
          <w:rFonts w:ascii="FangSong" w:eastAsia="FangSong" w:hAnsi="FangSong" w:cs="FangSong"/>
          <w:spacing w:val="-14"/>
          <w:sz w:val="28"/>
          <w:szCs w:val="28"/>
        </w:rPr>
        <w:t>物</w:t>
      </w:r>
      <w:r>
        <w:rPr>
          <w:rFonts w:ascii="FangSong" w:eastAsia="FangSong" w:hAnsi="FangSong" w:cs="FangSong"/>
          <w:spacing w:val="-13"/>
          <w:sz w:val="28"/>
          <w:szCs w:val="28"/>
        </w:rPr>
        <w:t>运载系统药品项目规模：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投资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占</w:t>
      </w:r>
      <w:r>
        <w:rPr>
          <w:rFonts w:ascii="FangSong" w:eastAsia="FangSong" w:hAnsi="FangSong" w:cs="FangSong"/>
          <w:spacing w:val="-18"/>
          <w:sz w:val="28"/>
          <w:szCs w:val="28"/>
        </w:rPr>
        <w:t>地面积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平方米</w:t>
      </w:r>
    </w:p>
    <w:p>
      <w:pPr>
        <w:spacing w:before="2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药</w:t>
      </w:r>
      <w:r>
        <w:rPr>
          <w:rFonts w:ascii="FangSong" w:eastAsia="FangSong" w:hAnsi="FangSong" w:cs="FangSong"/>
          <w:spacing w:val="-23"/>
          <w:sz w:val="28"/>
          <w:szCs w:val="28"/>
        </w:rPr>
        <w:t>物</w:t>
      </w:r>
      <w:r>
        <w:rPr>
          <w:rFonts w:ascii="FangSong" w:eastAsia="FangSong" w:hAnsi="FangSong" w:cs="FangSong"/>
          <w:spacing w:val="-12"/>
          <w:sz w:val="28"/>
          <w:szCs w:val="28"/>
        </w:rPr>
        <w:t>运载系统药品项目周期：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建设期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</w:p>
    <w:p>
      <w:pPr>
        <w:spacing w:before="287" w:line="416" w:lineRule="auto"/>
        <w:ind w:left="34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药</w:t>
      </w:r>
      <w:r>
        <w:rPr>
          <w:rFonts w:ascii="FangSong" w:eastAsia="FangSong" w:hAnsi="FangSong" w:cs="FangSong"/>
          <w:spacing w:val="-4"/>
          <w:sz w:val="28"/>
          <w:szCs w:val="28"/>
        </w:rPr>
        <w:t>物运载系统药品项目背景：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药物运载系统药品项目的建设旨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领域带来新的发展机遇。</w:t>
      </w:r>
    </w:p>
    <w:p>
      <w:pPr>
        <w:spacing w:before="248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物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运载系统药品项目评价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54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该药物运载系统药品项目处于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阔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有望在未来取得可观的市场份额。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3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物运载系统药品</w:t>
      </w:r>
      <w:r>
        <w:rPr>
          <w:rFonts w:ascii="FangSong" w:eastAsia="FangSong" w:hAnsi="FangSong" w:cs="FangSong"/>
          <w:spacing w:val="-2"/>
          <w:sz w:val="28"/>
          <w:szCs w:val="28"/>
        </w:rPr>
        <w:t>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四、药物运载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系统药品项目建设背景及必要性分析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4" w:line="414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1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2" w:line="414" w:lineRule="auto"/>
        <w:ind w:left="37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国</w:t>
      </w:r>
      <w:r>
        <w:rPr>
          <w:rFonts w:ascii="FangSong" w:eastAsia="FangSong" w:hAnsi="FangSong" w:cs="FangSong"/>
          <w:spacing w:val="-10"/>
          <w:sz w:val="28"/>
          <w:szCs w:val="28"/>
        </w:rPr>
        <w:t>际</w:t>
      </w:r>
      <w:r>
        <w:rPr>
          <w:rFonts w:ascii="FangSong" w:eastAsia="FangSong" w:hAnsi="FangSong" w:cs="FangSong"/>
          <w:spacing w:val="-8"/>
          <w:sz w:val="28"/>
          <w:szCs w:val="28"/>
        </w:rPr>
        <w:t>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31" w:right="102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五、药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物运载系统药品项目可行性研究报告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49" w:right="10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在药</w:t>
      </w:r>
      <w:r>
        <w:rPr>
          <w:rFonts w:ascii="FangSong" w:eastAsia="FangSong" w:hAnsi="FangSong" w:cs="FangSong"/>
          <w:spacing w:val="-15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运载系统药品行业，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验和实用性，突显以下核心价值：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339" w:lineRule="auto"/>
        <w:ind w:left="32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2" w:line="326" w:lineRule="auto"/>
        <w:ind w:left="63" w:right="102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〈</w:t>
      </w:r>
      <w:r>
        <w:rPr>
          <w:rFonts w:ascii="FangSong" w:eastAsia="FangSong" w:hAnsi="FangSong" w:cs="FangSong"/>
          <w:spacing w:val="-13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等个性化定制产品。用户可以根据自身喜好和需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求</w:t>
      </w:r>
      <w:r>
        <w:rPr>
          <w:rFonts w:ascii="FangSong" w:eastAsia="FangSong" w:hAnsi="FangSong" w:cs="FangSong"/>
          <w:spacing w:val="-2"/>
          <w:sz w:val="28"/>
          <w:szCs w:val="28"/>
        </w:rPr>
        <w:t>，定制专属于自己的产品，让每个用户都感受到独特的产品体验。</w:t>
      </w:r>
    </w:p>
    <w:p>
      <w:pPr>
        <w:spacing w:before="287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1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</w:t>
      </w:r>
      <w:r>
        <w:rPr>
          <w:rFonts w:ascii="FangSong" w:eastAsia="FangSong" w:hAnsi="FangSong" w:cs="FangSong"/>
          <w:spacing w:val="-2"/>
          <w:sz w:val="28"/>
          <w:szCs w:val="28"/>
        </w:rPr>
        <w:t>而出，成为消费者首选的药物运载系统药品产品。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药物运载系统药品项目</w:t>
      </w:r>
      <w:r>
        <w:rPr>
          <w:rFonts w:ascii="FangSong" w:eastAsia="FangSong" w:hAnsi="FangSong" w:cs="FangSong"/>
          <w:spacing w:val="-1"/>
          <w:sz w:val="28"/>
          <w:szCs w:val="28"/>
        </w:rPr>
        <w:t>总投资</w:t>
      </w:r>
    </w:p>
    <w:p>
      <w:pPr>
        <w:spacing w:before="290" w:line="411" w:lineRule="auto"/>
        <w:ind w:left="33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建设规模旨在实现一个全面、可持续的药物运载系统药品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项目。药物运载系统药品项目总投资将主要用于以下几个方</w:t>
      </w:r>
      <w:r>
        <w:rPr>
          <w:rFonts w:ascii="FangSong" w:eastAsia="FangSong" w:hAnsi="FangSong" w:cs="FangSong"/>
          <w:spacing w:val="-2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>：</w:t>
      </w:r>
    </w:p>
    <w:p>
      <w:pPr>
        <w:spacing w:before="1" w:line="220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我们将投入资金用于基础设施的修建，确保药</w:t>
      </w:r>
    </w:p>
    <w:p>
      <w:pPr>
        <w:sectPr>
          <w:pgSz w:w="11906" w:h="16839"/>
          <w:pgMar w:top="1431" w:right="1718" w:bottom="0" w:left="1785" w:header="0" w:footer="0" w:gutter="0"/>
          <w:pgNumType w:start="14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物运载</w:t>
      </w:r>
      <w:r>
        <w:rPr>
          <w:rFonts w:ascii="FangSong" w:eastAsia="FangSong" w:hAnsi="FangSong" w:cs="FangSong"/>
          <w:spacing w:val="-3"/>
          <w:sz w:val="28"/>
          <w:szCs w:val="28"/>
        </w:rPr>
        <w:t>系统药品项目的顺利进行。</w:t>
      </w:r>
    </w:p>
    <w:p>
      <w:pPr>
        <w:spacing w:before="290" w:line="411" w:lineRule="auto"/>
        <w:ind w:left="37" w:right="102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一部分资金将用于技术研发，以确保药物运载系统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药品项目引领行业发展潮流，保持技术创新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药物运载系统药品项</w:t>
      </w:r>
      <w:r>
        <w:rPr>
          <w:rFonts w:ascii="FangSong" w:eastAsia="FangSong" w:hAnsi="FangSong" w:cs="FangSong"/>
          <w:sz w:val="28"/>
          <w:szCs w:val="28"/>
        </w:rPr>
        <w:t>目规模与产能</w:t>
      </w:r>
    </w:p>
    <w:p>
      <w:pPr>
        <w:spacing w:before="289" w:line="339" w:lineRule="auto"/>
        <w:ind w:left="38" w:right="103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我们计划在药物运载系统药品项目</w:t>
      </w:r>
      <w:r>
        <w:rPr>
          <w:rFonts w:ascii="FangSong" w:eastAsia="FangSong" w:hAnsi="FangSong" w:cs="FangSong"/>
          <w:sz w:val="28"/>
          <w:szCs w:val="28"/>
        </w:rPr>
        <w:t>建设后的第一年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实</w:t>
      </w:r>
      <w:r>
        <w:rPr>
          <w:rFonts w:ascii="FangSong" w:eastAsia="FangSong" w:hAnsi="FangSong" w:cs="FangSong"/>
          <w:spacing w:val="-18"/>
          <w:sz w:val="28"/>
          <w:szCs w:val="28"/>
        </w:rPr>
        <w:t>现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的年产量。通过逐步提升产能，我们将在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标产量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的年产量水平。</w:t>
      </w:r>
    </w:p>
    <w:p>
      <w:pPr>
        <w:spacing w:before="5" w:line="354" w:lineRule="auto"/>
        <w:ind w:left="31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药物运载系统药品项目规模：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药物运载系统药品项目将建设</w:t>
      </w:r>
      <w:r>
        <w:rPr>
          <w:rFonts w:ascii="Microsoft YaHei" w:eastAsia="Microsoft YaHei" w:hAnsi="Microsoft YaHei" w:cs="Microsoft YaHei"/>
          <w:spacing w:val="-6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包括生产厂房、办公区域、仓储设施等。这将确保药物运载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系</w:t>
      </w:r>
      <w:r>
        <w:rPr>
          <w:rFonts w:ascii="FangSong" w:eastAsia="FangSong" w:hAnsi="FangSong" w:cs="FangSong"/>
          <w:spacing w:val="-8"/>
          <w:sz w:val="28"/>
          <w:szCs w:val="28"/>
        </w:rPr>
        <w:t>统药品项目能够满足预期的产能需求，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并为未来的扩展提供充足的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空</w:t>
      </w:r>
      <w:r>
        <w:rPr>
          <w:rFonts w:ascii="FangSong" w:eastAsia="FangSong" w:hAnsi="FangSong" w:cs="FangSong"/>
          <w:spacing w:val="-12"/>
          <w:sz w:val="28"/>
          <w:szCs w:val="28"/>
        </w:rPr>
        <w:t>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89" w:line="416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包</w:t>
      </w:r>
      <w:r>
        <w:rPr>
          <w:rFonts w:ascii="FangSong" w:eastAsia="FangSong" w:hAnsi="FangSong" w:cs="FangSong"/>
          <w:spacing w:val="-25"/>
          <w:sz w:val="28"/>
          <w:szCs w:val="28"/>
        </w:rPr>
        <w:t>括</w:t>
      </w:r>
      <w:r>
        <w:rPr>
          <w:rFonts w:ascii="FangSong" w:eastAsia="FangSong" w:hAnsi="FangSong" w:cs="FangSong"/>
          <w:spacing w:val="-13"/>
          <w:sz w:val="28"/>
          <w:szCs w:val="28"/>
        </w:rPr>
        <w:t>废水处理、废气处理等，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以确保药物运载系统药品项目的环保性。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61" w:right="69" w:firstLine="674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药物运载系统药品项目总投</w:t>
      </w:r>
      <w:r>
        <w:rPr>
          <w:rFonts w:ascii="FangSong" w:eastAsia="FangSong" w:hAnsi="FangSong" w:cs="FangSong"/>
          <w:sz w:val="28"/>
          <w:szCs w:val="28"/>
        </w:rPr>
        <w:t>资与用地规模</w:t>
      </w:r>
    </w:p>
    <w:p>
      <w:pPr>
        <w:spacing w:before="292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5"/>
          <w:sz w:val="28"/>
          <w:szCs w:val="28"/>
        </w:rPr>
        <w:t>药</w:t>
      </w:r>
      <w:r>
        <w:rPr>
          <w:rFonts w:ascii="FangSong" w:eastAsia="FangSong" w:hAnsi="FangSong" w:cs="FangSong"/>
          <w:spacing w:val="-8"/>
          <w:sz w:val="28"/>
          <w:szCs w:val="28"/>
        </w:rPr>
        <w:t>物运载系统药品项目总征地面积为XXXX平方米(约合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亩)，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其中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>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亩)。药物运载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系统药品项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平方米，包括规划建设主体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工程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10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药物运载系统药品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目计划购置设备共计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台(套)，设备购置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万元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这些设备将在药物运载系统药品项目运营中发挥关键作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用，提</w:t>
      </w:r>
      <w:r>
        <w:rPr>
          <w:rFonts w:ascii="FangSong" w:eastAsia="FangSong" w:hAnsi="FangSong" w:cs="FangSong"/>
          <w:spacing w:val="-4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生产效率和产品质量。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90" w:line="411" w:lineRule="auto"/>
        <w:ind w:left="20" w:right="106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药物运载系统药品项目计划总投资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建筑工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投资和设备购置费等多个方面的支出。预计年实现营业收入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万元，这将为药物运</w:t>
      </w:r>
      <w:r>
        <w:rPr>
          <w:rFonts w:ascii="FangSong" w:eastAsia="FangSong" w:hAnsi="FangSong" w:cs="FangSong"/>
          <w:spacing w:val="1"/>
          <w:sz w:val="28"/>
          <w:szCs w:val="28"/>
        </w:rPr>
        <w:t>载系统药品项目未来的发展提供可观的经济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回</w:t>
      </w:r>
      <w:r>
        <w:rPr>
          <w:rFonts w:ascii="FangSong" w:eastAsia="FangSong" w:hAnsi="FangSong" w:cs="FangSong"/>
          <w:spacing w:val="-9"/>
          <w:sz w:val="28"/>
          <w:szCs w:val="28"/>
        </w:rPr>
        <w:t>报。</w:t>
      </w:r>
    </w:p>
    <w:p>
      <w:pPr>
        <w:spacing w:before="1" w:line="416" w:lineRule="auto"/>
        <w:ind w:left="32" w:right="10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693" w:bottom="0" w:left="1785" w:header="0" w:footer="0" w:gutter="0"/>
          <w:pgNumType w:start="16"/>
          <w:cols w:space="708"/>
        </w:sectPr>
      </w:pPr>
    </w:p>
    <w:p>
      <w:pPr>
        <w:spacing w:before="245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(一)、药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物运载系统药品项目风险分析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受市场变化和竞争压力的影响，药物运载系统药品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项目面临市场需求波</w:t>
      </w:r>
      <w:r>
        <w:rPr>
          <w:rFonts w:ascii="FangSong" w:eastAsia="FangSong" w:hAnsi="FangSong" w:cs="FangSong"/>
          <w:spacing w:val="-2"/>
          <w:sz w:val="28"/>
          <w:szCs w:val="28"/>
        </w:rPr>
        <w:t>动和竞争加剧的风险。这可能导致销售额下降，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影响药物运载系统药品项目的盈利能力。</w:t>
      </w:r>
    </w:p>
    <w:p>
      <w:pPr>
        <w:spacing w:before="1" w:line="411" w:lineRule="auto"/>
        <w:ind w:left="34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技术方面的不确定性可能导致药物运载系统药品</w:t>
      </w:r>
      <w:r>
        <w:rPr>
          <w:rFonts w:ascii="FangSong" w:eastAsia="FangSong" w:hAnsi="FangSong" w:cs="FangSong"/>
          <w:spacing w:val="-2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目进度延误或成本增加。新技术的引入或技术问题的发生可能对</w:t>
      </w:r>
      <w:r>
        <w:rPr>
          <w:rFonts w:ascii="FangSong" w:eastAsia="FangSong" w:hAnsi="FangSong" w:cs="FangSong"/>
          <w:spacing w:val="-3"/>
          <w:sz w:val="28"/>
          <w:szCs w:val="28"/>
        </w:rPr>
        <w:t>药</w:t>
      </w:r>
      <w:r>
        <w:rPr>
          <w:rFonts w:ascii="FangSong" w:eastAsia="FangSong" w:hAnsi="FangSong" w:cs="FangSong"/>
          <w:sz w:val="28"/>
          <w:szCs w:val="28"/>
        </w:rPr>
        <w:t>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运载系统药品项目</w:t>
      </w:r>
      <w:r>
        <w:rPr>
          <w:rFonts w:ascii="FangSong" w:eastAsia="FangSong" w:hAnsi="FangSong" w:cs="FangSong"/>
          <w:spacing w:val="-2"/>
          <w:sz w:val="28"/>
          <w:szCs w:val="28"/>
        </w:rPr>
        <w:t>的顺利进行产生负面影响。</w:t>
      </w:r>
    </w:p>
    <w:p>
      <w:pPr>
        <w:spacing w:before="2" w:line="411" w:lineRule="auto"/>
        <w:ind w:left="32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政府政策和法规的变化可能对药物运载系统</w:t>
      </w:r>
      <w:r>
        <w:rPr>
          <w:rFonts w:ascii="FangSong" w:eastAsia="FangSong" w:hAnsi="FangSong" w:cs="FangSong"/>
          <w:spacing w:val="-2"/>
          <w:sz w:val="28"/>
          <w:szCs w:val="28"/>
        </w:rPr>
        <w:t>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品项目产生重大</w:t>
      </w:r>
      <w:r>
        <w:rPr>
          <w:rFonts w:ascii="FangSong" w:eastAsia="FangSong" w:hAnsi="FangSong" w:cs="FangSong"/>
          <w:spacing w:val="-5"/>
          <w:sz w:val="28"/>
          <w:szCs w:val="28"/>
        </w:rPr>
        <w:t>影</w:t>
      </w:r>
      <w:r>
        <w:rPr>
          <w:rFonts w:ascii="FangSong" w:eastAsia="FangSong" w:hAnsi="FangSong" w:cs="FangSong"/>
          <w:spacing w:val="-3"/>
          <w:sz w:val="28"/>
          <w:szCs w:val="28"/>
        </w:rPr>
        <w:t>响。不符合环保、安全等法规要求可能导致药物运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载系统药品项</w:t>
      </w:r>
      <w:r>
        <w:rPr>
          <w:rFonts w:ascii="FangSong" w:eastAsia="FangSong" w:hAnsi="FangSong" w:cs="FangSong"/>
          <w:spacing w:val="-2"/>
          <w:sz w:val="28"/>
          <w:szCs w:val="28"/>
        </w:rPr>
        <w:t>目的停工或罚款，增加经济成本。</w:t>
      </w:r>
    </w:p>
    <w:p>
      <w:pPr>
        <w:spacing w:before="2" w:line="411" w:lineRule="auto"/>
        <w:ind w:left="37" w:right="36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资金紧张或融资渠道受限可能导致药物运载系统药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品项目无法按计划进行。汇率波动和利率上升也可能对药物运载系</w:t>
      </w:r>
      <w:r>
        <w:rPr>
          <w:rFonts w:ascii="FangSong" w:eastAsia="FangSong" w:hAnsi="FangSong" w:cs="FangSong"/>
          <w:spacing w:val="-2"/>
          <w:sz w:val="28"/>
          <w:szCs w:val="28"/>
        </w:rPr>
        <w:t>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药</w:t>
      </w:r>
      <w:r>
        <w:rPr>
          <w:rFonts w:ascii="FangSong" w:eastAsia="FangSong" w:hAnsi="FangSong" w:cs="FangSong"/>
          <w:spacing w:val="-3"/>
          <w:sz w:val="28"/>
          <w:szCs w:val="28"/>
        </w:rPr>
        <w:t>品项目的资金需求和成本造成不利影响。</w:t>
      </w:r>
    </w:p>
    <w:p>
      <w:pPr>
        <w:spacing w:before="1" w:line="415" w:lineRule="auto"/>
        <w:ind w:left="37" w:right="36" w:firstLine="6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地震、洪水等自然灾害可能对药物运载系统药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目区域产生负面影响，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损坏设施、影响生产，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增加恢复和修复的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、药物运载系统药品项目风险对策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6" w:lineRule="auto"/>
        <w:ind w:left="63" w:right="3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我们旨在最大程度地降低药物运载系统</w:t>
      </w:r>
      <w:r>
        <w:rPr>
          <w:rFonts w:ascii="FangSong" w:eastAsia="FangSong" w:hAnsi="FangSong" w:cs="FangSong"/>
          <w:spacing w:val="-7"/>
          <w:sz w:val="28"/>
          <w:szCs w:val="28"/>
        </w:rPr>
        <w:t>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项目面临的各种风险，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确保药物运载系统药品项目能够在复杂多变</w:t>
      </w:r>
    </w:p>
    <w:p>
      <w:pPr>
        <w:sectPr>
          <w:pgSz w:w="11906" w:h="16839"/>
          <w:pgMar w:top="1431" w:right="1763" w:bottom="0" w:left="1785" w:header="0" w:footer="0" w:gutter="0"/>
          <w:pgNumType w:start="17"/>
          <w:cols w:space="708"/>
        </w:sectPr>
      </w:pPr>
    </w:p>
    <w:p>
      <w:pPr>
        <w:spacing w:before="183" w:line="219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环境中稳健前行。</w:t>
      </w:r>
    </w:p>
    <w:p>
      <w:pPr>
        <w:spacing w:before="292" w:line="411" w:lineRule="auto"/>
        <w:ind w:left="6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1" w:line="411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在药物运载系统药品项目开始前进行充分的</w:t>
      </w:r>
      <w:r>
        <w:rPr>
          <w:rFonts w:ascii="FangSong" w:eastAsia="FangSong" w:hAnsi="FangSong" w:cs="FangSong"/>
          <w:spacing w:val="-2"/>
          <w:sz w:val="28"/>
          <w:szCs w:val="28"/>
        </w:rPr>
        <w:t>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术可行性研究，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引入可靠的技术团队，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建立技术风险监测和解决机制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确保药物运载系统药品项目按计划进行。</w:t>
      </w:r>
    </w:p>
    <w:p>
      <w:pPr>
        <w:spacing w:before="2" w:line="411" w:lineRule="auto"/>
        <w:ind w:left="32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降低法规变更对药物运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载系统药品项目的不利影响。</w:t>
      </w:r>
    </w:p>
    <w:p>
      <w:pPr>
        <w:spacing w:before="1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1" w:line="415" w:lineRule="auto"/>
        <w:ind w:left="31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药物运载系统药品项目因不可抗力而受到的损失，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确保药物运载系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统</w:t>
      </w:r>
      <w:r>
        <w:rPr>
          <w:rFonts w:ascii="FangSong" w:eastAsia="FangSong" w:hAnsi="FangSong" w:cs="FangSong"/>
          <w:spacing w:val="-4"/>
          <w:sz w:val="28"/>
          <w:szCs w:val="28"/>
        </w:rPr>
        <w:t>药品项目的可持续运营。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92" w:line="414" w:lineRule="auto"/>
        <w:ind w:left="31" w:righ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药物运载系统药品项目的建设周期被设定为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个月，其中包括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药</w:t>
      </w:r>
      <w:r>
        <w:rPr>
          <w:rFonts w:ascii="FangSong" w:eastAsia="FangSong" w:hAnsi="FangSong" w:cs="FangSong"/>
          <w:spacing w:val="-3"/>
          <w:sz w:val="28"/>
          <w:szCs w:val="28"/>
        </w:rPr>
        <w:t>物</w:t>
      </w:r>
      <w:r>
        <w:rPr>
          <w:rFonts w:ascii="FangSong" w:eastAsia="FangSong" w:hAnsi="FangSong" w:cs="FangSong"/>
          <w:spacing w:val="-2"/>
          <w:sz w:val="28"/>
          <w:szCs w:val="28"/>
        </w:rPr>
        <w:t>运载系统药品项目前期准备、工程勘察与设计、土建工程施工、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设备采购、设备</w:t>
      </w:r>
      <w:r>
        <w:rPr>
          <w:rFonts w:ascii="FangSong" w:eastAsia="FangSong" w:hAnsi="FangSong" w:cs="FangSong"/>
          <w:spacing w:val="-4"/>
          <w:sz w:val="28"/>
          <w:szCs w:val="28"/>
        </w:rPr>
        <w:t>安</w:t>
      </w:r>
      <w:r>
        <w:rPr>
          <w:rFonts w:ascii="FangSong" w:eastAsia="FangSong" w:hAnsi="FangSong" w:cs="FangSong"/>
          <w:spacing w:val="-3"/>
          <w:sz w:val="28"/>
          <w:szCs w:val="28"/>
        </w:rPr>
        <w:t>装调试等关键阶段。这个时间框架将充分考虑到各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个</w:t>
      </w:r>
      <w:r>
        <w:rPr>
          <w:rFonts w:ascii="FangSong" w:eastAsia="FangSong" w:hAnsi="FangSong" w:cs="FangSong"/>
          <w:spacing w:val="-8"/>
          <w:sz w:val="28"/>
          <w:szCs w:val="28"/>
        </w:rPr>
        <w:t>阶段的工作内容和交叉影响，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以确保药物运载系统药品项目的高效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https://d.book118.com/755100302320011122</w:t>
        </w:r>
      </w:hyperlink>
    </w:p>
    <w:p/>
    <w:sectPr>
      <w:pgSz w:w="11906" w:h="16839"/>
      <w:pgMar w:top="1431" w:right="1718" w:bottom="0" w:left="1785" w:header="0" w:footer="0" w:gutter="0"/>
      <w:pgNumType w:start="1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75510030232001112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2024-03-13T12:56:51Z</vt:filetime>
  </property>
  <property fmtid="{D5CDD505-2E9C-101B-9397-08002B2CF9AE}" pid="3" name="CRO">
    <vt:lpwstr>wqlLaW5nc29mdCBQREYgdG8gV1BTIDgw</vt:lpwstr>
  </property>
</Properties>
</file>