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定制家具市场分析及竞争策略报告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_Toc15237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一、地理位置与选址分析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2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_Toc19022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7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_Toc6147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_Toc839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1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_Toc19391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4" w:history="1">
        <w:r>
          <w:rPr>
            <w:rFonts w:ascii="仿宋" w:eastAsia="仿宋" w:hAnsi="仿宋" w:cs="仿宋" w:hint="eastAsia"/>
            <w:lang w:eastAsia="zh-CN"/>
          </w:rPr>
          <w:t>二、背景和必要性研究</w:t>
        </w:r>
        <w:r>
          <w:tab/>
        </w:r>
        <w:r>
          <w:fldChar w:fldCharType="begin"/>
        </w:r>
        <w:r>
          <w:instrText xml:space="preserve"> PAGEREF _Toc23484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0" w:history="1">
        <w:r>
          <w:rPr>
            <w:rFonts w:ascii="仿宋" w:eastAsia="仿宋" w:hAnsi="仿宋" w:cs="仿宋" w:hint="eastAsia"/>
            <w:lang w:eastAsia="zh-CN"/>
          </w:rPr>
          <w:t>(一)、定制家具项目承办单位背景分析</w:t>
        </w:r>
        <w:r>
          <w:tab/>
        </w:r>
        <w:r>
          <w:fldChar w:fldCharType="begin"/>
        </w:r>
        <w:r>
          <w:instrText xml:space="preserve"> PAGEREF _Toc5900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_Toc13967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3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_Toc24833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(六)、定制家具项目必要性分析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三、定制家具行业背景及市场分析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0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_Toc12000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四、定制家具项目概论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(一)、定制家具项目基本信息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(二)、定制家具项目提出的理由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eastAsia="zh-CN"/>
          </w:rPr>
          <w:t>(三)、定制家具项目建设目标和任务</w:t>
        </w:r>
        <w:r>
          <w:tab/>
        </w:r>
        <w:r>
          <w:fldChar w:fldCharType="begin"/>
        </w:r>
        <w:r>
          <w:instrText xml:space="preserve"> PAGEREF _Toc1495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(四)、定制家具项目建设规模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(五)、定制家具项目建设工期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五、定制家具项目建设背景及必要性分析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9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_Toc6489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3" w:history="1">
        <w:r>
          <w:rPr>
            <w:rFonts w:ascii="仿宋" w:eastAsia="仿宋" w:hAnsi="仿宋" w:cs="仿宋" w:hint="eastAsia"/>
            <w:lang w:eastAsia="zh-CN"/>
          </w:rPr>
          <w:t>六、项目后期运营与拓展</w:t>
        </w:r>
        <w:r>
          <w:tab/>
        </w:r>
        <w:r>
          <w:fldChar w:fldCharType="begin"/>
        </w:r>
        <w:r>
          <w:instrText xml:space="preserve"> PAGEREF _Toc23423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8" w:history="1">
        <w:r>
          <w:rPr>
            <w:rFonts w:ascii="仿宋" w:eastAsia="仿宋" w:hAnsi="仿宋" w:cs="仿宋" w:hint="eastAsia"/>
            <w:lang w:eastAsia="zh-CN"/>
          </w:rPr>
          <w:t>七、法人治理</w:t>
        </w:r>
        <w:r>
          <w:tab/>
        </w:r>
        <w:r>
          <w:fldChar w:fldCharType="begin"/>
        </w:r>
        <w:r>
          <w:instrText xml:space="preserve"> PAGEREF _Toc15818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_Toc17579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8" w:history="1">
        <w:r>
          <w:rPr>
            <w:rFonts w:ascii="仿宋" w:eastAsia="仿宋" w:hAnsi="仿宋" w:cs="仿宋" w:hint="eastAsia"/>
            <w:lang w:eastAsia="zh-CN"/>
          </w:rPr>
          <w:t>八、定制家具项目工艺说明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(一)、定制家具项目建设期原辅材料供应情况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" w:history="1">
        <w:r>
          <w:rPr>
            <w:rFonts w:ascii="仿宋" w:eastAsia="仿宋" w:hAnsi="仿宋" w:cs="仿宋" w:hint="eastAsia"/>
            <w:lang w:eastAsia="zh-CN"/>
          </w:rPr>
          <w:t>(二)、定制家具项目运营期原辅材料采购及管理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10" w:history="1">
        <w:r>
          <w:rPr>
            <w:rFonts w:ascii="仿宋" w:eastAsia="仿宋" w:hAnsi="仿宋" w:cs="仿宋" w:hint="eastAsia"/>
            <w:lang w:eastAsia="zh-CN"/>
          </w:rPr>
          <w:t>(四)、定制家具项目工艺技术设计方案</w:t>
        </w:r>
        <w:r>
          <w:tab/>
        </w:r>
        <w:r>
          <w:fldChar w:fldCharType="begin"/>
        </w:r>
        <w:r>
          <w:instrText xml:space="preserve"> PAGEREF _Toc20410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_Toc2555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九、环境基础状况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3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_Toc5683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8" w:history="1">
        <w:r>
          <w:rPr>
            <w:rFonts w:ascii="仿宋" w:eastAsia="仿宋" w:hAnsi="仿宋" w:cs="仿宋" w:hint="eastAsia"/>
            <w:lang w:eastAsia="zh-CN"/>
          </w:rPr>
          <w:t>十、第二十八章公司与员工法律关系</w:t>
        </w:r>
        <w:r>
          <w:tab/>
        </w:r>
        <w:r>
          <w:fldChar w:fldCharType="begin"/>
        </w:r>
        <w:r>
          <w:instrText xml:space="preserve"> PAGEREF _Toc11518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0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_Toc32070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_Toc30259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9" w:history="1">
        <w:r>
          <w:rPr>
            <w:rFonts w:ascii="仿宋" w:eastAsia="仿宋" w:hAnsi="仿宋" w:cs="仿宋" w:hint="eastAsia"/>
            <w:lang w:eastAsia="zh-CN"/>
          </w:rPr>
          <w:t>十二、组织结构的基本类型</w:t>
        </w:r>
        <w:r>
          <w:tab/>
        </w:r>
        <w:r>
          <w:fldChar w:fldCharType="begin"/>
        </w:r>
        <w:r>
          <w:instrText xml:space="preserve"> PAGEREF _Toc9499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8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_Toc12648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" w:history="1">
        <w:r>
          <w:rPr>
            <w:rFonts w:ascii="仿宋" w:eastAsia="仿宋" w:hAnsi="仿宋" w:cs="仿宋" w:hint="eastAsia"/>
            <w:lang w:eastAsia="zh-CN"/>
          </w:rPr>
          <w:t>十三、SWOT分析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_Toc31486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_Toc30815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_Toc14877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十四、可持续发展和社会责任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5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_Toc22635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_Toc24941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9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_Toc8899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2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_Toc9082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8" w:history="1">
        <w:r>
          <w:rPr>
            <w:rFonts w:ascii="仿宋" w:eastAsia="仿宋" w:hAnsi="仿宋" w:cs="仿宋" w:hint="eastAsia"/>
            <w:lang w:eastAsia="zh-CN"/>
          </w:rPr>
          <w:t>十五、定制家具项目管理与团队协作</w:t>
        </w:r>
        <w:r>
          <w:tab/>
        </w:r>
        <w:r>
          <w:fldChar w:fldCharType="begin"/>
        </w:r>
        <w:r>
          <w:instrText xml:space="preserve"> PAGEREF _Toc13788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(一)、定制家具项目管理方法论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(二)、定制家具项目计划与进度管理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8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_Toc30368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(五)、定制家具项目风险管理与应对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7" w:history="1">
        <w:r>
          <w:rPr>
            <w:rFonts w:ascii="仿宋" w:eastAsia="仿宋" w:hAnsi="仿宋" w:cs="仿宋" w:hint="eastAsia"/>
            <w:lang w:eastAsia="zh-CN"/>
          </w:rPr>
          <w:t>十六、可持续发展战略</w:t>
        </w:r>
        <w:r>
          <w:tab/>
        </w:r>
        <w:r>
          <w:fldChar w:fldCharType="begin"/>
        </w:r>
        <w:r>
          <w:instrText xml:space="preserve"> PAGEREF _Toc20857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7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_Toc20587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2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_Toc22852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十七、定制家具行业行业创新驱动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3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6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_Toc1977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45" w:history="1">
        <w:r>
          <w:rPr>
            <w:rFonts w:ascii="仿宋" w:eastAsia="仿宋" w:hAnsi="仿宋" w:cs="仿宋" w:hint="eastAsia"/>
            <w:lang w:eastAsia="zh-CN"/>
          </w:rPr>
          <w:t>十八、战略合作伙伴与投资者关系</w:t>
        </w:r>
        <w:r>
          <w:tab/>
        </w:r>
        <w:r>
          <w:fldChar w:fldCharType="begin"/>
        </w:r>
        <w:r>
          <w:instrText xml:space="preserve"> PAGEREF _Toc1445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8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eastAsia="zh-CN"/>
          </w:rPr>
          <w:t>十九、定制家具项目环境保护</w:t>
        </w:r>
        <w:r>
          <w:tab/>
        </w:r>
        <w:r>
          <w:fldChar w:fldCharType="begin"/>
        </w:r>
        <w:r>
          <w:instrText xml:space="preserve"> PAGEREF _Toc24486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(一)、定制家具项目环境影响评估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9" w:history="1">
        <w:r>
          <w:rPr>
            <w:rFonts w:ascii="仿宋" w:eastAsia="仿宋" w:hAnsi="仿宋" w:cs="仿宋" w:hint="eastAsia"/>
            <w:lang w:eastAsia="zh-CN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_Toc8089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9" w:history="1">
        <w:r>
          <w:rPr>
            <w:rFonts w:ascii="仿宋" w:eastAsia="仿宋" w:hAnsi="仿宋" w:cs="仿宋" w:hint="eastAsia"/>
            <w:lang w:eastAsia="zh-CN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_Toc9349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9" w:history="1">
        <w:r>
          <w:rPr>
            <w:rFonts w:ascii="仿宋" w:eastAsia="仿宋" w:hAnsi="仿宋" w:cs="仿宋" w:hint="eastAsia"/>
            <w:lang w:eastAsia="zh-CN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_Toc31109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7" w:history="1">
        <w:r>
          <w:rPr>
            <w:rFonts w:ascii="仿宋" w:eastAsia="仿宋" w:hAnsi="仿宋" w:cs="仿宋" w:hint="eastAsia"/>
            <w:lang w:eastAsia="zh-CN"/>
          </w:rPr>
          <w:t>二十、竞争分析</w:t>
        </w:r>
        <w:r>
          <w:tab/>
        </w:r>
        <w:r>
          <w:fldChar w:fldCharType="begin"/>
        </w:r>
        <w:r>
          <w:instrText xml:space="preserve"> PAGEREF _Toc29037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7" w:history="1">
        <w:r>
          <w:rPr>
            <w:rFonts w:ascii="仿宋" w:eastAsia="仿宋" w:hAnsi="仿宋" w:cs="仿宋" w:hint="eastAsia"/>
            <w:lang w:eastAsia="zh-CN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eastAsia="zh-CN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_Toc11501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4" w:history="1">
        <w:r>
          <w:rPr>
            <w:rFonts w:ascii="仿宋" w:eastAsia="仿宋" w:hAnsi="仿宋" w:cs="仿宋" w:hint="eastAsia"/>
            <w:lang w:eastAsia="zh-CN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_Toc24354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4" w:history="1">
        <w:r>
          <w:rPr>
            <w:rFonts w:ascii="仿宋" w:eastAsia="仿宋" w:hAnsi="仿宋" w:cs="仿宋" w:hint="eastAsia"/>
            <w:lang w:eastAsia="zh-CN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_Toc13204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029"/>
      <w:r>
        <w:rPr>
          <w:rFonts w:ascii="仿宋" w:eastAsia="仿宋" w:hAnsi="仿宋" w:cs="仿宋" w:hint="eastAsia"/>
          <w:sz w:val="28"/>
          <w:lang w:eastAsia="zh-CN"/>
        </w:rPr>
        <w:t>一、地理位置与选址分析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22"/>
      <w:r>
        <w:rPr>
          <w:rFonts w:ascii="仿宋" w:eastAsia="仿宋" w:hAnsi="仿宋" w:cs="仿宋" w:hint="eastAsia"/>
          <w:lang w:eastAsia="zh-CN"/>
        </w:rPr>
        <w:t>(一)、选址原则与考虑因素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定制家具项目的建设地点位于 [具体地点]，占地面积约 [XXX亩]。选址时考虑了以下原则：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1.地理位置优越：该地点地理位置优越，具有区位优势，便于市场拓展和资源获取。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2.交通便利：选址地点紧邻主要交通干道，交通便利，方便物资运输和人员流动。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3.公用设施完备：选址地区已经规划并完善了电力、供水、排水、通讯等公用设施，确保定制家具项目顺利建设和运营所需的基础条件。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3"/>
      <w:r>
        <w:rPr>
          <w:rFonts w:ascii="仿宋" w:eastAsia="仿宋" w:hAnsi="仿宋" w:cs="仿宋" w:hint="eastAsia"/>
          <w:sz w:val="28"/>
          <w:lang w:eastAsia="zh-CN"/>
        </w:rPr>
        <w:t>(二)、地区概况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建设区基本情况：选址地区具体情况如下：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https://d.book118.com/755114042324011123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定制家具市场分析及竞争策略报告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3A6FA1"/>
    <w:rsid w:val="4593521B"/>
    <w:rsid w:val="593A6FA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51140423240111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2024-03-17T19:10:00Z</dcterms:created>
  <dcterms:modified xsi:type="dcterms:W3CDTF">2024-03-17T19:10:36Z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048C4274C14240F0B0D63AC5B5AA02BE_11</vt:lpwstr>
  </property>
  <property fmtid="{D5CDD505-2E9C-101B-9397-08002B2CF9AE}" pid="3" name="KSOProductBuildVer">
    <vt:lpwstr>2052-12.1.0.16412</vt:lpwstr>
  </property>
</Properties>
</file>