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SDH光纤传输系统项目规划设计方案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1" w:history="1">
        <w:r>
          <w:rPr>
            <w:rFonts w:ascii="仿宋" w:eastAsia="仿宋" w:hAnsi="仿宋" w:cs="仿宋" w:hint="eastAsia"/>
            <w:lang w:eastAsia="zh-CN"/>
          </w:rPr>
          <w:t>序言</w:t>
        </w:r>
        <w:r>
          <w:tab/>
        </w:r>
        <w:r>
          <w:fldChar w:fldCharType="begin"/>
        </w:r>
        <w:r>
          <w:instrText xml:space="preserve"> PAGEREF _Toc3161 \h </w:instrText>
        </w:r>
        <w:r>
          <w:fldChar w:fldCharType="separate"/>
        </w:r>
        <w:r>
          <w:t>3</w:t>
        </w:r>
        <w:r>
          <w:fldChar w:fldCharType="end"/>
        </w:r>
      </w:hyperlink>
    </w:p>
    <w:p>
      <w:pPr>
        <w:pStyle w:val="TOC1"/>
        <w:tabs>
          <w:tab w:val="right" w:leader="dot" w:pos="8306"/>
        </w:tabs>
      </w:pPr>
      <w:hyperlink w:anchor="_Toc17243" w:history="1">
        <w:r>
          <w:rPr>
            <w:rFonts w:ascii="仿宋" w:eastAsia="仿宋" w:hAnsi="仿宋" w:cs="仿宋" w:hint="eastAsia"/>
            <w:lang w:eastAsia="zh-CN"/>
          </w:rPr>
          <w:t>一、工艺说明</w:t>
        </w:r>
        <w:r>
          <w:tab/>
        </w:r>
        <w:r>
          <w:fldChar w:fldCharType="begin"/>
        </w:r>
        <w:r>
          <w:instrText xml:space="preserve"> PAGEREF _Toc17243 \h </w:instrText>
        </w:r>
        <w:r>
          <w:fldChar w:fldCharType="separate"/>
        </w:r>
        <w:r>
          <w:t>3</w:t>
        </w:r>
        <w:r>
          <w:fldChar w:fldCharType="end"/>
        </w:r>
      </w:hyperlink>
    </w:p>
    <w:p>
      <w:pPr>
        <w:pStyle w:val="TOC2"/>
        <w:tabs>
          <w:tab w:val="right" w:leader="dot" w:pos="8306"/>
        </w:tabs>
      </w:pPr>
      <w:hyperlink w:anchor="_Toc15843" w:history="1">
        <w:r>
          <w:rPr>
            <w:rFonts w:ascii="仿宋" w:eastAsia="仿宋" w:hAnsi="仿宋" w:cs="仿宋" w:hint="eastAsia"/>
            <w:lang w:eastAsia="zh-CN"/>
          </w:rPr>
          <w:t>(一)、技术管理特点</w:t>
        </w:r>
        <w:r>
          <w:tab/>
        </w:r>
        <w:r>
          <w:fldChar w:fldCharType="begin"/>
        </w:r>
        <w:r>
          <w:instrText xml:space="preserve"> PAGEREF _Toc15843 \h </w:instrText>
        </w:r>
        <w:r>
          <w:fldChar w:fldCharType="separate"/>
        </w:r>
        <w:r>
          <w:t>3</w:t>
        </w:r>
        <w:r>
          <w:fldChar w:fldCharType="end"/>
        </w:r>
      </w:hyperlink>
    </w:p>
    <w:p>
      <w:pPr>
        <w:pStyle w:val="TOC2"/>
        <w:tabs>
          <w:tab w:val="right" w:leader="dot" w:pos="8306"/>
        </w:tabs>
      </w:pPr>
      <w:hyperlink w:anchor="_Toc20819" w:history="1">
        <w:r>
          <w:rPr>
            <w:rFonts w:ascii="仿宋" w:eastAsia="仿宋" w:hAnsi="仿宋" w:cs="仿宋" w:hint="eastAsia"/>
            <w:lang w:eastAsia="zh-CN"/>
          </w:rPr>
          <w:t>(二)、SDH光纤传输系统项目工艺技术设计方案</w:t>
        </w:r>
        <w:r>
          <w:tab/>
        </w:r>
        <w:r>
          <w:fldChar w:fldCharType="begin"/>
        </w:r>
        <w:r>
          <w:instrText xml:space="preserve"> PAGEREF _Toc20819 \h </w:instrText>
        </w:r>
        <w:r>
          <w:fldChar w:fldCharType="separate"/>
        </w:r>
        <w:r>
          <w:t>4</w:t>
        </w:r>
        <w:r>
          <w:fldChar w:fldCharType="end"/>
        </w:r>
      </w:hyperlink>
    </w:p>
    <w:p>
      <w:pPr>
        <w:pStyle w:val="TOC2"/>
        <w:tabs>
          <w:tab w:val="right" w:leader="dot" w:pos="8306"/>
        </w:tabs>
      </w:pPr>
      <w:hyperlink w:anchor="_Toc10455" w:history="1">
        <w:r>
          <w:rPr>
            <w:rFonts w:ascii="仿宋" w:eastAsia="仿宋" w:hAnsi="仿宋" w:cs="仿宋" w:hint="eastAsia"/>
            <w:lang w:eastAsia="zh-CN"/>
          </w:rPr>
          <w:t>(三)、设备选型方案</w:t>
        </w:r>
        <w:r>
          <w:tab/>
        </w:r>
        <w:r>
          <w:fldChar w:fldCharType="begin"/>
        </w:r>
        <w:r>
          <w:instrText xml:space="preserve"> PAGEREF _Toc10455 \h </w:instrText>
        </w:r>
        <w:r>
          <w:fldChar w:fldCharType="separate"/>
        </w:r>
        <w:r>
          <w:t>5</w:t>
        </w:r>
        <w:r>
          <w:fldChar w:fldCharType="end"/>
        </w:r>
      </w:hyperlink>
    </w:p>
    <w:p>
      <w:pPr>
        <w:pStyle w:val="TOC1"/>
        <w:tabs>
          <w:tab w:val="right" w:leader="dot" w:pos="8306"/>
        </w:tabs>
      </w:pPr>
      <w:hyperlink w:anchor="_Toc23557" w:history="1">
        <w:r>
          <w:rPr>
            <w:rFonts w:ascii="仿宋" w:eastAsia="仿宋" w:hAnsi="仿宋" w:cs="仿宋" w:hint="eastAsia"/>
            <w:lang w:eastAsia="zh-CN"/>
          </w:rPr>
          <w:t>二、SDH光纤传输系统项目文档管理</w:t>
        </w:r>
        <w:r>
          <w:tab/>
        </w:r>
        <w:r>
          <w:fldChar w:fldCharType="begin"/>
        </w:r>
        <w:r>
          <w:instrText xml:space="preserve"> PAGEREF _Toc23557 \h </w:instrText>
        </w:r>
        <w:r>
          <w:fldChar w:fldCharType="separate"/>
        </w:r>
        <w:r>
          <w:t>7</w:t>
        </w:r>
        <w:r>
          <w:fldChar w:fldCharType="end"/>
        </w:r>
      </w:hyperlink>
    </w:p>
    <w:p>
      <w:pPr>
        <w:pStyle w:val="TOC2"/>
        <w:tabs>
          <w:tab w:val="right" w:leader="dot" w:pos="8306"/>
        </w:tabs>
      </w:pPr>
      <w:hyperlink w:anchor="_Toc1982" w:history="1">
        <w:r>
          <w:rPr>
            <w:rFonts w:ascii="仿宋" w:eastAsia="仿宋" w:hAnsi="仿宋" w:cs="仿宋" w:hint="eastAsia"/>
            <w:lang w:eastAsia="zh-CN"/>
          </w:rPr>
          <w:t>(一)、文档编制与审查</w:t>
        </w:r>
        <w:r>
          <w:tab/>
        </w:r>
        <w:r>
          <w:fldChar w:fldCharType="begin"/>
        </w:r>
        <w:r>
          <w:instrText xml:space="preserve"> PAGEREF _Toc1982 \h </w:instrText>
        </w:r>
        <w:r>
          <w:fldChar w:fldCharType="separate"/>
        </w:r>
        <w:r>
          <w:t>7</w:t>
        </w:r>
        <w:r>
          <w:fldChar w:fldCharType="end"/>
        </w:r>
      </w:hyperlink>
    </w:p>
    <w:p>
      <w:pPr>
        <w:pStyle w:val="TOC2"/>
        <w:tabs>
          <w:tab w:val="right" w:leader="dot" w:pos="8306"/>
        </w:tabs>
      </w:pPr>
      <w:hyperlink w:anchor="_Toc7547" w:history="1">
        <w:r>
          <w:rPr>
            <w:rFonts w:ascii="仿宋" w:eastAsia="仿宋" w:hAnsi="仿宋" w:cs="仿宋" w:hint="eastAsia"/>
            <w:lang w:eastAsia="zh-CN"/>
          </w:rPr>
          <w:t>(二)、文档发布与分发</w:t>
        </w:r>
        <w:r>
          <w:tab/>
        </w:r>
        <w:r>
          <w:fldChar w:fldCharType="begin"/>
        </w:r>
        <w:r>
          <w:instrText xml:space="preserve"> PAGEREF _Toc7547 \h </w:instrText>
        </w:r>
        <w:r>
          <w:fldChar w:fldCharType="separate"/>
        </w:r>
        <w:r>
          <w:t>8</w:t>
        </w:r>
        <w:r>
          <w:fldChar w:fldCharType="end"/>
        </w:r>
      </w:hyperlink>
    </w:p>
    <w:p>
      <w:pPr>
        <w:pStyle w:val="TOC2"/>
        <w:tabs>
          <w:tab w:val="right" w:leader="dot" w:pos="8306"/>
        </w:tabs>
      </w:pPr>
      <w:hyperlink w:anchor="_Toc6010" w:history="1">
        <w:r>
          <w:rPr>
            <w:rFonts w:ascii="仿宋" w:eastAsia="仿宋" w:hAnsi="仿宋" w:cs="仿宋" w:hint="eastAsia"/>
            <w:lang w:eastAsia="zh-CN"/>
          </w:rPr>
          <w:t>(三)、文档存档与归档</w:t>
        </w:r>
        <w:r>
          <w:tab/>
        </w:r>
        <w:r>
          <w:fldChar w:fldCharType="begin"/>
        </w:r>
        <w:r>
          <w:instrText xml:space="preserve"> PAGEREF _Toc6010 \h </w:instrText>
        </w:r>
        <w:r>
          <w:fldChar w:fldCharType="separate"/>
        </w:r>
        <w:r>
          <w:t>9</w:t>
        </w:r>
        <w:r>
          <w:fldChar w:fldCharType="end"/>
        </w:r>
      </w:hyperlink>
    </w:p>
    <w:p>
      <w:pPr>
        <w:pStyle w:val="TOC1"/>
        <w:tabs>
          <w:tab w:val="right" w:leader="dot" w:pos="8306"/>
        </w:tabs>
      </w:pPr>
      <w:hyperlink w:anchor="_Toc9739" w:history="1">
        <w:r>
          <w:rPr>
            <w:rFonts w:ascii="仿宋" w:eastAsia="仿宋" w:hAnsi="仿宋" w:cs="仿宋" w:hint="eastAsia"/>
            <w:lang w:eastAsia="zh-CN"/>
          </w:rPr>
          <w:t>三、SDH光纤传输系统项目危机管理</w:t>
        </w:r>
        <w:r>
          <w:tab/>
        </w:r>
        <w:r>
          <w:fldChar w:fldCharType="begin"/>
        </w:r>
        <w:r>
          <w:instrText xml:space="preserve"> PAGEREF _Toc9739 \h </w:instrText>
        </w:r>
        <w:r>
          <w:fldChar w:fldCharType="separate"/>
        </w:r>
        <w:r>
          <w:t>10</w:t>
        </w:r>
        <w:r>
          <w:fldChar w:fldCharType="end"/>
        </w:r>
      </w:hyperlink>
    </w:p>
    <w:p>
      <w:pPr>
        <w:pStyle w:val="TOC2"/>
        <w:tabs>
          <w:tab w:val="right" w:leader="dot" w:pos="8306"/>
        </w:tabs>
      </w:pPr>
      <w:hyperlink w:anchor="_Toc14876" w:history="1">
        <w:r>
          <w:rPr>
            <w:rFonts w:ascii="仿宋" w:eastAsia="仿宋" w:hAnsi="仿宋" w:cs="仿宋" w:hint="eastAsia"/>
            <w:lang w:eastAsia="zh-CN"/>
          </w:rPr>
          <w:t>(一)、危机预警与识别</w:t>
        </w:r>
        <w:r>
          <w:tab/>
        </w:r>
        <w:r>
          <w:fldChar w:fldCharType="begin"/>
        </w:r>
        <w:r>
          <w:instrText xml:space="preserve"> PAGEREF _Toc14876 \h </w:instrText>
        </w:r>
        <w:r>
          <w:fldChar w:fldCharType="separate"/>
        </w:r>
        <w:r>
          <w:t>10</w:t>
        </w:r>
        <w:r>
          <w:fldChar w:fldCharType="end"/>
        </w:r>
      </w:hyperlink>
    </w:p>
    <w:p>
      <w:pPr>
        <w:pStyle w:val="TOC2"/>
        <w:tabs>
          <w:tab w:val="right" w:leader="dot" w:pos="8306"/>
        </w:tabs>
      </w:pPr>
      <w:hyperlink w:anchor="_Toc24140" w:history="1">
        <w:r>
          <w:rPr>
            <w:rFonts w:ascii="仿宋" w:eastAsia="仿宋" w:hAnsi="仿宋" w:cs="仿宋" w:hint="eastAsia"/>
            <w:lang w:eastAsia="zh-CN"/>
          </w:rPr>
          <w:t>(二)、危机应对与恢复</w:t>
        </w:r>
        <w:r>
          <w:tab/>
        </w:r>
        <w:r>
          <w:fldChar w:fldCharType="begin"/>
        </w:r>
        <w:r>
          <w:instrText xml:space="preserve"> PAGEREF _Toc24140 \h </w:instrText>
        </w:r>
        <w:r>
          <w:fldChar w:fldCharType="separate"/>
        </w:r>
        <w:r>
          <w:t>11</w:t>
        </w:r>
        <w:r>
          <w:fldChar w:fldCharType="end"/>
        </w:r>
      </w:hyperlink>
    </w:p>
    <w:p>
      <w:pPr>
        <w:pStyle w:val="TOC1"/>
        <w:tabs>
          <w:tab w:val="right" w:leader="dot" w:pos="8306"/>
        </w:tabs>
      </w:pPr>
      <w:hyperlink w:anchor="_Toc12675" w:history="1">
        <w:r>
          <w:rPr>
            <w:rFonts w:ascii="仿宋" w:eastAsia="仿宋" w:hAnsi="仿宋" w:cs="仿宋" w:hint="eastAsia"/>
            <w:lang w:eastAsia="zh-CN"/>
          </w:rPr>
          <w:t>四、SDH光纤传输系统项目建设单位说明</w:t>
        </w:r>
        <w:r>
          <w:tab/>
        </w:r>
        <w:r>
          <w:fldChar w:fldCharType="begin"/>
        </w:r>
        <w:r>
          <w:instrText xml:space="preserve"> PAGEREF _Toc12675 \h </w:instrText>
        </w:r>
        <w:r>
          <w:fldChar w:fldCharType="separate"/>
        </w:r>
        <w:r>
          <w:t>13</w:t>
        </w:r>
        <w:r>
          <w:fldChar w:fldCharType="end"/>
        </w:r>
      </w:hyperlink>
    </w:p>
    <w:p>
      <w:pPr>
        <w:pStyle w:val="TOC2"/>
        <w:tabs>
          <w:tab w:val="right" w:leader="dot" w:pos="8306"/>
        </w:tabs>
      </w:pPr>
      <w:hyperlink w:anchor="_Toc5563" w:history="1">
        <w:r>
          <w:rPr>
            <w:rFonts w:ascii="仿宋" w:eastAsia="仿宋" w:hAnsi="仿宋" w:cs="仿宋" w:hint="eastAsia"/>
            <w:lang w:eastAsia="zh-CN"/>
          </w:rPr>
          <w:t>(一)、SDH光纤传输系统项目承办单位基本情况</w:t>
        </w:r>
        <w:r>
          <w:tab/>
        </w:r>
        <w:r>
          <w:fldChar w:fldCharType="begin"/>
        </w:r>
        <w:r>
          <w:instrText xml:space="preserve"> PAGEREF _Toc5563 \h </w:instrText>
        </w:r>
        <w:r>
          <w:fldChar w:fldCharType="separate"/>
        </w:r>
        <w:r>
          <w:t>13</w:t>
        </w:r>
        <w:r>
          <w:fldChar w:fldCharType="end"/>
        </w:r>
      </w:hyperlink>
    </w:p>
    <w:p>
      <w:pPr>
        <w:pStyle w:val="TOC2"/>
        <w:tabs>
          <w:tab w:val="right" w:leader="dot" w:pos="8306"/>
        </w:tabs>
      </w:pPr>
      <w:hyperlink w:anchor="_Toc14310" w:history="1">
        <w:r>
          <w:rPr>
            <w:rFonts w:ascii="仿宋" w:eastAsia="仿宋" w:hAnsi="仿宋" w:cs="仿宋" w:hint="eastAsia"/>
            <w:lang w:eastAsia="zh-CN"/>
          </w:rPr>
          <w:t>(二)、公司经济效益分析</w:t>
        </w:r>
        <w:r>
          <w:tab/>
        </w:r>
        <w:r>
          <w:fldChar w:fldCharType="begin"/>
        </w:r>
        <w:r>
          <w:instrText xml:space="preserve"> PAGEREF _Toc14310 \h </w:instrText>
        </w:r>
        <w:r>
          <w:fldChar w:fldCharType="separate"/>
        </w:r>
        <w:r>
          <w:t>13</w:t>
        </w:r>
        <w:r>
          <w:fldChar w:fldCharType="end"/>
        </w:r>
      </w:hyperlink>
    </w:p>
    <w:p>
      <w:pPr>
        <w:pStyle w:val="TOC1"/>
        <w:tabs>
          <w:tab w:val="right" w:leader="dot" w:pos="8306"/>
        </w:tabs>
      </w:pPr>
      <w:hyperlink w:anchor="_Toc27553" w:history="1">
        <w:r>
          <w:rPr>
            <w:rFonts w:ascii="仿宋" w:eastAsia="仿宋" w:hAnsi="仿宋" w:cs="仿宋" w:hint="eastAsia"/>
            <w:lang w:eastAsia="zh-CN"/>
          </w:rPr>
          <w:t>五、SDH光纤传输系统项目绩效评估</w:t>
        </w:r>
        <w:r>
          <w:tab/>
        </w:r>
        <w:r>
          <w:fldChar w:fldCharType="begin"/>
        </w:r>
        <w:r>
          <w:instrText xml:space="preserve"> PAGEREF _Toc27553 \h </w:instrText>
        </w:r>
        <w:r>
          <w:fldChar w:fldCharType="separate"/>
        </w:r>
        <w:r>
          <w:t>14</w:t>
        </w:r>
        <w:r>
          <w:fldChar w:fldCharType="end"/>
        </w:r>
      </w:hyperlink>
    </w:p>
    <w:p>
      <w:pPr>
        <w:pStyle w:val="TOC2"/>
        <w:tabs>
          <w:tab w:val="right" w:leader="dot" w:pos="8306"/>
        </w:tabs>
      </w:pPr>
      <w:hyperlink w:anchor="_Toc11697" w:history="1">
        <w:r>
          <w:rPr>
            <w:rFonts w:ascii="仿宋" w:eastAsia="仿宋" w:hAnsi="仿宋" w:cs="仿宋" w:hint="eastAsia"/>
            <w:lang w:eastAsia="zh-CN"/>
          </w:rPr>
          <w:t>(一)、绩效评估指标</w:t>
        </w:r>
        <w:r>
          <w:tab/>
        </w:r>
        <w:r>
          <w:fldChar w:fldCharType="begin"/>
        </w:r>
        <w:r>
          <w:instrText xml:space="preserve"> PAGEREF _Toc11697 \h </w:instrText>
        </w:r>
        <w:r>
          <w:fldChar w:fldCharType="separate"/>
        </w:r>
        <w:r>
          <w:t>14</w:t>
        </w:r>
        <w:r>
          <w:fldChar w:fldCharType="end"/>
        </w:r>
      </w:hyperlink>
    </w:p>
    <w:p>
      <w:pPr>
        <w:pStyle w:val="TOC2"/>
        <w:tabs>
          <w:tab w:val="right" w:leader="dot" w:pos="8306"/>
        </w:tabs>
      </w:pPr>
      <w:hyperlink w:anchor="_Toc3052" w:history="1">
        <w:r>
          <w:rPr>
            <w:rFonts w:ascii="仿宋" w:eastAsia="仿宋" w:hAnsi="仿宋" w:cs="仿宋" w:hint="eastAsia"/>
            <w:lang w:eastAsia="zh-CN"/>
          </w:rPr>
          <w:t>(二)、绩效评估方法</w:t>
        </w:r>
        <w:r>
          <w:tab/>
        </w:r>
        <w:r>
          <w:fldChar w:fldCharType="begin"/>
        </w:r>
        <w:r>
          <w:instrText xml:space="preserve"> PAGEREF _Toc3052 \h </w:instrText>
        </w:r>
        <w:r>
          <w:fldChar w:fldCharType="separate"/>
        </w:r>
        <w:r>
          <w:t>16</w:t>
        </w:r>
        <w:r>
          <w:fldChar w:fldCharType="end"/>
        </w:r>
      </w:hyperlink>
    </w:p>
    <w:p>
      <w:pPr>
        <w:pStyle w:val="TOC2"/>
        <w:tabs>
          <w:tab w:val="right" w:leader="dot" w:pos="8306"/>
        </w:tabs>
      </w:pPr>
      <w:hyperlink w:anchor="_Toc3944" w:history="1">
        <w:r>
          <w:rPr>
            <w:rFonts w:ascii="仿宋" w:eastAsia="仿宋" w:hAnsi="仿宋" w:cs="仿宋" w:hint="eastAsia"/>
            <w:lang w:eastAsia="zh-CN"/>
          </w:rPr>
          <w:t>(三)、绩效评估周期</w:t>
        </w:r>
        <w:r>
          <w:tab/>
        </w:r>
        <w:r>
          <w:fldChar w:fldCharType="begin"/>
        </w:r>
        <w:r>
          <w:instrText xml:space="preserve"> PAGEREF _Toc3944 \h </w:instrText>
        </w:r>
        <w:r>
          <w:fldChar w:fldCharType="separate"/>
        </w:r>
        <w:r>
          <w:t>17</w:t>
        </w:r>
        <w:r>
          <w:fldChar w:fldCharType="end"/>
        </w:r>
      </w:hyperlink>
    </w:p>
    <w:p>
      <w:pPr>
        <w:pStyle w:val="TOC1"/>
        <w:tabs>
          <w:tab w:val="right" w:leader="dot" w:pos="8306"/>
        </w:tabs>
      </w:pPr>
      <w:hyperlink w:anchor="_Toc18463" w:history="1">
        <w:r>
          <w:rPr>
            <w:rFonts w:ascii="仿宋" w:eastAsia="仿宋" w:hAnsi="仿宋" w:cs="仿宋" w:hint="eastAsia"/>
            <w:lang w:eastAsia="zh-CN"/>
          </w:rPr>
          <w:t>六、SDH光纤传输系统项目土建工程</w:t>
        </w:r>
        <w:r>
          <w:tab/>
        </w:r>
        <w:r>
          <w:fldChar w:fldCharType="begin"/>
        </w:r>
        <w:r>
          <w:instrText xml:space="preserve"> PAGEREF _Toc18463 \h </w:instrText>
        </w:r>
        <w:r>
          <w:fldChar w:fldCharType="separate"/>
        </w:r>
        <w:r>
          <w:t>18</w:t>
        </w:r>
        <w:r>
          <w:fldChar w:fldCharType="end"/>
        </w:r>
      </w:hyperlink>
    </w:p>
    <w:p>
      <w:pPr>
        <w:pStyle w:val="TOC2"/>
        <w:tabs>
          <w:tab w:val="right" w:leader="dot" w:pos="8306"/>
        </w:tabs>
      </w:pPr>
      <w:hyperlink w:anchor="_Toc15202" w:history="1">
        <w:r>
          <w:rPr>
            <w:rFonts w:ascii="仿宋" w:eastAsia="仿宋" w:hAnsi="仿宋" w:cs="仿宋" w:hint="eastAsia"/>
            <w:lang w:eastAsia="zh-CN"/>
          </w:rPr>
          <w:t>(一)、建筑工程设计原则</w:t>
        </w:r>
        <w:r>
          <w:tab/>
        </w:r>
        <w:r>
          <w:fldChar w:fldCharType="begin"/>
        </w:r>
        <w:r>
          <w:instrText xml:space="preserve"> PAGEREF _Toc15202 \h </w:instrText>
        </w:r>
        <w:r>
          <w:fldChar w:fldCharType="separate"/>
        </w:r>
        <w:r>
          <w:t>18</w:t>
        </w:r>
        <w:r>
          <w:fldChar w:fldCharType="end"/>
        </w:r>
      </w:hyperlink>
    </w:p>
    <w:p>
      <w:pPr>
        <w:pStyle w:val="TOC2"/>
        <w:tabs>
          <w:tab w:val="right" w:leader="dot" w:pos="8306"/>
        </w:tabs>
      </w:pPr>
      <w:hyperlink w:anchor="_Toc5262" w:history="1">
        <w:r>
          <w:rPr>
            <w:rFonts w:ascii="仿宋" w:eastAsia="仿宋" w:hAnsi="仿宋" w:cs="仿宋" w:hint="eastAsia"/>
            <w:lang w:eastAsia="zh-CN"/>
          </w:rPr>
          <w:t>(二)、土建工程设计年限及安全等级</w:t>
        </w:r>
        <w:r>
          <w:tab/>
        </w:r>
        <w:r>
          <w:fldChar w:fldCharType="begin"/>
        </w:r>
        <w:r>
          <w:instrText xml:space="preserve"> PAGEREF _Toc5262 \h </w:instrText>
        </w:r>
        <w:r>
          <w:fldChar w:fldCharType="separate"/>
        </w:r>
        <w:r>
          <w:t>19</w:t>
        </w:r>
        <w:r>
          <w:fldChar w:fldCharType="end"/>
        </w:r>
      </w:hyperlink>
    </w:p>
    <w:p>
      <w:pPr>
        <w:pStyle w:val="TOC2"/>
        <w:tabs>
          <w:tab w:val="right" w:leader="dot" w:pos="8306"/>
        </w:tabs>
      </w:pPr>
      <w:hyperlink w:anchor="_Toc3741" w:history="1">
        <w:r>
          <w:rPr>
            <w:rFonts w:ascii="仿宋" w:eastAsia="仿宋" w:hAnsi="仿宋" w:cs="仿宋" w:hint="eastAsia"/>
            <w:lang w:eastAsia="zh-CN"/>
          </w:rPr>
          <w:t>(三)、建筑工程设计总体要求</w:t>
        </w:r>
        <w:r>
          <w:tab/>
        </w:r>
        <w:r>
          <w:fldChar w:fldCharType="begin"/>
        </w:r>
        <w:r>
          <w:instrText xml:space="preserve"> PAGEREF _Toc3741 \h </w:instrText>
        </w:r>
        <w:r>
          <w:fldChar w:fldCharType="separate"/>
        </w:r>
        <w:r>
          <w:t>20</w:t>
        </w:r>
        <w:r>
          <w:fldChar w:fldCharType="end"/>
        </w:r>
      </w:hyperlink>
    </w:p>
    <w:p>
      <w:pPr>
        <w:pStyle w:val="TOC2"/>
        <w:tabs>
          <w:tab w:val="right" w:leader="dot" w:pos="8306"/>
        </w:tabs>
      </w:pPr>
      <w:hyperlink w:anchor="_Toc29804" w:history="1">
        <w:r>
          <w:rPr>
            <w:rFonts w:ascii="仿宋" w:eastAsia="仿宋" w:hAnsi="仿宋" w:cs="仿宋" w:hint="eastAsia"/>
            <w:lang w:eastAsia="zh-CN"/>
          </w:rPr>
          <w:t>(四)、土建工程建设指标</w:t>
        </w:r>
        <w:r>
          <w:tab/>
        </w:r>
        <w:r>
          <w:fldChar w:fldCharType="begin"/>
        </w:r>
        <w:r>
          <w:instrText xml:space="preserve"> PAGEREF _Toc29804 \h </w:instrText>
        </w:r>
        <w:r>
          <w:fldChar w:fldCharType="separate"/>
        </w:r>
        <w:r>
          <w:t>21</w:t>
        </w:r>
        <w:r>
          <w:fldChar w:fldCharType="end"/>
        </w:r>
      </w:hyperlink>
    </w:p>
    <w:p>
      <w:pPr>
        <w:pStyle w:val="TOC1"/>
        <w:tabs>
          <w:tab w:val="right" w:leader="dot" w:pos="8306"/>
        </w:tabs>
      </w:pPr>
      <w:hyperlink w:anchor="_Toc22780" w:history="1">
        <w:r>
          <w:rPr>
            <w:rFonts w:ascii="仿宋" w:eastAsia="仿宋" w:hAnsi="仿宋" w:cs="仿宋" w:hint="eastAsia"/>
            <w:lang w:eastAsia="zh-CN"/>
          </w:rPr>
          <w:t>七、SDH光纤传输系统项目人力资源管理</w:t>
        </w:r>
        <w:r>
          <w:tab/>
        </w:r>
        <w:r>
          <w:fldChar w:fldCharType="begin"/>
        </w:r>
        <w:r>
          <w:instrText xml:space="preserve"> PAGEREF _Toc22780 \h </w:instrText>
        </w:r>
        <w:r>
          <w:fldChar w:fldCharType="separate"/>
        </w:r>
        <w:r>
          <w:t>21</w:t>
        </w:r>
        <w:r>
          <w:fldChar w:fldCharType="end"/>
        </w:r>
      </w:hyperlink>
    </w:p>
    <w:p>
      <w:pPr>
        <w:pStyle w:val="TOC2"/>
        <w:tabs>
          <w:tab w:val="right" w:leader="dot" w:pos="8306"/>
        </w:tabs>
      </w:pPr>
      <w:hyperlink w:anchor="_Toc29573" w:history="1">
        <w:r>
          <w:rPr>
            <w:rFonts w:ascii="仿宋" w:eastAsia="仿宋" w:hAnsi="仿宋" w:cs="仿宋" w:hint="eastAsia"/>
            <w:lang w:eastAsia="zh-CN"/>
          </w:rPr>
          <w:t>(一)、建立健全的预算管理制度</w:t>
        </w:r>
        <w:r>
          <w:tab/>
        </w:r>
        <w:r>
          <w:fldChar w:fldCharType="begin"/>
        </w:r>
        <w:r>
          <w:instrText xml:space="preserve"> PAGEREF _Toc29573 \h </w:instrText>
        </w:r>
        <w:r>
          <w:fldChar w:fldCharType="separate"/>
        </w:r>
        <w:r>
          <w:t>21</w:t>
        </w:r>
        <w:r>
          <w:fldChar w:fldCharType="end"/>
        </w:r>
      </w:hyperlink>
    </w:p>
    <w:p>
      <w:pPr>
        <w:pStyle w:val="TOC2"/>
        <w:tabs>
          <w:tab w:val="right" w:leader="dot" w:pos="8306"/>
        </w:tabs>
      </w:pPr>
      <w:hyperlink w:anchor="_Toc27821" w:history="1">
        <w:r>
          <w:rPr>
            <w:rFonts w:ascii="仿宋" w:eastAsia="仿宋" w:hAnsi="仿宋" w:cs="仿宋" w:hint="eastAsia"/>
            <w:lang w:eastAsia="zh-CN"/>
          </w:rPr>
          <w:t>(二)、加强资金流动监控</w:t>
        </w:r>
        <w:r>
          <w:tab/>
        </w:r>
        <w:r>
          <w:fldChar w:fldCharType="begin"/>
        </w:r>
        <w:r>
          <w:instrText xml:space="preserve"> PAGEREF _Toc27821 \h </w:instrText>
        </w:r>
        <w:r>
          <w:fldChar w:fldCharType="separate"/>
        </w:r>
        <w:r>
          <w:t>23</w:t>
        </w:r>
        <w:r>
          <w:fldChar w:fldCharType="end"/>
        </w:r>
      </w:hyperlink>
    </w:p>
    <w:p>
      <w:pPr>
        <w:pStyle w:val="TOC2"/>
        <w:tabs>
          <w:tab w:val="right" w:leader="dot" w:pos="8306"/>
        </w:tabs>
      </w:pPr>
      <w:hyperlink w:anchor="_Toc668" w:history="1">
        <w:r>
          <w:rPr>
            <w:rFonts w:ascii="仿宋" w:eastAsia="仿宋" w:hAnsi="仿宋" w:cs="仿宋" w:hint="eastAsia"/>
            <w:lang w:eastAsia="zh-CN"/>
          </w:rPr>
          <w:t>(三)、制定完善的风险控制机制</w:t>
        </w:r>
        <w:r>
          <w:tab/>
        </w:r>
        <w:r>
          <w:fldChar w:fldCharType="begin"/>
        </w:r>
        <w:r>
          <w:instrText xml:space="preserve"> PAGEREF _Toc668 \h </w:instrText>
        </w:r>
        <w:r>
          <w:fldChar w:fldCharType="separate"/>
        </w:r>
        <w:r>
          <w:t>24</w:t>
        </w:r>
        <w:r>
          <w:fldChar w:fldCharType="end"/>
        </w:r>
      </w:hyperlink>
    </w:p>
    <w:p>
      <w:pPr>
        <w:pStyle w:val="TOC2"/>
        <w:tabs>
          <w:tab w:val="right" w:leader="dot" w:pos="8306"/>
        </w:tabs>
      </w:pPr>
      <w:hyperlink w:anchor="_Toc27019" w:history="1">
        <w:r>
          <w:rPr>
            <w:rFonts w:ascii="仿宋" w:eastAsia="仿宋" w:hAnsi="仿宋" w:cs="仿宋" w:hint="eastAsia"/>
            <w:lang w:eastAsia="zh-CN"/>
          </w:rPr>
          <w:t>(四)、优化成本管理</w:t>
        </w:r>
        <w:r>
          <w:tab/>
        </w:r>
        <w:r>
          <w:fldChar w:fldCharType="begin"/>
        </w:r>
        <w:r>
          <w:instrText xml:space="preserve"> PAGEREF _Toc27019 \h </w:instrText>
        </w:r>
        <w:r>
          <w:fldChar w:fldCharType="separate"/>
        </w:r>
        <w:r>
          <w:t>25</w:t>
        </w:r>
        <w:r>
          <w:fldChar w:fldCharType="end"/>
        </w:r>
      </w:hyperlink>
    </w:p>
    <w:p>
      <w:pPr>
        <w:pStyle w:val="TOC1"/>
        <w:tabs>
          <w:tab w:val="right" w:leader="dot" w:pos="8306"/>
        </w:tabs>
      </w:pPr>
      <w:hyperlink w:anchor="_Toc29624" w:history="1">
        <w:r>
          <w:rPr>
            <w:rFonts w:ascii="仿宋" w:eastAsia="仿宋" w:hAnsi="仿宋" w:cs="仿宋" w:hint="eastAsia"/>
            <w:lang w:eastAsia="zh-CN"/>
          </w:rPr>
          <w:t>八、SDH光纤传输系统项目环境影响分析</w:t>
        </w:r>
        <w:r>
          <w:tab/>
        </w:r>
        <w:r>
          <w:fldChar w:fldCharType="begin"/>
        </w:r>
        <w:r>
          <w:instrText xml:space="preserve"> PAGEREF _Toc29624 \h </w:instrText>
        </w:r>
        <w:r>
          <w:fldChar w:fldCharType="separate"/>
        </w:r>
        <w:r>
          <w:t>27</w:t>
        </w:r>
        <w:r>
          <w:fldChar w:fldCharType="end"/>
        </w:r>
      </w:hyperlink>
    </w:p>
    <w:p>
      <w:pPr>
        <w:pStyle w:val="TOC2"/>
        <w:tabs>
          <w:tab w:val="right" w:leader="dot" w:pos="8306"/>
        </w:tabs>
      </w:pPr>
      <w:hyperlink w:anchor="_Toc11444" w:history="1">
        <w:r>
          <w:rPr>
            <w:rFonts w:ascii="仿宋" w:eastAsia="仿宋" w:hAnsi="仿宋" w:cs="仿宋" w:hint="eastAsia"/>
            <w:lang w:eastAsia="zh-CN"/>
          </w:rPr>
          <w:t>(一)、建设区域环境质量现状</w:t>
        </w:r>
        <w:r>
          <w:tab/>
        </w:r>
        <w:r>
          <w:fldChar w:fldCharType="begin"/>
        </w:r>
        <w:r>
          <w:instrText xml:space="preserve"> PAGEREF _Toc11444 \h </w:instrText>
        </w:r>
        <w:r>
          <w:fldChar w:fldCharType="separate"/>
        </w:r>
        <w:r>
          <w:t>27</w:t>
        </w:r>
        <w:r>
          <w:fldChar w:fldCharType="end"/>
        </w:r>
      </w:hyperlink>
    </w:p>
    <w:p>
      <w:pPr>
        <w:pStyle w:val="TOC2"/>
        <w:tabs>
          <w:tab w:val="right" w:leader="dot" w:pos="8306"/>
        </w:tabs>
      </w:pPr>
      <w:hyperlink w:anchor="_Toc32236" w:history="1">
        <w:r>
          <w:rPr>
            <w:rFonts w:ascii="仿宋" w:eastAsia="仿宋" w:hAnsi="仿宋" w:cs="仿宋" w:hint="eastAsia"/>
            <w:lang w:eastAsia="zh-CN"/>
          </w:rPr>
          <w:t>(二)、建设期环境保护</w:t>
        </w:r>
        <w:r>
          <w:tab/>
        </w:r>
        <w:r>
          <w:fldChar w:fldCharType="begin"/>
        </w:r>
        <w:r>
          <w:instrText xml:space="preserve"> PAGEREF _Toc32236 \h </w:instrText>
        </w:r>
        <w:r>
          <w:fldChar w:fldCharType="separate"/>
        </w:r>
        <w:r>
          <w:t>28</w:t>
        </w:r>
        <w:r>
          <w:fldChar w:fldCharType="end"/>
        </w:r>
      </w:hyperlink>
    </w:p>
    <w:p>
      <w:pPr>
        <w:pStyle w:val="TOC2"/>
        <w:tabs>
          <w:tab w:val="right" w:leader="dot" w:pos="8306"/>
        </w:tabs>
      </w:pPr>
      <w:hyperlink w:anchor="_Toc19884" w:history="1">
        <w:r>
          <w:rPr>
            <w:rFonts w:ascii="仿宋" w:eastAsia="仿宋" w:hAnsi="仿宋" w:cs="仿宋" w:hint="eastAsia"/>
            <w:lang w:eastAsia="zh-CN"/>
          </w:rPr>
          <w:t>(三)、运营期环境保护</w:t>
        </w:r>
        <w:r>
          <w:tab/>
        </w:r>
        <w:r>
          <w:fldChar w:fldCharType="begin"/>
        </w:r>
        <w:r>
          <w:instrText xml:space="preserve"> PAGEREF _Toc19884 \h </w:instrText>
        </w:r>
        <w:r>
          <w:fldChar w:fldCharType="separate"/>
        </w:r>
        <w:r>
          <w:t>30</w:t>
        </w:r>
        <w:r>
          <w:fldChar w:fldCharType="end"/>
        </w:r>
      </w:hyperlink>
    </w:p>
    <w:p>
      <w:pPr>
        <w:pStyle w:val="TOC2"/>
        <w:tabs>
          <w:tab w:val="right" w:leader="dot" w:pos="8306"/>
        </w:tabs>
      </w:pPr>
      <w:hyperlink w:anchor="_Toc11364" w:history="1">
        <w:r>
          <w:rPr>
            <w:rFonts w:ascii="仿宋" w:eastAsia="仿宋" w:hAnsi="仿宋" w:cs="仿宋" w:hint="eastAsia"/>
            <w:lang w:eastAsia="zh-CN"/>
          </w:rPr>
          <w:t>(四)、SDH光纤传输系统项目建设对区域经济的影响</w:t>
        </w:r>
        <w:r>
          <w:tab/>
        </w:r>
        <w:r>
          <w:fldChar w:fldCharType="begin"/>
        </w:r>
        <w:r>
          <w:instrText xml:space="preserve"> PAGEREF _Toc11364 \h </w:instrText>
        </w:r>
        <w:r>
          <w:fldChar w:fldCharType="separate"/>
        </w:r>
        <w:r>
          <w:t>31</w:t>
        </w:r>
        <w:r>
          <w:fldChar w:fldCharType="end"/>
        </w:r>
      </w:hyperlink>
    </w:p>
    <w:p>
      <w:pPr>
        <w:pStyle w:val="TOC2"/>
        <w:tabs>
          <w:tab w:val="right" w:leader="dot" w:pos="8306"/>
        </w:tabs>
      </w:pPr>
      <w:hyperlink w:anchor="_Toc7621" w:history="1">
        <w:r>
          <w:rPr>
            <w:rFonts w:ascii="仿宋" w:eastAsia="仿宋" w:hAnsi="仿宋" w:cs="仿宋" w:hint="eastAsia"/>
            <w:lang w:eastAsia="zh-CN"/>
          </w:rPr>
          <w:t>(五)、废弃物处理</w:t>
        </w:r>
        <w:r>
          <w:tab/>
        </w:r>
        <w:r>
          <w:fldChar w:fldCharType="begin"/>
        </w:r>
        <w:r>
          <w:instrText xml:space="preserve"> PAGEREF _Toc7621 \h </w:instrText>
        </w:r>
        <w:r>
          <w:fldChar w:fldCharType="separate"/>
        </w:r>
        <w:r>
          <w:t>33</w:t>
        </w:r>
        <w:r>
          <w:fldChar w:fldCharType="end"/>
        </w:r>
      </w:hyperlink>
    </w:p>
    <w:p>
      <w:pPr>
        <w:pStyle w:val="TOC2"/>
        <w:tabs>
          <w:tab w:val="right" w:leader="dot" w:pos="8306"/>
        </w:tabs>
      </w:pPr>
      <w:hyperlink w:anchor="_Toc31411" w:history="1">
        <w:r>
          <w:rPr>
            <w:rFonts w:ascii="仿宋" w:eastAsia="仿宋" w:hAnsi="仿宋" w:cs="仿宋" w:hint="eastAsia"/>
            <w:lang w:eastAsia="zh-CN"/>
          </w:rPr>
          <w:t>(六)、特殊环境影响分析</w:t>
        </w:r>
        <w:r>
          <w:tab/>
        </w:r>
        <w:r>
          <w:fldChar w:fldCharType="begin"/>
        </w:r>
        <w:r>
          <w:instrText xml:space="preserve"> PAGEREF _Toc31411 \h </w:instrText>
        </w:r>
        <w:r>
          <w:fldChar w:fldCharType="separate"/>
        </w:r>
        <w:r>
          <w:t>34</w:t>
        </w:r>
        <w:r>
          <w:fldChar w:fldCharType="end"/>
        </w:r>
      </w:hyperlink>
    </w:p>
    <w:p>
      <w:pPr>
        <w:pStyle w:val="TOC2"/>
        <w:tabs>
          <w:tab w:val="right" w:leader="dot" w:pos="8306"/>
        </w:tabs>
      </w:pPr>
      <w:hyperlink w:anchor="_Toc937" w:history="1">
        <w:r>
          <w:rPr>
            <w:rFonts w:ascii="仿宋" w:eastAsia="仿宋" w:hAnsi="仿宋" w:cs="仿宋" w:hint="eastAsia"/>
            <w:lang w:eastAsia="zh-CN"/>
          </w:rPr>
          <w:t>(七)、清洁生产</w:t>
        </w:r>
        <w:r>
          <w:tab/>
        </w:r>
        <w:r>
          <w:fldChar w:fldCharType="begin"/>
        </w:r>
        <w:r>
          <w:instrText xml:space="preserve"> PAGEREF _Toc937 \h </w:instrText>
        </w:r>
        <w:r>
          <w:fldChar w:fldCharType="separate"/>
        </w:r>
        <w:r>
          <w:t>35</w:t>
        </w:r>
        <w:r>
          <w:fldChar w:fldCharType="end"/>
        </w:r>
      </w:hyperlink>
    </w:p>
    <w:p>
      <w:pPr>
        <w:pStyle w:val="TOC2"/>
        <w:tabs>
          <w:tab w:val="right" w:leader="dot" w:pos="8306"/>
        </w:tabs>
      </w:pPr>
      <w:hyperlink w:anchor="_Toc12471" w:history="1">
        <w:r>
          <w:rPr>
            <w:rFonts w:ascii="仿宋" w:eastAsia="仿宋" w:hAnsi="仿宋" w:cs="仿宋" w:hint="eastAsia"/>
            <w:lang w:eastAsia="zh-CN"/>
          </w:rPr>
          <w:t>(八)、环境保护综合评价</w:t>
        </w:r>
        <w:r>
          <w:tab/>
        </w:r>
        <w:r>
          <w:fldChar w:fldCharType="begin"/>
        </w:r>
        <w:r>
          <w:instrText xml:space="preserve"> PAGEREF _Toc12471 \h </w:instrText>
        </w:r>
        <w:r>
          <w:fldChar w:fldCharType="separate"/>
        </w:r>
        <w:r>
          <w:t>37</w:t>
        </w:r>
        <w:r>
          <w:fldChar w:fldCharType="end"/>
        </w:r>
      </w:hyperlink>
    </w:p>
    <w:p>
      <w:pPr>
        <w:pStyle w:val="TOC1"/>
        <w:tabs>
          <w:tab w:val="right" w:leader="dot" w:pos="8306"/>
        </w:tabs>
      </w:pPr>
      <w:hyperlink w:anchor="_Toc7215" w:history="1">
        <w:r>
          <w:rPr>
            <w:rFonts w:ascii="仿宋" w:eastAsia="仿宋" w:hAnsi="仿宋" w:cs="仿宋" w:hint="eastAsia"/>
            <w:lang w:eastAsia="zh-CN"/>
          </w:rPr>
          <w:t>九、SDH光纤传输系统项目人力资源培养与发展</w:t>
        </w:r>
        <w:r>
          <w:tab/>
        </w:r>
        <w:r>
          <w:fldChar w:fldCharType="begin"/>
        </w:r>
        <w:r>
          <w:instrText xml:space="preserve"> PAGEREF _Toc7215 \h </w:instrText>
        </w:r>
        <w:r>
          <w:fldChar w:fldCharType="separate"/>
        </w:r>
        <w:r>
          <w:t>38</w:t>
        </w:r>
        <w:r>
          <w:fldChar w:fldCharType="end"/>
        </w:r>
      </w:hyperlink>
    </w:p>
    <w:p>
      <w:pPr>
        <w:pStyle w:val="TOC2"/>
        <w:tabs>
          <w:tab w:val="right" w:leader="dot" w:pos="8306"/>
        </w:tabs>
      </w:pPr>
      <w:hyperlink w:anchor="_Toc25237" w:history="1">
        <w:r>
          <w:rPr>
            <w:rFonts w:ascii="仿宋" w:eastAsia="仿宋" w:hAnsi="仿宋" w:cs="仿宋" w:hint="eastAsia"/>
            <w:lang w:eastAsia="zh-CN"/>
          </w:rPr>
          <w:t>(一)、人才需求与规划</w:t>
        </w:r>
        <w:r>
          <w:tab/>
        </w:r>
        <w:r>
          <w:fldChar w:fldCharType="begin"/>
        </w:r>
        <w:r>
          <w:instrText xml:space="preserve"> PAGEREF _Toc25237 \h </w:instrText>
        </w:r>
        <w:r>
          <w:fldChar w:fldCharType="separate"/>
        </w:r>
        <w:r>
          <w:t>38</w:t>
        </w:r>
        <w:r>
          <w:fldChar w:fldCharType="end"/>
        </w:r>
      </w:hyperlink>
    </w:p>
    <w:p>
      <w:pPr>
        <w:pStyle w:val="TOC2"/>
        <w:tabs>
          <w:tab w:val="right" w:leader="dot" w:pos="8306"/>
        </w:tabs>
      </w:pPr>
      <w:hyperlink w:anchor="_Toc4837" w:history="1">
        <w:r>
          <w:rPr>
            <w:rFonts w:ascii="仿宋" w:eastAsia="仿宋" w:hAnsi="仿宋" w:cs="仿宋" w:hint="eastAsia"/>
            <w:lang w:eastAsia="zh-CN"/>
          </w:rPr>
          <w:t>(二)、培训与发展计划</w:t>
        </w:r>
        <w:r>
          <w:tab/>
        </w:r>
        <w:r>
          <w:fldChar w:fldCharType="begin"/>
        </w:r>
        <w:r>
          <w:instrText xml:space="preserve"> PAGEREF _Toc4837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62" w:history="1">
        <w:r>
          <w:rPr>
            <w:rFonts w:ascii="仿宋" w:eastAsia="仿宋" w:hAnsi="仿宋" w:cs="仿宋" w:hint="eastAsia"/>
            <w:lang w:eastAsia="zh-CN"/>
          </w:rPr>
          <w:t>十、SDH光纤传输系统项目财务管理</w:t>
        </w:r>
        <w:r>
          <w:tab/>
        </w:r>
        <w:r>
          <w:fldChar w:fldCharType="begin"/>
        </w:r>
        <w:r>
          <w:instrText xml:space="preserve"> PAGEREF _Toc23962 \h </w:instrText>
        </w:r>
        <w:r>
          <w:fldChar w:fldCharType="separate"/>
        </w:r>
        <w:r>
          <w:t>39</w:t>
        </w:r>
        <w:r>
          <w:fldChar w:fldCharType="end"/>
        </w:r>
      </w:hyperlink>
    </w:p>
    <w:p>
      <w:pPr>
        <w:pStyle w:val="TOC2"/>
        <w:tabs>
          <w:tab w:val="right" w:leader="dot" w:pos="8306"/>
        </w:tabs>
      </w:pPr>
      <w:hyperlink w:anchor="_Toc30718" w:history="1">
        <w:r>
          <w:rPr>
            <w:rFonts w:ascii="仿宋" w:eastAsia="仿宋" w:hAnsi="仿宋" w:cs="仿宋" w:hint="eastAsia"/>
            <w:lang w:eastAsia="zh-CN"/>
          </w:rPr>
          <w:t>(一)、资金需求大</w:t>
        </w:r>
        <w:r>
          <w:tab/>
        </w:r>
        <w:r>
          <w:fldChar w:fldCharType="begin"/>
        </w:r>
        <w:r>
          <w:instrText xml:space="preserve"> PAGEREF _Toc30718 \h </w:instrText>
        </w:r>
        <w:r>
          <w:fldChar w:fldCharType="separate"/>
        </w:r>
        <w:r>
          <w:t>39</w:t>
        </w:r>
        <w:r>
          <w:fldChar w:fldCharType="end"/>
        </w:r>
      </w:hyperlink>
    </w:p>
    <w:p>
      <w:pPr>
        <w:pStyle w:val="TOC2"/>
        <w:tabs>
          <w:tab w:val="right" w:leader="dot" w:pos="8306"/>
        </w:tabs>
      </w:pPr>
      <w:hyperlink w:anchor="_Toc20730" w:history="1">
        <w:r>
          <w:rPr>
            <w:rFonts w:ascii="仿宋" w:eastAsia="仿宋" w:hAnsi="仿宋" w:cs="仿宋" w:hint="eastAsia"/>
            <w:lang w:eastAsia="zh-CN"/>
          </w:rPr>
          <w:t>(二)、研发周期长</w:t>
        </w:r>
        <w:r>
          <w:tab/>
        </w:r>
        <w:r>
          <w:fldChar w:fldCharType="begin"/>
        </w:r>
        <w:r>
          <w:instrText xml:space="preserve"> PAGEREF _Toc20730 \h </w:instrText>
        </w:r>
        <w:r>
          <w:fldChar w:fldCharType="separate"/>
        </w:r>
        <w:r>
          <w:t>40</w:t>
        </w:r>
        <w:r>
          <w:fldChar w:fldCharType="end"/>
        </w:r>
      </w:hyperlink>
    </w:p>
    <w:p>
      <w:pPr>
        <w:pStyle w:val="TOC2"/>
        <w:tabs>
          <w:tab w:val="right" w:leader="dot" w:pos="8306"/>
        </w:tabs>
      </w:pPr>
      <w:hyperlink w:anchor="_Toc18043" w:history="1">
        <w:r>
          <w:rPr>
            <w:rFonts w:ascii="仿宋" w:eastAsia="仿宋" w:hAnsi="仿宋" w:cs="仿宋" w:hint="eastAsia"/>
            <w:lang w:eastAsia="zh-CN"/>
          </w:rPr>
          <w:t>(三)、市场风险大</w:t>
        </w:r>
        <w:r>
          <w:tab/>
        </w:r>
        <w:r>
          <w:fldChar w:fldCharType="begin"/>
        </w:r>
        <w:r>
          <w:instrText xml:space="preserve"> PAGEREF _Toc18043 \h </w:instrText>
        </w:r>
        <w:r>
          <w:fldChar w:fldCharType="separate"/>
        </w:r>
        <w:r>
          <w:t>42</w:t>
        </w:r>
        <w:r>
          <w:fldChar w:fldCharType="end"/>
        </w:r>
      </w:hyperlink>
    </w:p>
    <w:p>
      <w:pPr>
        <w:pStyle w:val="TOC2"/>
        <w:tabs>
          <w:tab w:val="right" w:leader="dot" w:pos="8306"/>
        </w:tabs>
      </w:pPr>
      <w:hyperlink w:anchor="_Toc14798" w:history="1">
        <w:r>
          <w:rPr>
            <w:rFonts w:ascii="仿宋" w:eastAsia="仿宋" w:hAnsi="仿宋" w:cs="仿宋" w:hint="eastAsia"/>
            <w:lang w:eastAsia="zh-CN"/>
          </w:rPr>
          <w:t>(四)、利润率高</w:t>
        </w:r>
        <w:r>
          <w:tab/>
        </w:r>
        <w:r>
          <w:fldChar w:fldCharType="begin"/>
        </w:r>
        <w:r>
          <w:instrText xml:space="preserve"> PAGEREF _Toc14798 \h </w:instrText>
        </w:r>
        <w:r>
          <w:fldChar w:fldCharType="separate"/>
        </w:r>
        <w:r>
          <w:t>44</w:t>
        </w:r>
        <w:r>
          <w:fldChar w:fldCharType="end"/>
        </w:r>
      </w:hyperlink>
    </w:p>
    <w:p>
      <w:pPr>
        <w:pStyle w:val="TOC1"/>
        <w:tabs>
          <w:tab w:val="right" w:leader="dot" w:pos="8306"/>
        </w:tabs>
      </w:pPr>
      <w:hyperlink w:anchor="_Toc9413" w:history="1">
        <w:r>
          <w:rPr>
            <w:rFonts w:ascii="仿宋" w:eastAsia="仿宋" w:hAnsi="仿宋" w:cs="仿宋" w:hint="eastAsia"/>
            <w:lang w:eastAsia="zh-CN"/>
          </w:rPr>
          <w:t>十一、SDH光纤传输系统项目创新与研发</w:t>
        </w:r>
        <w:r>
          <w:tab/>
        </w:r>
        <w:r>
          <w:fldChar w:fldCharType="begin"/>
        </w:r>
        <w:r>
          <w:instrText xml:space="preserve"> PAGEREF _Toc9413 \h </w:instrText>
        </w:r>
        <w:r>
          <w:fldChar w:fldCharType="separate"/>
        </w:r>
        <w:r>
          <w:t>46</w:t>
        </w:r>
        <w:r>
          <w:fldChar w:fldCharType="end"/>
        </w:r>
      </w:hyperlink>
    </w:p>
    <w:p>
      <w:pPr>
        <w:pStyle w:val="TOC2"/>
        <w:tabs>
          <w:tab w:val="right" w:leader="dot" w:pos="8306"/>
        </w:tabs>
      </w:pPr>
      <w:hyperlink w:anchor="_Toc5054" w:history="1">
        <w:r>
          <w:rPr>
            <w:rFonts w:ascii="仿宋" w:eastAsia="仿宋" w:hAnsi="仿宋" w:cs="仿宋" w:hint="eastAsia"/>
            <w:lang w:eastAsia="zh-CN"/>
          </w:rPr>
          <w:t>(一)、创新策略与方向</w:t>
        </w:r>
        <w:r>
          <w:tab/>
        </w:r>
        <w:r>
          <w:fldChar w:fldCharType="begin"/>
        </w:r>
        <w:r>
          <w:instrText xml:space="preserve"> PAGEREF _Toc5054 \h </w:instrText>
        </w:r>
        <w:r>
          <w:fldChar w:fldCharType="separate"/>
        </w:r>
        <w:r>
          <w:t>46</w:t>
        </w:r>
        <w:r>
          <w:fldChar w:fldCharType="end"/>
        </w:r>
      </w:hyperlink>
    </w:p>
    <w:p>
      <w:pPr>
        <w:pStyle w:val="TOC2"/>
        <w:tabs>
          <w:tab w:val="right" w:leader="dot" w:pos="8306"/>
        </w:tabs>
      </w:pPr>
      <w:hyperlink w:anchor="_Toc31522" w:history="1">
        <w:r>
          <w:rPr>
            <w:rFonts w:ascii="仿宋" w:eastAsia="仿宋" w:hAnsi="仿宋" w:cs="仿宋" w:hint="eastAsia"/>
            <w:lang w:eastAsia="zh-CN"/>
          </w:rPr>
          <w:t>(二)、研发规划与投入</w:t>
        </w:r>
        <w:r>
          <w:tab/>
        </w:r>
        <w:r>
          <w:fldChar w:fldCharType="begin"/>
        </w:r>
        <w:r>
          <w:instrText xml:space="preserve"> PAGEREF _Toc31522 \h </w:instrText>
        </w:r>
        <w:r>
          <w:fldChar w:fldCharType="separate"/>
        </w:r>
        <w:r>
          <w:t>48</w:t>
        </w:r>
        <w:r>
          <w:fldChar w:fldCharType="end"/>
        </w:r>
      </w:hyperlink>
    </w:p>
    <w:p>
      <w:pPr>
        <w:pStyle w:val="TOC1"/>
        <w:tabs>
          <w:tab w:val="right" w:leader="dot" w:pos="8306"/>
        </w:tabs>
      </w:pPr>
      <w:hyperlink w:anchor="_Toc7226" w:history="1">
        <w:r>
          <w:rPr>
            <w:rFonts w:ascii="仿宋" w:eastAsia="仿宋" w:hAnsi="仿宋" w:cs="仿宋" w:hint="eastAsia"/>
            <w:lang w:eastAsia="zh-CN"/>
          </w:rPr>
          <w:t>十二、SDH光纤传输系统项目技术管理</w:t>
        </w:r>
        <w:r>
          <w:tab/>
        </w:r>
        <w:r>
          <w:fldChar w:fldCharType="begin"/>
        </w:r>
        <w:r>
          <w:instrText xml:space="preserve"> PAGEREF _Toc7226 \h </w:instrText>
        </w:r>
        <w:r>
          <w:fldChar w:fldCharType="separate"/>
        </w:r>
        <w:r>
          <w:t>50</w:t>
        </w:r>
        <w:r>
          <w:fldChar w:fldCharType="end"/>
        </w:r>
      </w:hyperlink>
    </w:p>
    <w:p>
      <w:pPr>
        <w:pStyle w:val="TOC2"/>
        <w:tabs>
          <w:tab w:val="right" w:leader="dot" w:pos="8306"/>
        </w:tabs>
      </w:pPr>
      <w:hyperlink w:anchor="_Toc5787" w:history="1">
        <w:r>
          <w:rPr>
            <w:rFonts w:ascii="仿宋" w:eastAsia="仿宋" w:hAnsi="仿宋" w:cs="仿宋" w:hint="eastAsia"/>
            <w:lang w:eastAsia="zh-CN"/>
          </w:rPr>
          <w:t>(一)、技术方案选用方向</w:t>
        </w:r>
        <w:r>
          <w:tab/>
        </w:r>
        <w:r>
          <w:fldChar w:fldCharType="begin"/>
        </w:r>
        <w:r>
          <w:instrText xml:space="preserve"> PAGEREF _Toc5787 \h </w:instrText>
        </w:r>
        <w:r>
          <w:fldChar w:fldCharType="separate"/>
        </w:r>
        <w:r>
          <w:t>50</w:t>
        </w:r>
        <w:r>
          <w:fldChar w:fldCharType="end"/>
        </w:r>
      </w:hyperlink>
    </w:p>
    <w:p>
      <w:pPr>
        <w:pStyle w:val="TOC2"/>
        <w:tabs>
          <w:tab w:val="right" w:leader="dot" w:pos="8306"/>
        </w:tabs>
      </w:pPr>
      <w:hyperlink w:anchor="_Toc9259" w:history="1">
        <w:r>
          <w:rPr>
            <w:rFonts w:ascii="仿宋" w:eastAsia="仿宋" w:hAnsi="仿宋" w:cs="仿宋" w:hint="eastAsia"/>
            <w:lang w:eastAsia="zh-CN"/>
          </w:rPr>
          <w:t>(二)、工艺技术方案选用原则</w:t>
        </w:r>
        <w:r>
          <w:tab/>
        </w:r>
        <w:r>
          <w:fldChar w:fldCharType="begin"/>
        </w:r>
        <w:r>
          <w:instrText xml:space="preserve"> PAGEREF _Toc9259 \h </w:instrText>
        </w:r>
        <w:r>
          <w:fldChar w:fldCharType="separate"/>
        </w:r>
        <w:r>
          <w:t>51</w:t>
        </w:r>
        <w:r>
          <w:fldChar w:fldCharType="end"/>
        </w:r>
      </w:hyperlink>
    </w:p>
    <w:p>
      <w:pPr>
        <w:pStyle w:val="TOC2"/>
        <w:tabs>
          <w:tab w:val="right" w:leader="dot" w:pos="8306"/>
        </w:tabs>
      </w:pPr>
      <w:hyperlink w:anchor="_Toc1108" w:history="1">
        <w:r>
          <w:rPr>
            <w:rFonts w:ascii="仿宋" w:eastAsia="仿宋" w:hAnsi="仿宋" w:cs="仿宋" w:hint="eastAsia"/>
            <w:lang w:eastAsia="zh-CN"/>
          </w:rPr>
          <w:t>(三)、工艺技术方案要求</w:t>
        </w:r>
        <w:r>
          <w:tab/>
        </w:r>
        <w:r>
          <w:fldChar w:fldCharType="begin"/>
        </w:r>
        <w:r>
          <w:instrText xml:space="preserve"> PAGEREF _Toc1108 \h </w:instrText>
        </w:r>
        <w:r>
          <w:fldChar w:fldCharType="separate"/>
        </w:r>
        <w:r>
          <w:t>54</w:t>
        </w:r>
        <w:r>
          <w:fldChar w:fldCharType="end"/>
        </w:r>
      </w:hyperlink>
    </w:p>
    <w:p>
      <w:pPr>
        <w:pStyle w:val="TOC1"/>
        <w:tabs>
          <w:tab w:val="right" w:leader="dot" w:pos="8306"/>
        </w:tabs>
      </w:pPr>
      <w:hyperlink w:anchor="_Toc3203" w:history="1">
        <w:r>
          <w:rPr>
            <w:rFonts w:ascii="仿宋" w:eastAsia="仿宋" w:hAnsi="仿宋" w:cs="仿宋" w:hint="eastAsia"/>
            <w:lang w:eastAsia="zh-CN"/>
          </w:rPr>
          <w:t>十三、SDH光纤传输系统项目治理与监督</w:t>
        </w:r>
        <w:r>
          <w:tab/>
        </w:r>
        <w:r>
          <w:fldChar w:fldCharType="begin"/>
        </w:r>
        <w:r>
          <w:instrText xml:space="preserve"> PAGEREF _Toc3203 \h </w:instrText>
        </w:r>
        <w:r>
          <w:fldChar w:fldCharType="separate"/>
        </w:r>
        <w:r>
          <w:t>56</w:t>
        </w:r>
        <w:r>
          <w:fldChar w:fldCharType="end"/>
        </w:r>
      </w:hyperlink>
    </w:p>
    <w:p>
      <w:pPr>
        <w:pStyle w:val="TOC2"/>
        <w:tabs>
          <w:tab w:val="right" w:leader="dot" w:pos="8306"/>
        </w:tabs>
      </w:pPr>
      <w:hyperlink w:anchor="_Toc28772" w:history="1">
        <w:r>
          <w:rPr>
            <w:rFonts w:ascii="仿宋" w:eastAsia="仿宋" w:hAnsi="仿宋" w:cs="仿宋" w:hint="eastAsia"/>
            <w:lang w:eastAsia="zh-CN"/>
          </w:rPr>
          <w:t>(一)、SDH光纤传输系统项目治理结构</w:t>
        </w:r>
        <w:r>
          <w:tab/>
        </w:r>
        <w:r>
          <w:fldChar w:fldCharType="begin"/>
        </w:r>
        <w:r>
          <w:instrText xml:space="preserve"> PAGEREF _Toc28772 \h </w:instrText>
        </w:r>
        <w:r>
          <w:fldChar w:fldCharType="separate"/>
        </w:r>
        <w:r>
          <w:t>56</w:t>
        </w:r>
        <w:r>
          <w:fldChar w:fldCharType="end"/>
        </w:r>
      </w:hyperlink>
    </w:p>
    <w:p>
      <w:pPr>
        <w:pStyle w:val="TOC2"/>
        <w:tabs>
          <w:tab w:val="right" w:leader="dot" w:pos="8306"/>
        </w:tabs>
      </w:pPr>
      <w:hyperlink w:anchor="_Toc11300" w:history="1">
        <w:r>
          <w:rPr>
            <w:rFonts w:ascii="仿宋" w:eastAsia="仿宋" w:hAnsi="仿宋" w:cs="仿宋" w:hint="eastAsia"/>
            <w:lang w:eastAsia="zh-CN"/>
          </w:rPr>
          <w:t>(二)、监督与审计</w:t>
        </w:r>
        <w:r>
          <w:tab/>
        </w:r>
        <w:r>
          <w:fldChar w:fldCharType="begin"/>
        </w:r>
        <w:r>
          <w:instrText xml:space="preserve"> PAGEREF _Toc11300 \h </w:instrText>
        </w:r>
        <w:r>
          <w:fldChar w:fldCharType="separate"/>
        </w:r>
        <w:r>
          <w:t>57</w:t>
        </w:r>
        <w:r>
          <w:fldChar w:fldCharType="end"/>
        </w:r>
      </w:hyperlink>
    </w:p>
    <w:p>
      <w:pPr>
        <w:pStyle w:val="TOC1"/>
        <w:tabs>
          <w:tab w:val="right" w:leader="dot" w:pos="8306"/>
        </w:tabs>
      </w:pPr>
      <w:hyperlink w:anchor="_Toc27823" w:history="1">
        <w:r>
          <w:rPr>
            <w:rFonts w:ascii="仿宋" w:eastAsia="仿宋" w:hAnsi="仿宋" w:cs="仿宋" w:hint="eastAsia"/>
            <w:lang w:eastAsia="zh-CN"/>
          </w:rPr>
          <w:t>十四、SDH光纤传输系统项目变更管理</w:t>
        </w:r>
        <w:r>
          <w:tab/>
        </w:r>
        <w:r>
          <w:fldChar w:fldCharType="begin"/>
        </w:r>
        <w:r>
          <w:instrText xml:space="preserve"> PAGEREF _Toc27823 \h </w:instrText>
        </w:r>
        <w:r>
          <w:fldChar w:fldCharType="separate"/>
        </w:r>
        <w:r>
          <w:t>59</w:t>
        </w:r>
        <w:r>
          <w:fldChar w:fldCharType="end"/>
        </w:r>
      </w:hyperlink>
    </w:p>
    <w:p>
      <w:pPr>
        <w:pStyle w:val="TOC2"/>
        <w:tabs>
          <w:tab w:val="right" w:leader="dot" w:pos="8306"/>
        </w:tabs>
      </w:pPr>
      <w:hyperlink w:anchor="_Toc4574" w:history="1">
        <w:r>
          <w:rPr>
            <w:rFonts w:ascii="仿宋" w:eastAsia="仿宋" w:hAnsi="仿宋" w:cs="仿宋" w:hint="eastAsia"/>
            <w:lang w:eastAsia="zh-CN"/>
          </w:rPr>
          <w:t>(一)、变更申请与评估</w:t>
        </w:r>
        <w:r>
          <w:tab/>
        </w:r>
        <w:r>
          <w:fldChar w:fldCharType="begin"/>
        </w:r>
        <w:r>
          <w:instrText xml:space="preserve"> PAGEREF _Toc4574 \h </w:instrText>
        </w:r>
        <w:r>
          <w:fldChar w:fldCharType="separate"/>
        </w:r>
        <w:r>
          <w:t>59</w:t>
        </w:r>
        <w:r>
          <w:fldChar w:fldCharType="end"/>
        </w:r>
      </w:hyperlink>
    </w:p>
    <w:p>
      <w:pPr>
        <w:pStyle w:val="TOC2"/>
        <w:tabs>
          <w:tab w:val="right" w:leader="dot" w:pos="8306"/>
        </w:tabs>
      </w:pPr>
      <w:hyperlink w:anchor="_Toc26450" w:history="1">
        <w:r>
          <w:rPr>
            <w:rFonts w:ascii="仿宋" w:eastAsia="仿宋" w:hAnsi="仿宋" w:cs="仿宋" w:hint="eastAsia"/>
            <w:lang w:eastAsia="zh-CN"/>
          </w:rPr>
          <w:t>(二)、变更实施与控制</w:t>
        </w:r>
        <w:r>
          <w:tab/>
        </w:r>
        <w:r>
          <w:fldChar w:fldCharType="begin"/>
        </w:r>
        <w:r>
          <w:instrText xml:space="preserve"> PAGEREF _Toc26450 \h </w:instrText>
        </w:r>
        <w:r>
          <w:fldChar w:fldCharType="separate"/>
        </w:r>
        <w:r>
          <w:t>59</w:t>
        </w:r>
        <w:r>
          <w:fldChar w:fldCharType="end"/>
        </w:r>
      </w:hyperlink>
    </w:p>
    <w:p>
      <w:pPr>
        <w:pStyle w:val="TOC1"/>
        <w:tabs>
          <w:tab w:val="right" w:leader="dot" w:pos="8306"/>
        </w:tabs>
      </w:pPr>
      <w:hyperlink w:anchor="_Toc27554" w:history="1">
        <w:r>
          <w:rPr>
            <w:rFonts w:ascii="仿宋" w:eastAsia="仿宋" w:hAnsi="仿宋" w:cs="仿宋" w:hint="eastAsia"/>
            <w:lang w:eastAsia="zh-CN"/>
          </w:rPr>
          <w:t>十五、SDH光纤传输系统项目工程方案分析</w:t>
        </w:r>
        <w:r>
          <w:tab/>
        </w:r>
        <w:r>
          <w:fldChar w:fldCharType="begin"/>
        </w:r>
        <w:r>
          <w:instrText xml:space="preserve"> PAGEREF _Toc27554 \h </w:instrText>
        </w:r>
        <w:r>
          <w:fldChar w:fldCharType="separate"/>
        </w:r>
        <w:r>
          <w:t>60</w:t>
        </w:r>
        <w:r>
          <w:fldChar w:fldCharType="end"/>
        </w:r>
      </w:hyperlink>
    </w:p>
    <w:p>
      <w:pPr>
        <w:pStyle w:val="TOC2"/>
        <w:tabs>
          <w:tab w:val="right" w:leader="dot" w:pos="8306"/>
        </w:tabs>
      </w:pPr>
      <w:hyperlink w:anchor="_Toc5531" w:history="1">
        <w:r>
          <w:rPr>
            <w:rFonts w:ascii="仿宋" w:eastAsia="仿宋" w:hAnsi="仿宋" w:cs="仿宋" w:hint="eastAsia"/>
            <w:lang w:eastAsia="zh-CN"/>
          </w:rPr>
          <w:t>(一)、建筑工程设计原则</w:t>
        </w:r>
        <w:r>
          <w:tab/>
        </w:r>
        <w:r>
          <w:fldChar w:fldCharType="begin"/>
        </w:r>
        <w:r>
          <w:instrText xml:space="preserve"> PAGEREF _Toc5531 \h </w:instrText>
        </w:r>
        <w:r>
          <w:fldChar w:fldCharType="separate"/>
        </w:r>
        <w:r>
          <w:t>60</w:t>
        </w:r>
        <w:r>
          <w:fldChar w:fldCharType="end"/>
        </w:r>
      </w:hyperlink>
    </w:p>
    <w:p>
      <w:pPr>
        <w:pStyle w:val="TOC2"/>
        <w:tabs>
          <w:tab w:val="right" w:leader="dot" w:pos="8306"/>
        </w:tabs>
      </w:pPr>
      <w:hyperlink w:anchor="_Toc25634" w:history="1">
        <w:r>
          <w:rPr>
            <w:rFonts w:ascii="仿宋" w:eastAsia="仿宋" w:hAnsi="仿宋" w:cs="仿宋" w:hint="eastAsia"/>
            <w:lang w:eastAsia="zh-CN"/>
          </w:rPr>
          <w:t>(二)、土建工程建设指标</w:t>
        </w:r>
        <w:r>
          <w:tab/>
        </w:r>
        <w:r>
          <w:fldChar w:fldCharType="begin"/>
        </w:r>
        <w:r>
          <w:instrText xml:space="preserve"> PAGEREF _Toc25634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8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技术管理特点体现在其创新导向。通过引入最先进的技术趋势和解决方案，SDH光纤传输系统项目致力于提升科技含量、提高质量和效率水平。这意味着我们将采用最新的工具和方法，确保SDH光纤传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DH光纤传输系统项目技术管理的显著特征。通过整合不同领域的技术资源，我们实现了跨学科的协同工作。这有助于优化技术架构，提高整体效能。此外，整合性策略还促进了不同技术团队之间的紧密沟通和高效合作，确保SDH光纤传输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DH光纤传输系统项目所采用的技术。通过不断优化技术方案，SDH光纤传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DH光纤传输系统项目团队将在SDH光纤传输系统项目初期识别可能的技术风险，并采取相应的预防和应对措施。通过建立健全的风险评估机制，SDH光纤传输系统项目能够在实施过程中及时发现并解决潜在的技术问题，保障SDH光纤传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DH光纤传输系统项目中，技术将成为SDH光纤传输系统项目成功的有力支持。这一深度剖析揭示了技术管理在SDH光纤传输系统项目实施中的关键作用，为SDH光纤传输系统项目的技术基础奠定了坚实的基础。</w:t>
      </w:r>
    </w:p>
    <w:p>
      <w:pPr>
        <w:pStyle w:val="Heading2"/>
        <w:ind w:firstLine="560" w:firstLineChars="200"/>
        <w:rPr>
          <w:rFonts w:ascii="仿宋" w:eastAsia="仿宋" w:hAnsi="仿宋" w:cs="仿宋" w:hint="eastAsia"/>
          <w:sz w:val="28"/>
          <w:lang w:eastAsia="zh-CN"/>
        </w:rPr>
      </w:pPr>
      <w:bookmarkStart w:id="4" w:name="_Toc20819"/>
      <w:r>
        <w:rPr>
          <w:rFonts w:ascii="仿宋" w:eastAsia="仿宋" w:hAnsi="仿宋" w:cs="仿宋" w:hint="eastAsia"/>
          <w:sz w:val="28"/>
          <w:lang w:eastAsia="zh-CN"/>
        </w:rPr>
        <w:t>(二)、SDH光纤传输系统项目工艺技术设计方案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DH光纤传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DH光纤传输系统项目将严格按照相关行业规范要求进行组织。通过有效控制产品质量，SDH光纤传输系统项目将致力于为顾客提供优质的SDH光纤传输系统项目产品和良好的服务。这体现了SDH光纤传输系统项目对于生产活动合规性和质量标准的高度重视，为SDH光纤传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DH光纤传输系统项目注重生态效益和清洁生产原则。SDH光纤传输系统项目建设将紧密结合地方特色经济发展，与社会经济发展规划和区域环境保护规划方案相协调一致。通过与当地区域自然生态系统的结合，SDH光纤传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DH光纤传输系统项目产品具有多样化的客户需求和个性化的特点。因此，SDH光纤传输系统项目产品规格品种多样，且单批生产数量较小。为满足这一特点，SDH光纤传输系统项目承办单位将建设先进的柔性制造生产线。通过广泛应用柔性制造技术，SDH光纤传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DH光纤传输系统项目采用的技术具有较高的技术含量和自动化水平，处于国内先进水平。这一技术选用不仅体现了对生产效率、质量和环境友好性的高标准要求，同时为SDH光纤传输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04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为确保SDH光纤传输系统项目的高效生产和技术实施，我们制定了一套精心设计的设备选型方案，以满足SDH光纤传输系统项目生产、质量和环保的要求。该方案的主要特点如下：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DH光纤传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针对SDH光纤传输系统项目产品的多样性和小批量生产的特点，我们将建设柔性制造生产线。通过在设备选型中考虑柔性制造技术，可以灵活应对不同产品规格和生产需求，实现生产线的高度灵活性和适应性。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557"/>
      <w:r>
        <w:rPr>
          <w:rFonts w:ascii="仿宋" w:eastAsia="仿宋" w:hAnsi="仿宋" w:cs="仿宋" w:hint="eastAsia"/>
          <w:sz w:val="28"/>
          <w:lang w:eastAsia="zh-CN"/>
        </w:rPr>
        <w:t>二、SDH光纤传输系统项目文档管理</w:t>
      </w:r>
      <w:bookmarkEnd w:id="6"/>
    </w:p>
    <w:p>
      <w:pPr>
        <w:pStyle w:val="Heading2"/>
        <w:rPr>
          <w:rFonts w:ascii="仿宋" w:eastAsia="仿宋" w:hAnsi="仿宋" w:cs="仿宋" w:hint="eastAsia"/>
          <w:lang w:eastAsia="zh-CN"/>
        </w:rPr>
      </w:pPr>
      <w:bookmarkStart w:id="7" w:name="_Toc198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SDH光纤传输系统项目高度重视文档的质量和准确性，以支持SDH光纤传输系统项目的各项活动和决策。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文档的编制始于SDH光纤传输系统项目计划的初期，我们制定了详细的文档编制计划，明确了每个文档的内容、格式和编写责任人。在SDH光纤传输系统项目启动阶段，我们首先编制了SDH光纤传输系统项目章程，明确定义了SDH光纤传输系统项目的目标、范围、风险等关键要素。随后，SDH光纤传输系统项目团队根据计划陆续编制了需求文档、设计文档、测试文档等各类文档，确保SDH光纤传输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SDH光纤传输系统项目管理中的重要环节，旨在确保SDH光纤传输系统项目文档符合质量标准和SDH光纤传输系统项目需求。在SDH光纤传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DH光纤传输系统项目相关利益方和专业领域的专家对文档进行独立审查。这有助于获取更全面、客观的反馈，确保SDH光纤传输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SDH光纤传输系统项目在文档编制与审查方面建立了严格的管理机制，通过规范的流程和多维度的审查，确保SDH光纤传输系统项目文档的质量、准确性和可靠性，为SDH光纤传输系统项目的顺利推进提供了有力支持。</w:t>
      </w:r>
    </w:p>
    <w:p>
      <w:pPr>
        <w:pStyle w:val="Heading2"/>
        <w:ind w:firstLine="560" w:firstLineChars="200"/>
        <w:rPr>
          <w:rFonts w:ascii="仿宋" w:eastAsia="仿宋" w:hAnsi="仿宋" w:cs="仿宋" w:hint="eastAsia"/>
          <w:sz w:val="28"/>
          <w:lang w:eastAsia="zh-CN"/>
        </w:rPr>
      </w:pPr>
      <w:bookmarkStart w:id="8" w:name="_Toc754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我们通过多渠道发布文档，包括电子邮件、SDH光纤传输系统项目管理平台、内部网站等，以满足不同团队成员的偏好和需求。多渠道发布确保了信息的全面覆盖。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我们采用了精细的权限控制，确保只有授权人员可以访问敏感信息。这种安全措施保护了SDH光纤传输系统项目文档的机密性，防止了未经授权的信息泄露。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601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SDH光纤传输系统项目生命周期中一个至关重要的环节，直接关系到SDH光纤传输系统项目信息的长期保存和历史记录的完整性。在SDH光纤传输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739"/>
      <w:r>
        <w:rPr>
          <w:rFonts w:ascii="仿宋" w:eastAsia="仿宋" w:hAnsi="仿宋" w:cs="仿宋" w:hint="eastAsia"/>
          <w:sz w:val="28"/>
          <w:lang w:eastAsia="zh-CN"/>
        </w:rPr>
        <w:t>三、SDH光纤传输系统项目危机管理</w:t>
      </w:r>
      <w:bookmarkEnd w:id="10"/>
    </w:p>
    <w:p>
      <w:pPr>
        <w:pStyle w:val="Heading2"/>
        <w:rPr>
          <w:rFonts w:ascii="仿宋" w:eastAsia="仿宋" w:hAnsi="仿宋" w:cs="仿宋" w:hint="eastAsia"/>
          <w:lang w:eastAsia="zh-CN"/>
        </w:rPr>
      </w:pPr>
      <w:bookmarkStart w:id="11" w:name="_Toc1487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危机管理中，危机预警与识别是确保SDH光纤传输系统项目稳健运行的核心步骤。通过建立全面的监测机制，SDH光纤传输系统项目团队旨在及时发现和理解潜在的风险和危机因素，以便采取及时的预防和应对措施，确保SDH光纤传输系统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DH光纤传输系统项目团队全面分析了整个SDH光纤传输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DH光纤传输系统项目团队着重于明确定义SDH光纤传输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DH光纤传输系统项目进展的持续监控，团队能够及时发现潜在问题并作出迅速反应。SDH光纤传输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在这一阶段，团队的专业素养和反应速度将发挥至关重要的作用，以确保潜在危机能够在初期得到有效的处理，最大程度地减轻负面影响。通过危机预警与识别，SDH光纤传输系统项目得以更有序、可控地推进。</w:t>
      </w:r>
    </w:p>
    <w:p>
      <w:pPr>
        <w:pStyle w:val="Heading2"/>
        <w:ind w:firstLine="560" w:firstLineChars="200"/>
        <w:rPr>
          <w:rFonts w:ascii="仿宋" w:eastAsia="仿宋" w:hAnsi="仿宋" w:cs="仿宋" w:hint="eastAsia"/>
          <w:sz w:val="28"/>
          <w:lang w:eastAsia="zh-CN"/>
        </w:rPr>
      </w:pPr>
      <w:bookmarkStart w:id="12" w:name="_Toc2414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在危机发生时，SDH光纤传输系统项目团队立即行动，成立了应急小组。该小组的任务是迅速制定并实施紧急应对措施，以最小化潜在损失。以下是采取的主要措施：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暂停SDH光纤传输系统项目进度：为遏制危机蔓延，SDH光纤传输系统项目暂时停止进行，以便全面评估当前状况。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资源重新分配：重新评估SDH光纤传输系统项目资源的分配，确保最大限度地减小损失。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实时沟通：与关键利益相关者建立实时沟通机制，向他们传递SDH光纤传输系统项目危机的实际状况，保障SDH光纤传输系统项目核心利益。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在紧急应对的同时，SDH光纤传输系统项目团队强调了团队协作和有效沟通的重要性。以下是团队协作的关键举措：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信息共享机制：建立了信息共享平台，确保团队成员能够及时获取SDH光纤传输系统项目危机的实时信息。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领导者沟通：SDH光纤传输系统项目领导者通过定期会议和即时沟通工具，指导团队应对危机，保持团队稳定运行。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随着危机得到初步控制，SDH光纤传输系统项目团队转向制定恢复计划，以确保SDH光纤传输系统项目能够从中迅速恢复。主要恢复计划包括：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修复受损的进度计划：重新评估SDH光纤传输系统项目进度，制定修复计划，确保SDH光纤传输系统项目尽快回归正常进程。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重新调整资源分配：优化资源分配，确保SDH光纤传输系统项目在有限资源下高效运转。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风险管理机制加强：对SDH光纤传输系统项目风险进行全面评估，制定更强化的风险管理策略，以预防未来可能的危机。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675"/>
      <w:r>
        <w:rPr>
          <w:rFonts w:ascii="仿宋" w:eastAsia="仿宋" w:hAnsi="仿宋" w:cs="仿宋" w:hint="eastAsia"/>
          <w:sz w:val="28"/>
          <w:lang w:eastAsia="zh-CN"/>
        </w:rPr>
        <w:t>四、SDH光纤传输系统项目建设单位说明</w:t>
      </w:r>
      <w:bookmarkEnd w:id="13"/>
    </w:p>
    <w:p>
      <w:pPr>
        <w:pStyle w:val="Heading2"/>
        <w:rPr>
          <w:rFonts w:ascii="仿宋" w:eastAsia="仿宋" w:hAnsi="仿宋" w:cs="仿宋" w:hint="eastAsia"/>
          <w:lang w:eastAsia="zh-CN"/>
        </w:rPr>
      </w:pPr>
      <w:bookmarkStart w:id="14" w:name="_Toc5563"/>
      <w:r>
        <w:rPr>
          <w:rFonts w:ascii="仿宋" w:eastAsia="仿宋" w:hAnsi="仿宋" w:cs="仿宋" w:hint="eastAsia"/>
          <w:lang w:eastAsia="zh-CN"/>
        </w:rPr>
        <w:t>(一)、SDH光纤传输系统项目承办单位基本情况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431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SDH光纤传输系统项目承办单位的XXXX，我们着眼于实现可持续的经济效益。通过技术创新和解决方案的提供，公司预计在SDH光纤传输系统项目执行期间将获得可观的收入增长。这一收入来源主要包括SDH光纤传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同时，我们注重成本控制和效率提升，以确保SDH光纤传输系统项目的可持续盈利。透过精细的管理和资源优化，公司期望实现SDH光纤传输系统项目利润最大化。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DH光纤传输系统项目实施进行全面的投资评估，包括SDH光纤传输系统项目启动阶段的资金投入和后续运营成本。通过对SDH光纤传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DH光纤传输系统项目实施过程中具备足够的资金流动性，公司将进行详尽的现金流分析。这包括资金需求的合理预测、SDH光纤传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553"/>
      <w:r>
        <w:rPr>
          <w:rFonts w:ascii="仿宋" w:eastAsia="仿宋" w:hAnsi="仿宋" w:cs="仿宋" w:hint="eastAsia"/>
          <w:sz w:val="28"/>
          <w:lang w:eastAsia="zh-CN"/>
        </w:rPr>
        <w:t>五、SDH光纤传输系统项目绩效评估</w:t>
      </w:r>
      <w:bookmarkEnd w:id="16"/>
    </w:p>
    <w:p>
      <w:pPr>
        <w:pStyle w:val="Heading2"/>
        <w:rPr>
          <w:rFonts w:ascii="仿宋" w:eastAsia="仿宋" w:hAnsi="仿宋" w:cs="仿宋" w:hint="eastAsia"/>
          <w:lang w:eastAsia="zh-CN"/>
        </w:rPr>
      </w:pPr>
      <w:bookmarkStart w:id="17" w:name="_Toc1169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中，我们设计了一套全面的绩效评估指标，以确保SDH光纤传输系统项目的可控和成功交付。这些指标跨足SDH光纤传输系统项目目标、成本、进度和质量等多个维度，为我们提供了全面洞察SDH光纤传输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目标达成率是我们关注的首要指标。我们设定了明确的目标，并通过定期监测和评估，迅速发现并应对潜在的目标偏差。这为SDH光纤传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成本绩效是另一个核心关注点。通过实际成本与预算成本的对比分析，我们深入了解成本差异的原因，及时调整资源分配，保持SDH光纤传输系统项目在经济效益方面的合理水平。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进度作为关键的绩效指标之一，得到了精心的关注。我们制定了详细的SDH光纤传输系统项目进度计划，并设立了进度符合度指标，确保实际进度与计划进度保持一致。这使我们能够快速发现和解决潜在的进度问题，保持SDH光纤传输系统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SDH光纤传输系统项目绩效的不可或缺的一环。我们引入了一系列的质量标准和客户满意度指标，以确保SDH光纤传输系统项目交付的成果在质量上达到或超越预期水平。通过持续监测这些指标，我们努力提升SDH光纤传输系统项目整体质量水平，为SDH光纤传输系统项目的成功交付提供有力保障。通过这些科学且全面的绩效评估，我们能够更好地引导SDH光纤传输系统项目的持续改进，确保SDH光纤传输系统项目目标的顺利达成。</w:t>
      </w:r>
    </w:p>
    <w:p>
      <w:pPr>
        <w:pStyle w:val="Heading2"/>
        <w:ind w:firstLine="560" w:firstLineChars="200"/>
        <w:rPr>
          <w:rFonts w:ascii="仿宋" w:eastAsia="仿宋" w:hAnsi="仿宋" w:cs="仿宋" w:hint="eastAsia"/>
          <w:sz w:val="28"/>
          <w:lang w:eastAsia="zh-CN"/>
        </w:rPr>
      </w:pPr>
      <w:bookmarkStart w:id="18" w:name="_Toc305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绩效评估是SDH光纤传输系统项目中的关键环节，为确保SDH光纤传输系统项目达到预期目标，我们采用了多层次、多维度的绩效评估方法。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DH光纤传输系统项目的战略目标对齐，确保每个决策和行动都与SDH光纤传输系统项目整体目标保持一致。团队会定期召开战略对齐会议，审视当前工作与SDH光纤传输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DH光纤传输系统项目进度、质量、成本和风险等方面。这些指标通过数据收集和分析，为SDH光纤传输系统项目管理团队提供了客观的评估依据。例如，我们通过SDH光纤传输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DH光纤传输系统项目内部，还考虑了SDH光纤传输系统项目对外部环境的影响。我们定期进行干系人满意度调查，以了解各利益相关方对SDH光纤传输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https://d.book118.com/755121122012011111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94158"/>
    <w:rsid w:val="454941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121122012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2024-02-16T10:39:00Z</dcterms:created>
  <dcterms:modified xsi:type="dcterms:W3CDTF">2024-02-16T10:39:23Z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47D99B0D1A7745D69770DADBD08D3457_11</vt:lpwstr>
  </property>
  <property fmtid="{D5CDD505-2E9C-101B-9397-08002B2CF9AE}" pid="3" name="KSOProductBuildVer">
    <vt:lpwstr>2052-12.1.0.16250</vt:lpwstr>
  </property>
</Properties>
</file>