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脱脂剂项目规划设计方案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 w:history="1">
        <w:r>
          <w:rPr>
            <w:rFonts w:ascii="仿宋" w:eastAsia="仿宋" w:hAnsi="仿宋" w:cs="仿宋" w:hint="eastAsia"/>
            <w:lang w:eastAsia="zh-CN"/>
          </w:rPr>
          <w:t>前言</w:t>
        </w:r>
        <w:r>
          <w:tab/>
        </w:r>
        <w:r>
          <w:fldChar w:fldCharType="begin"/>
        </w:r>
        <w:r>
          <w:instrText xml:space="preserve"> PAGEREF _Toc1541 \h </w:instrText>
        </w:r>
        <w:r>
          <w:fldChar w:fldCharType="separate"/>
        </w:r>
        <w:r>
          <w:t>3</w:t>
        </w:r>
        <w:r>
          <w:fldChar w:fldCharType="end"/>
        </w:r>
      </w:hyperlink>
    </w:p>
    <w:p>
      <w:pPr>
        <w:pStyle w:val="TOC1"/>
        <w:tabs>
          <w:tab w:val="right" w:leader="dot" w:pos="8306"/>
        </w:tabs>
      </w:pPr>
      <w:hyperlink w:anchor="_Toc2180" w:history="1">
        <w:r>
          <w:rPr>
            <w:rFonts w:ascii="仿宋" w:eastAsia="仿宋" w:hAnsi="仿宋" w:cs="仿宋" w:hint="eastAsia"/>
            <w:lang w:eastAsia="zh-CN"/>
          </w:rPr>
          <w:t>一、脱脂剂项目土建工程</w:t>
        </w:r>
        <w:r>
          <w:tab/>
        </w:r>
        <w:r>
          <w:fldChar w:fldCharType="begin"/>
        </w:r>
        <w:r>
          <w:instrText xml:space="preserve"> PAGEREF _Toc2180 \h </w:instrText>
        </w:r>
        <w:r>
          <w:fldChar w:fldCharType="separate"/>
        </w:r>
        <w:r>
          <w:t>3</w:t>
        </w:r>
        <w:r>
          <w:fldChar w:fldCharType="end"/>
        </w:r>
      </w:hyperlink>
    </w:p>
    <w:p>
      <w:pPr>
        <w:pStyle w:val="TOC2"/>
        <w:tabs>
          <w:tab w:val="right" w:leader="dot" w:pos="8306"/>
        </w:tabs>
      </w:pPr>
      <w:hyperlink w:anchor="_Toc30785" w:history="1">
        <w:r>
          <w:rPr>
            <w:rFonts w:ascii="仿宋" w:eastAsia="仿宋" w:hAnsi="仿宋" w:cs="仿宋" w:hint="eastAsia"/>
            <w:lang w:eastAsia="zh-CN"/>
          </w:rPr>
          <w:t>(一)、建筑工程设计原则</w:t>
        </w:r>
        <w:r>
          <w:tab/>
        </w:r>
        <w:r>
          <w:fldChar w:fldCharType="begin"/>
        </w:r>
        <w:r>
          <w:instrText xml:space="preserve"> PAGEREF _Toc30785 \h </w:instrText>
        </w:r>
        <w:r>
          <w:fldChar w:fldCharType="separate"/>
        </w:r>
        <w:r>
          <w:t>3</w:t>
        </w:r>
        <w:r>
          <w:fldChar w:fldCharType="end"/>
        </w:r>
      </w:hyperlink>
    </w:p>
    <w:p>
      <w:pPr>
        <w:pStyle w:val="TOC2"/>
        <w:tabs>
          <w:tab w:val="right" w:leader="dot" w:pos="8306"/>
        </w:tabs>
      </w:pPr>
      <w:hyperlink w:anchor="_Toc9099" w:history="1">
        <w:r>
          <w:rPr>
            <w:rFonts w:ascii="仿宋" w:eastAsia="仿宋" w:hAnsi="仿宋" w:cs="仿宋" w:hint="eastAsia"/>
            <w:lang w:eastAsia="zh-CN"/>
          </w:rPr>
          <w:t>(二)、土建工程设计年限及安全等级</w:t>
        </w:r>
        <w:r>
          <w:tab/>
        </w:r>
        <w:r>
          <w:fldChar w:fldCharType="begin"/>
        </w:r>
        <w:r>
          <w:instrText xml:space="preserve"> PAGEREF _Toc9099 \h </w:instrText>
        </w:r>
        <w:r>
          <w:fldChar w:fldCharType="separate"/>
        </w:r>
        <w:r>
          <w:t>4</w:t>
        </w:r>
        <w:r>
          <w:fldChar w:fldCharType="end"/>
        </w:r>
      </w:hyperlink>
    </w:p>
    <w:p>
      <w:pPr>
        <w:pStyle w:val="TOC2"/>
        <w:tabs>
          <w:tab w:val="right" w:leader="dot" w:pos="8306"/>
        </w:tabs>
      </w:pPr>
      <w:hyperlink w:anchor="_Toc20890" w:history="1">
        <w:r>
          <w:rPr>
            <w:rFonts w:ascii="仿宋" w:eastAsia="仿宋" w:hAnsi="仿宋" w:cs="仿宋" w:hint="eastAsia"/>
            <w:lang w:eastAsia="zh-CN"/>
          </w:rPr>
          <w:t>(三)、建筑工程设计总体要求</w:t>
        </w:r>
        <w:r>
          <w:tab/>
        </w:r>
        <w:r>
          <w:fldChar w:fldCharType="begin"/>
        </w:r>
        <w:r>
          <w:instrText xml:space="preserve"> PAGEREF _Toc20890 \h </w:instrText>
        </w:r>
        <w:r>
          <w:fldChar w:fldCharType="separate"/>
        </w:r>
        <w:r>
          <w:t>5</w:t>
        </w:r>
        <w:r>
          <w:fldChar w:fldCharType="end"/>
        </w:r>
      </w:hyperlink>
    </w:p>
    <w:p>
      <w:pPr>
        <w:pStyle w:val="TOC2"/>
        <w:tabs>
          <w:tab w:val="right" w:leader="dot" w:pos="8306"/>
        </w:tabs>
      </w:pPr>
      <w:hyperlink w:anchor="_Toc6487" w:history="1">
        <w:r>
          <w:rPr>
            <w:rFonts w:ascii="仿宋" w:eastAsia="仿宋" w:hAnsi="仿宋" w:cs="仿宋" w:hint="eastAsia"/>
            <w:lang w:eastAsia="zh-CN"/>
          </w:rPr>
          <w:t>(四)、土建工程建设指标</w:t>
        </w:r>
        <w:r>
          <w:tab/>
        </w:r>
        <w:r>
          <w:fldChar w:fldCharType="begin"/>
        </w:r>
        <w:r>
          <w:instrText xml:space="preserve"> PAGEREF _Toc6487 \h </w:instrText>
        </w:r>
        <w:r>
          <w:fldChar w:fldCharType="separate"/>
        </w:r>
        <w:r>
          <w:t>6</w:t>
        </w:r>
        <w:r>
          <w:fldChar w:fldCharType="end"/>
        </w:r>
      </w:hyperlink>
    </w:p>
    <w:p>
      <w:pPr>
        <w:pStyle w:val="TOC1"/>
        <w:tabs>
          <w:tab w:val="right" w:leader="dot" w:pos="8306"/>
        </w:tabs>
      </w:pPr>
      <w:hyperlink w:anchor="_Toc26451" w:history="1">
        <w:r>
          <w:rPr>
            <w:rFonts w:ascii="仿宋" w:eastAsia="仿宋" w:hAnsi="仿宋" w:cs="仿宋" w:hint="eastAsia"/>
            <w:lang w:eastAsia="zh-CN"/>
          </w:rPr>
          <w:t>二、脱脂剂项目建设背景及必要性分析</w:t>
        </w:r>
        <w:r>
          <w:tab/>
        </w:r>
        <w:r>
          <w:fldChar w:fldCharType="begin"/>
        </w:r>
        <w:r>
          <w:instrText xml:space="preserve"> PAGEREF _Toc26451 \h </w:instrText>
        </w:r>
        <w:r>
          <w:fldChar w:fldCharType="separate"/>
        </w:r>
        <w:r>
          <w:t>6</w:t>
        </w:r>
        <w:r>
          <w:fldChar w:fldCharType="end"/>
        </w:r>
      </w:hyperlink>
    </w:p>
    <w:p>
      <w:pPr>
        <w:pStyle w:val="TOC2"/>
        <w:tabs>
          <w:tab w:val="right" w:leader="dot" w:pos="8306"/>
        </w:tabs>
      </w:pPr>
      <w:hyperlink w:anchor="_Toc31993" w:history="1">
        <w:r>
          <w:rPr>
            <w:rFonts w:ascii="仿宋" w:eastAsia="仿宋" w:hAnsi="仿宋" w:cs="仿宋" w:hint="eastAsia"/>
            <w:lang w:eastAsia="zh-CN"/>
          </w:rPr>
          <w:t>(一)、脱脂剂项目背景分析</w:t>
        </w:r>
        <w:r>
          <w:tab/>
        </w:r>
        <w:r>
          <w:fldChar w:fldCharType="begin"/>
        </w:r>
        <w:r>
          <w:instrText xml:space="preserve"> PAGEREF _Toc31993 \h </w:instrText>
        </w:r>
        <w:r>
          <w:fldChar w:fldCharType="separate"/>
        </w:r>
        <w:r>
          <w:t>6</w:t>
        </w:r>
        <w:r>
          <w:fldChar w:fldCharType="end"/>
        </w:r>
      </w:hyperlink>
    </w:p>
    <w:p>
      <w:pPr>
        <w:pStyle w:val="TOC2"/>
        <w:tabs>
          <w:tab w:val="right" w:leader="dot" w:pos="8306"/>
        </w:tabs>
      </w:pPr>
      <w:hyperlink w:anchor="_Toc12202" w:history="1">
        <w:r>
          <w:rPr>
            <w:rFonts w:ascii="仿宋" w:eastAsia="仿宋" w:hAnsi="仿宋" w:cs="仿宋" w:hint="eastAsia"/>
            <w:lang w:eastAsia="zh-CN"/>
          </w:rPr>
          <w:t>(二)、脱脂剂项目建设必要性分析</w:t>
        </w:r>
        <w:r>
          <w:tab/>
        </w:r>
        <w:r>
          <w:fldChar w:fldCharType="begin"/>
        </w:r>
        <w:r>
          <w:instrText xml:space="preserve"> PAGEREF _Toc12202 \h </w:instrText>
        </w:r>
        <w:r>
          <w:fldChar w:fldCharType="separate"/>
        </w:r>
        <w:r>
          <w:t>8</w:t>
        </w:r>
        <w:r>
          <w:fldChar w:fldCharType="end"/>
        </w:r>
      </w:hyperlink>
    </w:p>
    <w:p>
      <w:pPr>
        <w:pStyle w:val="TOC1"/>
        <w:tabs>
          <w:tab w:val="right" w:leader="dot" w:pos="8306"/>
        </w:tabs>
      </w:pPr>
      <w:hyperlink w:anchor="_Toc9567" w:history="1">
        <w:r>
          <w:rPr>
            <w:rFonts w:ascii="仿宋" w:eastAsia="仿宋" w:hAnsi="仿宋" w:cs="仿宋" w:hint="eastAsia"/>
            <w:lang w:eastAsia="zh-CN"/>
          </w:rPr>
          <w:t>三、脱脂剂项目危机管理</w:t>
        </w:r>
        <w:r>
          <w:tab/>
        </w:r>
        <w:r>
          <w:fldChar w:fldCharType="begin"/>
        </w:r>
        <w:r>
          <w:instrText xml:space="preserve"> PAGEREF _Toc9567 \h </w:instrText>
        </w:r>
        <w:r>
          <w:fldChar w:fldCharType="separate"/>
        </w:r>
        <w:r>
          <w:t>9</w:t>
        </w:r>
        <w:r>
          <w:fldChar w:fldCharType="end"/>
        </w:r>
      </w:hyperlink>
    </w:p>
    <w:p>
      <w:pPr>
        <w:pStyle w:val="TOC2"/>
        <w:tabs>
          <w:tab w:val="right" w:leader="dot" w:pos="8306"/>
        </w:tabs>
      </w:pPr>
      <w:hyperlink w:anchor="_Toc8404" w:history="1">
        <w:r>
          <w:rPr>
            <w:rFonts w:ascii="仿宋" w:eastAsia="仿宋" w:hAnsi="仿宋" w:cs="仿宋" w:hint="eastAsia"/>
            <w:lang w:eastAsia="zh-CN"/>
          </w:rPr>
          <w:t>(一)、危机预警与识别</w:t>
        </w:r>
        <w:r>
          <w:tab/>
        </w:r>
        <w:r>
          <w:fldChar w:fldCharType="begin"/>
        </w:r>
        <w:r>
          <w:instrText xml:space="preserve"> PAGEREF _Toc8404 \h </w:instrText>
        </w:r>
        <w:r>
          <w:fldChar w:fldCharType="separate"/>
        </w:r>
        <w:r>
          <w:t>9</w:t>
        </w:r>
        <w:r>
          <w:fldChar w:fldCharType="end"/>
        </w:r>
      </w:hyperlink>
    </w:p>
    <w:p>
      <w:pPr>
        <w:pStyle w:val="TOC2"/>
        <w:tabs>
          <w:tab w:val="right" w:leader="dot" w:pos="8306"/>
        </w:tabs>
      </w:pPr>
      <w:hyperlink w:anchor="_Toc18149" w:history="1">
        <w:r>
          <w:rPr>
            <w:rFonts w:ascii="仿宋" w:eastAsia="仿宋" w:hAnsi="仿宋" w:cs="仿宋" w:hint="eastAsia"/>
            <w:lang w:eastAsia="zh-CN"/>
          </w:rPr>
          <w:t>(二)、危机应对与恢复</w:t>
        </w:r>
        <w:r>
          <w:tab/>
        </w:r>
        <w:r>
          <w:fldChar w:fldCharType="begin"/>
        </w:r>
        <w:r>
          <w:instrText xml:space="preserve"> PAGEREF _Toc18149 \h </w:instrText>
        </w:r>
        <w:r>
          <w:fldChar w:fldCharType="separate"/>
        </w:r>
        <w:r>
          <w:t>10</w:t>
        </w:r>
        <w:r>
          <w:fldChar w:fldCharType="end"/>
        </w:r>
      </w:hyperlink>
    </w:p>
    <w:p>
      <w:pPr>
        <w:pStyle w:val="TOC1"/>
        <w:tabs>
          <w:tab w:val="right" w:leader="dot" w:pos="8306"/>
        </w:tabs>
      </w:pPr>
      <w:hyperlink w:anchor="_Toc16599" w:history="1">
        <w:r>
          <w:rPr>
            <w:rFonts w:ascii="仿宋" w:eastAsia="仿宋" w:hAnsi="仿宋" w:cs="仿宋" w:hint="eastAsia"/>
            <w:lang w:eastAsia="zh-CN"/>
          </w:rPr>
          <w:t>四、市场分析、调研</w:t>
        </w:r>
        <w:r>
          <w:tab/>
        </w:r>
        <w:r>
          <w:fldChar w:fldCharType="begin"/>
        </w:r>
        <w:r>
          <w:instrText xml:space="preserve"> PAGEREF _Toc16599 \h </w:instrText>
        </w:r>
        <w:r>
          <w:fldChar w:fldCharType="separate"/>
        </w:r>
        <w:r>
          <w:t>12</w:t>
        </w:r>
        <w:r>
          <w:fldChar w:fldCharType="end"/>
        </w:r>
      </w:hyperlink>
    </w:p>
    <w:p>
      <w:pPr>
        <w:pStyle w:val="TOC2"/>
        <w:tabs>
          <w:tab w:val="right" w:leader="dot" w:pos="8306"/>
        </w:tabs>
      </w:pPr>
      <w:hyperlink w:anchor="_Toc11843" w:history="1">
        <w:r>
          <w:rPr>
            <w:rFonts w:ascii="仿宋" w:eastAsia="仿宋" w:hAnsi="仿宋" w:cs="仿宋" w:hint="eastAsia"/>
            <w:lang w:eastAsia="zh-CN"/>
          </w:rPr>
          <w:t>(一)、脱脂剂行业分析</w:t>
        </w:r>
        <w:r>
          <w:tab/>
        </w:r>
        <w:r>
          <w:fldChar w:fldCharType="begin"/>
        </w:r>
        <w:r>
          <w:instrText xml:space="preserve"> PAGEREF _Toc11843 \h </w:instrText>
        </w:r>
        <w:r>
          <w:fldChar w:fldCharType="separate"/>
        </w:r>
        <w:r>
          <w:t>12</w:t>
        </w:r>
        <w:r>
          <w:fldChar w:fldCharType="end"/>
        </w:r>
      </w:hyperlink>
    </w:p>
    <w:p>
      <w:pPr>
        <w:pStyle w:val="TOC2"/>
        <w:tabs>
          <w:tab w:val="right" w:leader="dot" w:pos="8306"/>
        </w:tabs>
      </w:pPr>
      <w:hyperlink w:anchor="_Toc13606" w:history="1">
        <w:r>
          <w:rPr>
            <w:rFonts w:ascii="仿宋" w:eastAsia="仿宋" w:hAnsi="仿宋" w:cs="仿宋" w:hint="eastAsia"/>
            <w:lang w:eastAsia="zh-CN"/>
          </w:rPr>
          <w:t>(二)、脱脂剂市场分析预测</w:t>
        </w:r>
        <w:r>
          <w:tab/>
        </w:r>
        <w:r>
          <w:fldChar w:fldCharType="begin"/>
        </w:r>
        <w:r>
          <w:instrText xml:space="preserve"> PAGEREF _Toc13606 \h </w:instrText>
        </w:r>
        <w:r>
          <w:fldChar w:fldCharType="separate"/>
        </w:r>
        <w:r>
          <w:t>12</w:t>
        </w:r>
        <w:r>
          <w:fldChar w:fldCharType="end"/>
        </w:r>
      </w:hyperlink>
    </w:p>
    <w:p>
      <w:pPr>
        <w:pStyle w:val="TOC1"/>
        <w:tabs>
          <w:tab w:val="right" w:leader="dot" w:pos="8306"/>
        </w:tabs>
      </w:pPr>
      <w:hyperlink w:anchor="_Toc20541" w:history="1">
        <w:r>
          <w:rPr>
            <w:rFonts w:ascii="仿宋" w:eastAsia="仿宋" w:hAnsi="仿宋" w:cs="仿宋" w:hint="eastAsia"/>
            <w:lang w:eastAsia="zh-CN"/>
          </w:rPr>
          <w:t>五、脱脂剂项目绩效评估</w:t>
        </w:r>
        <w:r>
          <w:tab/>
        </w:r>
        <w:r>
          <w:fldChar w:fldCharType="begin"/>
        </w:r>
        <w:r>
          <w:instrText xml:space="preserve"> PAGEREF _Toc20541 \h </w:instrText>
        </w:r>
        <w:r>
          <w:fldChar w:fldCharType="separate"/>
        </w:r>
        <w:r>
          <w:t>13</w:t>
        </w:r>
        <w:r>
          <w:fldChar w:fldCharType="end"/>
        </w:r>
      </w:hyperlink>
    </w:p>
    <w:p>
      <w:pPr>
        <w:pStyle w:val="TOC2"/>
        <w:tabs>
          <w:tab w:val="right" w:leader="dot" w:pos="8306"/>
        </w:tabs>
      </w:pPr>
      <w:hyperlink w:anchor="_Toc22570" w:history="1">
        <w:r>
          <w:rPr>
            <w:rFonts w:ascii="仿宋" w:eastAsia="仿宋" w:hAnsi="仿宋" w:cs="仿宋" w:hint="eastAsia"/>
            <w:lang w:eastAsia="zh-CN"/>
          </w:rPr>
          <w:t>(一)、绩效评估指标</w:t>
        </w:r>
        <w:r>
          <w:tab/>
        </w:r>
        <w:r>
          <w:fldChar w:fldCharType="begin"/>
        </w:r>
        <w:r>
          <w:instrText xml:space="preserve"> PAGEREF _Toc22570 \h </w:instrText>
        </w:r>
        <w:r>
          <w:fldChar w:fldCharType="separate"/>
        </w:r>
        <w:r>
          <w:t>13</w:t>
        </w:r>
        <w:r>
          <w:fldChar w:fldCharType="end"/>
        </w:r>
      </w:hyperlink>
    </w:p>
    <w:p>
      <w:pPr>
        <w:pStyle w:val="TOC2"/>
        <w:tabs>
          <w:tab w:val="right" w:leader="dot" w:pos="8306"/>
        </w:tabs>
      </w:pPr>
      <w:hyperlink w:anchor="_Toc15228" w:history="1">
        <w:r>
          <w:rPr>
            <w:rFonts w:ascii="仿宋" w:eastAsia="仿宋" w:hAnsi="仿宋" w:cs="仿宋" w:hint="eastAsia"/>
            <w:lang w:eastAsia="zh-CN"/>
          </w:rPr>
          <w:t>(二)、绩效评估方法</w:t>
        </w:r>
        <w:r>
          <w:tab/>
        </w:r>
        <w:r>
          <w:fldChar w:fldCharType="begin"/>
        </w:r>
        <w:r>
          <w:instrText xml:space="preserve"> PAGEREF _Toc15228 \h </w:instrText>
        </w:r>
        <w:r>
          <w:fldChar w:fldCharType="separate"/>
        </w:r>
        <w:r>
          <w:t>14</w:t>
        </w:r>
        <w:r>
          <w:fldChar w:fldCharType="end"/>
        </w:r>
      </w:hyperlink>
    </w:p>
    <w:p>
      <w:pPr>
        <w:pStyle w:val="TOC2"/>
        <w:tabs>
          <w:tab w:val="right" w:leader="dot" w:pos="8306"/>
        </w:tabs>
      </w:pPr>
      <w:hyperlink w:anchor="_Toc19493" w:history="1">
        <w:r>
          <w:rPr>
            <w:rFonts w:ascii="仿宋" w:eastAsia="仿宋" w:hAnsi="仿宋" w:cs="仿宋" w:hint="eastAsia"/>
            <w:lang w:eastAsia="zh-CN"/>
          </w:rPr>
          <w:t>(三)、绩效评估周期</w:t>
        </w:r>
        <w:r>
          <w:tab/>
        </w:r>
        <w:r>
          <w:fldChar w:fldCharType="begin"/>
        </w:r>
        <w:r>
          <w:instrText xml:space="preserve"> PAGEREF _Toc19493 \h </w:instrText>
        </w:r>
        <w:r>
          <w:fldChar w:fldCharType="separate"/>
        </w:r>
        <w:r>
          <w:t>15</w:t>
        </w:r>
        <w:r>
          <w:fldChar w:fldCharType="end"/>
        </w:r>
      </w:hyperlink>
    </w:p>
    <w:p>
      <w:pPr>
        <w:pStyle w:val="TOC1"/>
        <w:tabs>
          <w:tab w:val="right" w:leader="dot" w:pos="8306"/>
        </w:tabs>
      </w:pPr>
      <w:hyperlink w:anchor="_Toc9846" w:history="1">
        <w:r>
          <w:rPr>
            <w:rFonts w:ascii="仿宋" w:eastAsia="仿宋" w:hAnsi="仿宋" w:cs="仿宋" w:hint="eastAsia"/>
            <w:lang w:eastAsia="zh-CN"/>
          </w:rPr>
          <w:t>六、脱脂剂项目可持续发展</w:t>
        </w:r>
        <w:r>
          <w:tab/>
        </w:r>
        <w:r>
          <w:fldChar w:fldCharType="begin"/>
        </w:r>
        <w:r>
          <w:instrText xml:space="preserve"> PAGEREF _Toc9846 \h </w:instrText>
        </w:r>
        <w:r>
          <w:fldChar w:fldCharType="separate"/>
        </w:r>
        <w:r>
          <w:t>16</w:t>
        </w:r>
        <w:r>
          <w:fldChar w:fldCharType="end"/>
        </w:r>
      </w:hyperlink>
    </w:p>
    <w:p>
      <w:pPr>
        <w:pStyle w:val="TOC2"/>
        <w:tabs>
          <w:tab w:val="right" w:leader="dot" w:pos="8306"/>
        </w:tabs>
      </w:pPr>
      <w:hyperlink w:anchor="_Toc32271" w:history="1">
        <w:r>
          <w:rPr>
            <w:rFonts w:ascii="仿宋" w:eastAsia="仿宋" w:hAnsi="仿宋" w:cs="仿宋" w:hint="eastAsia"/>
            <w:lang w:eastAsia="zh-CN"/>
          </w:rPr>
          <w:t>(一)、可持续战略与实践</w:t>
        </w:r>
        <w:r>
          <w:tab/>
        </w:r>
        <w:r>
          <w:fldChar w:fldCharType="begin"/>
        </w:r>
        <w:r>
          <w:instrText xml:space="preserve"> PAGEREF _Toc32271 \h </w:instrText>
        </w:r>
        <w:r>
          <w:fldChar w:fldCharType="separate"/>
        </w:r>
        <w:r>
          <w:t>16</w:t>
        </w:r>
        <w:r>
          <w:fldChar w:fldCharType="end"/>
        </w:r>
      </w:hyperlink>
    </w:p>
    <w:p>
      <w:pPr>
        <w:pStyle w:val="TOC2"/>
        <w:tabs>
          <w:tab w:val="right" w:leader="dot" w:pos="8306"/>
        </w:tabs>
      </w:pPr>
      <w:hyperlink w:anchor="_Toc24914" w:history="1">
        <w:r>
          <w:rPr>
            <w:rFonts w:ascii="仿宋" w:eastAsia="仿宋" w:hAnsi="仿宋" w:cs="仿宋" w:hint="eastAsia"/>
            <w:lang w:eastAsia="zh-CN"/>
          </w:rPr>
          <w:t>(二)、环保与社会责任</w:t>
        </w:r>
        <w:r>
          <w:tab/>
        </w:r>
        <w:r>
          <w:fldChar w:fldCharType="begin"/>
        </w:r>
        <w:r>
          <w:instrText xml:space="preserve"> PAGEREF _Toc24914 \h </w:instrText>
        </w:r>
        <w:r>
          <w:fldChar w:fldCharType="separate"/>
        </w:r>
        <w:r>
          <w:t>17</w:t>
        </w:r>
        <w:r>
          <w:fldChar w:fldCharType="end"/>
        </w:r>
      </w:hyperlink>
    </w:p>
    <w:p>
      <w:pPr>
        <w:pStyle w:val="TOC1"/>
        <w:tabs>
          <w:tab w:val="right" w:leader="dot" w:pos="8306"/>
        </w:tabs>
      </w:pPr>
      <w:hyperlink w:anchor="_Toc24659" w:history="1">
        <w:r>
          <w:rPr>
            <w:rFonts w:ascii="仿宋" w:eastAsia="仿宋" w:hAnsi="仿宋" w:cs="仿宋" w:hint="eastAsia"/>
            <w:lang w:eastAsia="zh-CN"/>
          </w:rPr>
          <w:t>七、脱脂剂项目创新与研发</w:t>
        </w:r>
        <w:r>
          <w:tab/>
        </w:r>
        <w:r>
          <w:fldChar w:fldCharType="begin"/>
        </w:r>
        <w:r>
          <w:instrText xml:space="preserve"> PAGEREF _Toc24659 \h </w:instrText>
        </w:r>
        <w:r>
          <w:fldChar w:fldCharType="separate"/>
        </w:r>
        <w:r>
          <w:t>18</w:t>
        </w:r>
        <w:r>
          <w:fldChar w:fldCharType="end"/>
        </w:r>
      </w:hyperlink>
    </w:p>
    <w:p>
      <w:pPr>
        <w:pStyle w:val="TOC2"/>
        <w:tabs>
          <w:tab w:val="right" w:leader="dot" w:pos="8306"/>
        </w:tabs>
      </w:pPr>
      <w:hyperlink w:anchor="_Toc29733" w:history="1">
        <w:r>
          <w:rPr>
            <w:rFonts w:ascii="仿宋" w:eastAsia="仿宋" w:hAnsi="仿宋" w:cs="仿宋" w:hint="eastAsia"/>
            <w:lang w:eastAsia="zh-CN"/>
          </w:rPr>
          <w:t>(一)、创新策略与方向</w:t>
        </w:r>
        <w:r>
          <w:tab/>
        </w:r>
        <w:r>
          <w:fldChar w:fldCharType="begin"/>
        </w:r>
        <w:r>
          <w:instrText xml:space="preserve"> PAGEREF _Toc29733 \h </w:instrText>
        </w:r>
        <w:r>
          <w:fldChar w:fldCharType="separate"/>
        </w:r>
        <w:r>
          <w:t>18</w:t>
        </w:r>
        <w:r>
          <w:fldChar w:fldCharType="end"/>
        </w:r>
      </w:hyperlink>
    </w:p>
    <w:p>
      <w:pPr>
        <w:pStyle w:val="TOC2"/>
        <w:tabs>
          <w:tab w:val="right" w:leader="dot" w:pos="8306"/>
        </w:tabs>
      </w:pPr>
      <w:hyperlink w:anchor="_Toc9377" w:history="1">
        <w:r>
          <w:rPr>
            <w:rFonts w:ascii="仿宋" w:eastAsia="仿宋" w:hAnsi="仿宋" w:cs="仿宋" w:hint="eastAsia"/>
            <w:lang w:eastAsia="zh-CN"/>
          </w:rPr>
          <w:t>(二)、研发规划与投入</w:t>
        </w:r>
        <w:r>
          <w:tab/>
        </w:r>
        <w:r>
          <w:fldChar w:fldCharType="begin"/>
        </w:r>
        <w:r>
          <w:instrText xml:space="preserve"> PAGEREF _Toc9377 \h </w:instrText>
        </w:r>
        <w:r>
          <w:fldChar w:fldCharType="separate"/>
        </w:r>
        <w:r>
          <w:t>19</w:t>
        </w:r>
        <w:r>
          <w:fldChar w:fldCharType="end"/>
        </w:r>
      </w:hyperlink>
    </w:p>
    <w:p>
      <w:pPr>
        <w:pStyle w:val="TOC1"/>
        <w:tabs>
          <w:tab w:val="right" w:leader="dot" w:pos="8306"/>
        </w:tabs>
      </w:pPr>
      <w:hyperlink w:anchor="_Toc13319" w:history="1">
        <w:r>
          <w:rPr>
            <w:rFonts w:ascii="仿宋" w:eastAsia="仿宋" w:hAnsi="仿宋" w:cs="仿宋" w:hint="eastAsia"/>
            <w:lang w:eastAsia="zh-CN"/>
          </w:rPr>
          <w:t>八、脱脂剂项目计划安排</w:t>
        </w:r>
        <w:r>
          <w:tab/>
        </w:r>
        <w:r>
          <w:fldChar w:fldCharType="begin"/>
        </w:r>
        <w:r>
          <w:instrText xml:space="preserve"> PAGEREF _Toc13319 \h </w:instrText>
        </w:r>
        <w:r>
          <w:fldChar w:fldCharType="separate"/>
        </w:r>
        <w:r>
          <w:t>21</w:t>
        </w:r>
        <w:r>
          <w:fldChar w:fldCharType="end"/>
        </w:r>
      </w:hyperlink>
    </w:p>
    <w:p>
      <w:pPr>
        <w:pStyle w:val="TOC2"/>
        <w:tabs>
          <w:tab w:val="right" w:leader="dot" w:pos="8306"/>
        </w:tabs>
      </w:pPr>
      <w:hyperlink w:anchor="_Toc13619" w:history="1">
        <w:r>
          <w:rPr>
            <w:rFonts w:ascii="仿宋" w:eastAsia="仿宋" w:hAnsi="仿宋" w:cs="仿宋" w:hint="eastAsia"/>
            <w:lang w:eastAsia="zh-CN"/>
          </w:rPr>
          <w:t>(一)、建设周期</w:t>
        </w:r>
        <w:r>
          <w:tab/>
        </w:r>
        <w:r>
          <w:fldChar w:fldCharType="begin"/>
        </w:r>
        <w:r>
          <w:instrText xml:space="preserve"> PAGEREF _Toc13619 \h </w:instrText>
        </w:r>
        <w:r>
          <w:fldChar w:fldCharType="separate"/>
        </w:r>
        <w:r>
          <w:t>21</w:t>
        </w:r>
        <w:r>
          <w:fldChar w:fldCharType="end"/>
        </w:r>
      </w:hyperlink>
    </w:p>
    <w:p>
      <w:pPr>
        <w:pStyle w:val="TOC2"/>
        <w:tabs>
          <w:tab w:val="right" w:leader="dot" w:pos="8306"/>
        </w:tabs>
      </w:pPr>
      <w:hyperlink w:anchor="_Toc11721" w:history="1">
        <w:r>
          <w:rPr>
            <w:rFonts w:ascii="仿宋" w:eastAsia="仿宋" w:hAnsi="仿宋" w:cs="仿宋" w:hint="eastAsia"/>
            <w:lang w:eastAsia="zh-CN"/>
          </w:rPr>
          <w:t>(二)、建设进度</w:t>
        </w:r>
        <w:r>
          <w:tab/>
        </w:r>
        <w:r>
          <w:fldChar w:fldCharType="begin"/>
        </w:r>
        <w:r>
          <w:instrText xml:space="preserve"> PAGEREF _Toc11721 \h </w:instrText>
        </w:r>
        <w:r>
          <w:fldChar w:fldCharType="separate"/>
        </w:r>
        <w:r>
          <w:t>22</w:t>
        </w:r>
        <w:r>
          <w:fldChar w:fldCharType="end"/>
        </w:r>
      </w:hyperlink>
    </w:p>
    <w:p>
      <w:pPr>
        <w:pStyle w:val="TOC2"/>
        <w:tabs>
          <w:tab w:val="right" w:leader="dot" w:pos="8306"/>
        </w:tabs>
      </w:pPr>
      <w:hyperlink w:anchor="_Toc28968" w:history="1">
        <w:r>
          <w:rPr>
            <w:rFonts w:ascii="仿宋" w:eastAsia="仿宋" w:hAnsi="仿宋" w:cs="仿宋" w:hint="eastAsia"/>
            <w:lang w:eastAsia="zh-CN"/>
          </w:rPr>
          <w:t>(三)、进度安排注意事项</w:t>
        </w:r>
        <w:r>
          <w:tab/>
        </w:r>
        <w:r>
          <w:fldChar w:fldCharType="begin"/>
        </w:r>
        <w:r>
          <w:instrText xml:space="preserve"> PAGEREF _Toc28968 \h </w:instrText>
        </w:r>
        <w:r>
          <w:fldChar w:fldCharType="separate"/>
        </w:r>
        <w:r>
          <w:t>23</w:t>
        </w:r>
        <w:r>
          <w:fldChar w:fldCharType="end"/>
        </w:r>
      </w:hyperlink>
    </w:p>
    <w:p>
      <w:pPr>
        <w:pStyle w:val="TOC2"/>
        <w:tabs>
          <w:tab w:val="right" w:leader="dot" w:pos="8306"/>
        </w:tabs>
      </w:pPr>
      <w:hyperlink w:anchor="_Toc31570" w:history="1">
        <w:r>
          <w:rPr>
            <w:rFonts w:ascii="仿宋" w:eastAsia="仿宋" w:hAnsi="仿宋" w:cs="仿宋" w:hint="eastAsia"/>
            <w:lang w:eastAsia="zh-CN"/>
          </w:rPr>
          <w:t>(四)、人力资源配置</w:t>
        </w:r>
        <w:r>
          <w:tab/>
        </w:r>
        <w:r>
          <w:fldChar w:fldCharType="begin"/>
        </w:r>
        <w:r>
          <w:instrText xml:space="preserve"> PAGEREF _Toc31570 \h </w:instrText>
        </w:r>
        <w:r>
          <w:fldChar w:fldCharType="separate"/>
        </w:r>
        <w:r>
          <w:t>24</w:t>
        </w:r>
        <w:r>
          <w:fldChar w:fldCharType="end"/>
        </w:r>
      </w:hyperlink>
    </w:p>
    <w:p>
      <w:pPr>
        <w:pStyle w:val="TOC1"/>
        <w:tabs>
          <w:tab w:val="right" w:leader="dot" w:pos="8306"/>
        </w:tabs>
      </w:pPr>
      <w:hyperlink w:anchor="_Toc3314" w:history="1">
        <w:r>
          <w:rPr>
            <w:rFonts w:ascii="仿宋" w:eastAsia="仿宋" w:hAnsi="仿宋" w:cs="仿宋" w:hint="eastAsia"/>
            <w:lang w:eastAsia="zh-CN"/>
          </w:rPr>
          <w:t>九、脱脂剂项目社会影响</w:t>
        </w:r>
        <w:r>
          <w:tab/>
        </w:r>
        <w:r>
          <w:fldChar w:fldCharType="begin"/>
        </w:r>
        <w:r>
          <w:instrText xml:space="preserve"> PAGEREF _Toc3314 \h </w:instrText>
        </w:r>
        <w:r>
          <w:fldChar w:fldCharType="separate"/>
        </w:r>
        <w:r>
          <w:t>25</w:t>
        </w:r>
        <w:r>
          <w:fldChar w:fldCharType="end"/>
        </w:r>
      </w:hyperlink>
    </w:p>
    <w:p>
      <w:pPr>
        <w:pStyle w:val="TOC2"/>
        <w:tabs>
          <w:tab w:val="right" w:leader="dot" w:pos="8306"/>
        </w:tabs>
      </w:pPr>
      <w:hyperlink w:anchor="_Toc235" w:history="1">
        <w:r>
          <w:rPr>
            <w:rFonts w:ascii="仿宋" w:eastAsia="仿宋" w:hAnsi="仿宋" w:cs="仿宋" w:hint="eastAsia"/>
            <w:lang w:eastAsia="zh-CN"/>
          </w:rPr>
          <w:t>(一)、社会责任与义务</w:t>
        </w:r>
        <w:r>
          <w:tab/>
        </w:r>
        <w:r>
          <w:fldChar w:fldCharType="begin"/>
        </w:r>
        <w:r>
          <w:instrText xml:space="preserve"> PAGEREF _Toc235 \h </w:instrText>
        </w:r>
        <w:r>
          <w:fldChar w:fldCharType="separate"/>
        </w:r>
        <w:r>
          <w:t>25</w:t>
        </w:r>
        <w:r>
          <w:fldChar w:fldCharType="end"/>
        </w:r>
      </w:hyperlink>
    </w:p>
    <w:p>
      <w:pPr>
        <w:pStyle w:val="TOC2"/>
        <w:tabs>
          <w:tab w:val="right" w:leader="dot" w:pos="8306"/>
        </w:tabs>
      </w:pPr>
      <w:hyperlink w:anchor="_Toc16096" w:history="1">
        <w:r>
          <w:rPr>
            <w:rFonts w:ascii="仿宋" w:eastAsia="仿宋" w:hAnsi="仿宋" w:cs="仿宋" w:hint="eastAsia"/>
            <w:lang w:eastAsia="zh-CN"/>
          </w:rPr>
          <w:t>(二)、社会参与与沟通</w:t>
        </w:r>
        <w:r>
          <w:tab/>
        </w:r>
        <w:r>
          <w:fldChar w:fldCharType="begin"/>
        </w:r>
        <w:r>
          <w:instrText xml:space="preserve"> PAGEREF _Toc16096 \h </w:instrText>
        </w:r>
        <w:r>
          <w:fldChar w:fldCharType="separate"/>
        </w:r>
        <w:r>
          <w:t>26</w:t>
        </w:r>
        <w:r>
          <w:fldChar w:fldCharType="end"/>
        </w:r>
      </w:hyperlink>
    </w:p>
    <w:p>
      <w:pPr>
        <w:pStyle w:val="TOC1"/>
        <w:tabs>
          <w:tab w:val="right" w:leader="dot" w:pos="8306"/>
        </w:tabs>
      </w:pPr>
      <w:hyperlink w:anchor="_Toc14863" w:history="1">
        <w:r>
          <w:rPr>
            <w:rFonts w:ascii="仿宋" w:eastAsia="仿宋" w:hAnsi="仿宋" w:cs="仿宋" w:hint="eastAsia"/>
            <w:lang w:eastAsia="zh-CN"/>
          </w:rPr>
          <w:t>十、脱脂剂项目投资规划</w:t>
        </w:r>
        <w:r>
          <w:tab/>
        </w:r>
        <w:r>
          <w:fldChar w:fldCharType="begin"/>
        </w:r>
        <w:r>
          <w:instrText xml:space="preserve"> PAGEREF _Toc14863 \h </w:instrText>
        </w:r>
        <w:r>
          <w:fldChar w:fldCharType="separate"/>
        </w:r>
        <w:r>
          <w:t>27</w:t>
        </w:r>
        <w:r>
          <w:fldChar w:fldCharType="end"/>
        </w:r>
      </w:hyperlink>
    </w:p>
    <w:p>
      <w:pPr>
        <w:pStyle w:val="TOC2"/>
        <w:tabs>
          <w:tab w:val="right" w:leader="dot" w:pos="8306"/>
        </w:tabs>
      </w:pPr>
      <w:hyperlink w:anchor="_Toc24908" w:history="1">
        <w:r>
          <w:rPr>
            <w:rFonts w:ascii="仿宋" w:eastAsia="仿宋" w:hAnsi="仿宋" w:cs="仿宋" w:hint="eastAsia"/>
            <w:lang w:eastAsia="zh-CN"/>
          </w:rPr>
          <w:t>(一)、脱脂剂项目总投资估算</w:t>
        </w:r>
        <w:r>
          <w:tab/>
        </w:r>
        <w:r>
          <w:fldChar w:fldCharType="begin"/>
        </w:r>
        <w:r>
          <w:instrText xml:space="preserve"> PAGEREF _Toc24908 \h </w:instrText>
        </w:r>
        <w:r>
          <w:fldChar w:fldCharType="separate"/>
        </w:r>
        <w:r>
          <w:t>27</w:t>
        </w:r>
        <w:r>
          <w:fldChar w:fldCharType="end"/>
        </w:r>
      </w:hyperlink>
    </w:p>
    <w:p>
      <w:pPr>
        <w:pStyle w:val="TOC2"/>
        <w:tabs>
          <w:tab w:val="right" w:leader="dot" w:pos="8306"/>
        </w:tabs>
      </w:pPr>
      <w:hyperlink w:anchor="_Toc14698" w:history="1">
        <w:r>
          <w:rPr>
            <w:rFonts w:ascii="仿宋" w:eastAsia="仿宋" w:hAnsi="仿宋" w:cs="仿宋" w:hint="eastAsia"/>
            <w:lang w:eastAsia="zh-CN"/>
          </w:rPr>
          <w:t>(二)、资金筹措</w:t>
        </w:r>
        <w:r>
          <w:tab/>
        </w:r>
        <w:r>
          <w:fldChar w:fldCharType="begin"/>
        </w:r>
        <w:r>
          <w:instrText xml:space="preserve"> PAGEREF _Toc14698 \h </w:instrText>
        </w:r>
        <w:r>
          <w:fldChar w:fldCharType="separate"/>
        </w:r>
        <w:r>
          <w:t>28</w:t>
        </w:r>
        <w:r>
          <w:fldChar w:fldCharType="end"/>
        </w:r>
      </w:hyperlink>
    </w:p>
    <w:p>
      <w:pPr>
        <w:pStyle w:val="TOC1"/>
        <w:tabs>
          <w:tab w:val="right" w:leader="dot" w:pos="8306"/>
        </w:tabs>
      </w:pPr>
      <w:hyperlink w:anchor="_Toc16125" w:history="1">
        <w:r>
          <w:rPr>
            <w:rFonts w:ascii="仿宋" w:eastAsia="仿宋" w:hAnsi="仿宋" w:cs="仿宋" w:hint="eastAsia"/>
            <w:lang w:eastAsia="zh-CN"/>
          </w:rPr>
          <w:t>十一、脱脂剂项目技术管理</w:t>
        </w:r>
        <w:r>
          <w:tab/>
        </w:r>
        <w:r>
          <w:fldChar w:fldCharType="begin"/>
        </w:r>
        <w:r>
          <w:instrText xml:space="preserve"> PAGEREF _Toc16125 \h </w:instrText>
        </w:r>
        <w:r>
          <w:fldChar w:fldCharType="separate"/>
        </w:r>
        <w:r>
          <w:t>29</w:t>
        </w:r>
        <w:r>
          <w:fldChar w:fldCharType="end"/>
        </w:r>
      </w:hyperlink>
    </w:p>
    <w:p>
      <w:pPr>
        <w:pStyle w:val="TOC2"/>
        <w:tabs>
          <w:tab w:val="right" w:leader="dot" w:pos="8306"/>
        </w:tabs>
      </w:pPr>
      <w:hyperlink w:anchor="_Toc24116" w:history="1">
        <w:r>
          <w:rPr>
            <w:rFonts w:ascii="仿宋" w:eastAsia="仿宋" w:hAnsi="仿宋" w:cs="仿宋" w:hint="eastAsia"/>
            <w:lang w:eastAsia="zh-CN"/>
          </w:rPr>
          <w:t>(一)、技术方案选用方向</w:t>
        </w:r>
        <w:r>
          <w:tab/>
        </w:r>
        <w:r>
          <w:fldChar w:fldCharType="begin"/>
        </w:r>
        <w:r>
          <w:instrText xml:space="preserve"> PAGEREF _Toc24116 \h </w:instrText>
        </w:r>
        <w:r>
          <w:fldChar w:fldCharType="separate"/>
        </w:r>
        <w:r>
          <w:t>29</w:t>
        </w:r>
        <w:r>
          <w:fldChar w:fldCharType="end"/>
        </w:r>
      </w:hyperlink>
    </w:p>
    <w:p>
      <w:pPr>
        <w:pStyle w:val="TOC2"/>
        <w:tabs>
          <w:tab w:val="right" w:leader="dot" w:pos="8306"/>
        </w:tabs>
      </w:pPr>
      <w:hyperlink w:anchor="_Toc9134" w:history="1">
        <w:r>
          <w:rPr>
            <w:rFonts w:ascii="仿宋" w:eastAsia="仿宋" w:hAnsi="仿宋" w:cs="仿宋" w:hint="eastAsia"/>
            <w:lang w:eastAsia="zh-CN"/>
          </w:rPr>
          <w:t>(二)、工艺技术方案选用原则</w:t>
        </w:r>
        <w:r>
          <w:tab/>
        </w:r>
        <w:r>
          <w:fldChar w:fldCharType="begin"/>
        </w:r>
        <w:r>
          <w:instrText xml:space="preserve"> PAGEREF _Toc9134 \h </w:instrText>
        </w:r>
        <w:r>
          <w:fldChar w:fldCharType="separate"/>
        </w:r>
        <w:r>
          <w:t>30</w:t>
        </w:r>
        <w:r>
          <w:fldChar w:fldCharType="end"/>
        </w:r>
      </w:hyperlink>
    </w:p>
    <w:p>
      <w:pPr>
        <w:pStyle w:val="TOC2"/>
        <w:tabs>
          <w:tab w:val="right" w:leader="dot" w:pos="8306"/>
        </w:tabs>
      </w:pPr>
      <w:hyperlink w:anchor="_Toc4368" w:history="1">
        <w:r>
          <w:rPr>
            <w:rFonts w:ascii="仿宋" w:eastAsia="仿宋" w:hAnsi="仿宋" w:cs="仿宋" w:hint="eastAsia"/>
            <w:lang w:eastAsia="zh-CN"/>
          </w:rPr>
          <w:t>(三)、工艺技术方案要求</w:t>
        </w:r>
        <w:r>
          <w:tab/>
        </w:r>
        <w:r>
          <w:fldChar w:fldCharType="begin"/>
        </w:r>
        <w:r>
          <w:instrText xml:space="preserve"> PAGEREF _Toc4368 \h </w:instrText>
        </w:r>
        <w:r>
          <w:fldChar w:fldCharType="separate"/>
        </w:r>
        <w:r>
          <w:t>33</w:t>
        </w:r>
        <w:r>
          <w:fldChar w:fldCharType="end"/>
        </w:r>
      </w:hyperlink>
    </w:p>
    <w:p>
      <w:pPr>
        <w:pStyle w:val="TOC1"/>
        <w:tabs>
          <w:tab w:val="right" w:leader="dot" w:pos="8306"/>
        </w:tabs>
      </w:pPr>
      <w:hyperlink w:anchor="_Toc23019" w:history="1">
        <w:r>
          <w:rPr>
            <w:rFonts w:ascii="仿宋" w:eastAsia="仿宋" w:hAnsi="仿宋" w:cs="仿宋" w:hint="eastAsia"/>
            <w:lang w:eastAsia="zh-CN"/>
          </w:rPr>
          <w:t>十二、脱脂剂项目人力资源培养与发展</w:t>
        </w:r>
        <w:r>
          <w:tab/>
        </w:r>
        <w:r>
          <w:fldChar w:fldCharType="begin"/>
        </w:r>
        <w:r>
          <w:instrText xml:space="preserve"> PAGEREF _Toc23019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27" w:history="1">
        <w:r>
          <w:rPr>
            <w:rFonts w:ascii="仿宋" w:eastAsia="仿宋" w:hAnsi="仿宋" w:cs="仿宋" w:hint="eastAsia"/>
            <w:lang w:eastAsia="zh-CN"/>
          </w:rPr>
          <w:t>(一)、人才需求与规划</w:t>
        </w:r>
        <w:r>
          <w:tab/>
        </w:r>
        <w:r>
          <w:fldChar w:fldCharType="begin"/>
        </w:r>
        <w:r>
          <w:instrText xml:space="preserve"> PAGEREF _Toc11527 \h </w:instrText>
        </w:r>
        <w:r>
          <w:fldChar w:fldCharType="separate"/>
        </w:r>
        <w:r>
          <w:t>35</w:t>
        </w:r>
        <w:r>
          <w:fldChar w:fldCharType="end"/>
        </w:r>
      </w:hyperlink>
    </w:p>
    <w:p>
      <w:pPr>
        <w:pStyle w:val="TOC2"/>
        <w:tabs>
          <w:tab w:val="right" w:leader="dot" w:pos="8306"/>
        </w:tabs>
      </w:pPr>
      <w:hyperlink w:anchor="_Toc18584" w:history="1">
        <w:r>
          <w:rPr>
            <w:rFonts w:ascii="仿宋" w:eastAsia="仿宋" w:hAnsi="仿宋" w:cs="仿宋" w:hint="eastAsia"/>
            <w:lang w:eastAsia="zh-CN"/>
          </w:rPr>
          <w:t>(二)、培训与发展计划</w:t>
        </w:r>
        <w:r>
          <w:tab/>
        </w:r>
        <w:r>
          <w:fldChar w:fldCharType="begin"/>
        </w:r>
        <w:r>
          <w:instrText xml:space="preserve"> PAGEREF _Toc18584 \h </w:instrText>
        </w:r>
        <w:r>
          <w:fldChar w:fldCharType="separate"/>
        </w:r>
        <w:r>
          <w:t>35</w:t>
        </w:r>
        <w:r>
          <w:fldChar w:fldCharType="end"/>
        </w:r>
      </w:hyperlink>
    </w:p>
    <w:p>
      <w:pPr>
        <w:pStyle w:val="TOC1"/>
        <w:tabs>
          <w:tab w:val="right" w:leader="dot" w:pos="8306"/>
        </w:tabs>
      </w:pPr>
      <w:hyperlink w:anchor="_Toc7528" w:history="1">
        <w:r>
          <w:rPr>
            <w:rFonts w:ascii="仿宋" w:eastAsia="仿宋" w:hAnsi="仿宋" w:cs="仿宋" w:hint="eastAsia"/>
            <w:lang w:eastAsia="zh-CN"/>
          </w:rPr>
          <w:t>十三、脱脂剂项目实施时间节点</w:t>
        </w:r>
        <w:r>
          <w:tab/>
        </w:r>
        <w:r>
          <w:fldChar w:fldCharType="begin"/>
        </w:r>
        <w:r>
          <w:instrText xml:space="preserve"> PAGEREF _Toc7528 \h </w:instrText>
        </w:r>
        <w:r>
          <w:fldChar w:fldCharType="separate"/>
        </w:r>
        <w:r>
          <w:t>36</w:t>
        </w:r>
        <w:r>
          <w:fldChar w:fldCharType="end"/>
        </w:r>
      </w:hyperlink>
    </w:p>
    <w:p>
      <w:pPr>
        <w:pStyle w:val="TOC2"/>
        <w:tabs>
          <w:tab w:val="right" w:leader="dot" w:pos="8306"/>
        </w:tabs>
      </w:pPr>
      <w:hyperlink w:anchor="_Toc13786" w:history="1">
        <w:r>
          <w:rPr>
            <w:rFonts w:ascii="仿宋" w:eastAsia="仿宋" w:hAnsi="仿宋" w:cs="仿宋" w:hint="eastAsia"/>
            <w:lang w:eastAsia="zh-CN"/>
          </w:rPr>
          <w:t>(一)、脱脂剂项目启动阶段时间节点</w:t>
        </w:r>
        <w:r>
          <w:tab/>
        </w:r>
        <w:r>
          <w:fldChar w:fldCharType="begin"/>
        </w:r>
        <w:r>
          <w:instrText xml:space="preserve"> PAGEREF _Toc13786 \h </w:instrText>
        </w:r>
        <w:r>
          <w:fldChar w:fldCharType="separate"/>
        </w:r>
        <w:r>
          <w:t>36</w:t>
        </w:r>
        <w:r>
          <w:fldChar w:fldCharType="end"/>
        </w:r>
      </w:hyperlink>
    </w:p>
    <w:p>
      <w:pPr>
        <w:pStyle w:val="TOC2"/>
        <w:tabs>
          <w:tab w:val="right" w:leader="dot" w:pos="8306"/>
        </w:tabs>
      </w:pPr>
      <w:hyperlink w:anchor="_Toc16270" w:history="1">
        <w:r>
          <w:rPr>
            <w:rFonts w:ascii="仿宋" w:eastAsia="仿宋" w:hAnsi="仿宋" w:cs="仿宋" w:hint="eastAsia"/>
            <w:lang w:eastAsia="zh-CN"/>
          </w:rPr>
          <w:t>(二)、脱脂剂项目执行阶段时间节点</w:t>
        </w:r>
        <w:r>
          <w:tab/>
        </w:r>
        <w:r>
          <w:fldChar w:fldCharType="begin"/>
        </w:r>
        <w:r>
          <w:instrText xml:space="preserve"> PAGEREF _Toc16270 \h </w:instrText>
        </w:r>
        <w:r>
          <w:fldChar w:fldCharType="separate"/>
        </w:r>
        <w:r>
          <w:t>37</w:t>
        </w:r>
        <w:r>
          <w:fldChar w:fldCharType="end"/>
        </w:r>
      </w:hyperlink>
    </w:p>
    <w:p>
      <w:pPr>
        <w:pStyle w:val="TOC2"/>
        <w:tabs>
          <w:tab w:val="right" w:leader="dot" w:pos="8306"/>
        </w:tabs>
      </w:pPr>
      <w:hyperlink w:anchor="_Toc8774" w:history="1">
        <w:r>
          <w:rPr>
            <w:rFonts w:ascii="仿宋" w:eastAsia="仿宋" w:hAnsi="仿宋" w:cs="仿宋" w:hint="eastAsia"/>
            <w:lang w:eastAsia="zh-CN"/>
          </w:rPr>
          <w:t>(三)、脱脂剂项目完成阶段时间节点</w:t>
        </w:r>
        <w:r>
          <w:tab/>
        </w:r>
        <w:r>
          <w:fldChar w:fldCharType="begin"/>
        </w:r>
        <w:r>
          <w:instrText xml:space="preserve"> PAGEREF _Toc8774 \h </w:instrText>
        </w:r>
        <w:r>
          <w:fldChar w:fldCharType="separate"/>
        </w:r>
        <w:r>
          <w:t>38</w:t>
        </w:r>
        <w:r>
          <w:fldChar w:fldCharType="end"/>
        </w:r>
      </w:hyperlink>
    </w:p>
    <w:p>
      <w:pPr>
        <w:pStyle w:val="TOC1"/>
        <w:tabs>
          <w:tab w:val="right" w:leader="dot" w:pos="8306"/>
        </w:tabs>
      </w:pPr>
      <w:hyperlink w:anchor="_Toc20436" w:history="1">
        <w:r>
          <w:rPr>
            <w:rFonts w:ascii="仿宋" w:eastAsia="仿宋" w:hAnsi="仿宋" w:cs="仿宋" w:hint="eastAsia"/>
            <w:lang w:eastAsia="zh-CN"/>
          </w:rPr>
          <w:t>十四、脱脂剂项目实施保障措施</w:t>
        </w:r>
        <w:r>
          <w:tab/>
        </w:r>
        <w:r>
          <w:fldChar w:fldCharType="begin"/>
        </w:r>
        <w:r>
          <w:instrText xml:space="preserve"> PAGEREF _Toc20436 \h </w:instrText>
        </w:r>
        <w:r>
          <w:fldChar w:fldCharType="separate"/>
        </w:r>
        <w:r>
          <w:t>39</w:t>
        </w:r>
        <w:r>
          <w:fldChar w:fldCharType="end"/>
        </w:r>
      </w:hyperlink>
    </w:p>
    <w:p>
      <w:pPr>
        <w:pStyle w:val="TOC2"/>
        <w:tabs>
          <w:tab w:val="right" w:leader="dot" w:pos="8306"/>
        </w:tabs>
      </w:pPr>
      <w:hyperlink w:anchor="_Toc1658" w:history="1">
        <w:r>
          <w:rPr>
            <w:rFonts w:ascii="仿宋" w:eastAsia="仿宋" w:hAnsi="仿宋" w:cs="仿宋" w:hint="eastAsia"/>
            <w:lang w:eastAsia="zh-CN"/>
          </w:rPr>
          <w:t>(一)、脱脂剂项目实施保障机制</w:t>
        </w:r>
        <w:r>
          <w:tab/>
        </w:r>
        <w:r>
          <w:fldChar w:fldCharType="begin"/>
        </w:r>
        <w:r>
          <w:instrText xml:space="preserve"> PAGEREF _Toc1658 \h </w:instrText>
        </w:r>
        <w:r>
          <w:fldChar w:fldCharType="separate"/>
        </w:r>
        <w:r>
          <w:t>39</w:t>
        </w:r>
        <w:r>
          <w:fldChar w:fldCharType="end"/>
        </w:r>
      </w:hyperlink>
    </w:p>
    <w:p>
      <w:pPr>
        <w:pStyle w:val="TOC2"/>
        <w:tabs>
          <w:tab w:val="right" w:leader="dot" w:pos="8306"/>
        </w:tabs>
      </w:pPr>
      <w:hyperlink w:anchor="_Toc9031" w:history="1">
        <w:r>
          <w:rPr>
            <w:rFonts w:ascii="仿宋" w:eastAsia="仿宋" w:hAnsi="仿宋" w:cs="仿宋" w:hint="eastAsia"/>
            <w:lang w:eastAsia="zh-CN"/>
          </w:rPr>
          <w:t>(二)、脱脂剂项目法律合规要求</w:t>
        </w:r>
        <w:r>
          <w:tab/>
        </w:r>
        <w:r>
          <w:fldChar w:fldCharType="begin"/>
        </w:r>
        <w:r>
          <w:instrText xml:space="preserve"> PAGEREF _Toc9031 \h </w:instrText>
        </w:r>
        <w:r>
          <w:fldChar w:fldCharType="separate"/>
        </w:r>
        <w:r>
          <w:t>42</w:t>
        </w:r>
        <w:r>
          <w:fldChar w:fldCharType="end"/>
        </w:r>
      </w:hyperlink>
    </w:p>
    <w:p>
      <w:pPr>
        <w:pStyle w:val="TOC2"/>
        <w:tabs>
          <w:tab w:val="right" w:leader="dot" w:pos="8306"/>
        </w:tabs>
      </w:pPr>
      <w:hyperlink w:anchor="_Toc20111" w:history="1">
        <w:r>
          <w:rPr>
            <w:rFonts w:ascii="仿宋" w:eastAsia="仿宋" w:hAnsi="仿宋" w:cs="仿宋" w:hint="eastAsia"/>
            <w:lang w:eastAsia="zh-CN"/>
          </w:rPr>
          <w:t>(三)、脱脂剂项目合同管理与法律事务</w:t>
        </w:r>
        <w:r>
          <w:tab/>
        </w:r>
        <w:r>
          <w:fldChar w:fldCharType="begin"/>
        </w:r>
        <w:r>
          <w:instrText xml:space="preserve"> PAGEREF _Toc20111 \h </w:instrText>
        </w:r>
        <w:r>
          <w:fldChar w:fldCharType="separate"/>
        </w:r>
        <w:r>
          <w:t>46</w:t>
        </w:r>
        <w:r>
          <w:fldChar w:fldCharType="end"/>
        </w:r>
      </w:hyperlink>
    </w:p>
    <w:p>
      <w:pPr>
        <w:pStyle w:val="TOC2"/>
        <w:tabs>
          <w:tab w:val="right" w:leader="dot" w:pos="8306"/>
        </w:tabs>
      </w:pPr>
      <w:hyperlink w:anchor="_Toc15322" w:history="1">
        <w:r>
          <w:rPr>
            <w:rFonts w:ascii="仿宋" w:eastAsia="仿宋" w:hAnsi="仿宋" w:cs="仿宋" w:hint="eastAsia"/>
            <w:lang w:eastAsia="zh-CN"/>
          </w:rPr>
          <w:t>(四)、脱脂剂项目知识产权保护策略</w:t>
        </w:r>
        <w:r>
          <w:tab/>
        </w:r>
        <w:r>
          <w:fldChar w:fldCharType="begin"/>
        </w:r>
        <w:r>
          <w:instrText xml:space="preserve"> PAGEREF _Toc15322 \h </w:instrText>
        </w:r>
        <w:r>
          <w:fldChar w:fldCharType="separate"/>
        </w:r>
        <w:r>
          <w:t>52</w:t>
        </w:r>
        <w:r>
          <w:fldChar w:fldCharType="end"/>
        </w:r>
      </w:hyperlink>
    </w:p>
    <w:p>
      <w:pPr>
        <w:pStyle w:val="TOC1"/>
        <w:tabs>
          <w:tab w:val="right" w:leader="dot" w:pos="8306"/>
        </w:tabs>
      </w:pPr>
      <w:hyperlink w:anchor="_Toc2563" w:history="1">
        <w:r>
          <w:rPr>
            <w:rFonts w:ascii="仿宋" w:eastAsia="仿宋" w:hAnsi="仿宋" w:cs="仿宋" w:hint="eastAsia"/>
            <w:lang w:eastAsia="zh-CN"/>
          </w:rPr>
          <w:t>十五、质量管理体系</w:t>
        </w:r>
        <w:r>
          <w:tab/>
        </w:r>
        <w:r>
          <w:fldChar w:fldCharType="begin"/>
        </w:r>
        <w:r>
          <w:instrText xml:space="preserve"> PAGEREF _Toc2563 \h </w:instrText>
        </w:r>
        <w:r>
          <w:fldChar w:fldCharType="separate"/>
        </w:r>
        <w:r>
          <w:t>55</w:t>
        </w:r>
        <w:r>
          <w:fldChar w:fldCharType="end"/>
        </w:r>
      </w:hyperlink>
    </w:p>
    <w:p>
      <w:pPr>
        <w:pStyle w:val="TOC2"/>
        <w:tabs>
          <w:tab w:val="right" w:leader="dot" w:pos="8306"/>
        </w:tabs>
      </w:pPr>
      <w:hyperlink w:anchor="_Toc29466" w:history="1">
        <w:r>
          <w:rPr>
            <w:rFonts w:ascii="仿宋" w:eastAsia="仿宋" w:hAnsi="仿宋" w:cs="仿宋" w:hint="eastAsia"/>
            <w:lang w:eastAsia="zh-CN"/>
          </w:rPr>
          <w:t>(一)、质量目标与方针</w:t>
        </w:r>
        <w:r>
          <w:tab/>
        </w:r>
        <w:r>
          <w:fldChar w:fldCharType="begin"/>
        </w:r>
        <w:r>
          <w:instrText xml:space="preserve"> PAGEREF _Toc29466 \h </w:instrText>
        </w:r>
        <w:r>
          <w:fldChar w:fldCharType="separate"/>
        </w:r>
        <w:r>
          <w:t>55</w:t>
        </w:r>
        <w:r>
          <w:fldChar w:fldCharType="end"/>
        </w:r>
      </w:hyperlink>
    </w:p>
    <w:p>
      <w:pPr>
        <w:pStyle w:val="TOC2"/>
        <w:tabs>
          <w:tab w:val="right" w:leader="dot" w:pos="8306"/>
        </w:tabs>
      </w:pPr>
      <w:hyperlink w:anchor="_Toc15373" w:history="1">
        <w:r>
          <w:rPr>
            <w:rFonts w:ascii="仿宋" w:eastAsia="仿宋" w:hAnsi="仿宋" w:cs="仿宋" w:hint="eastAsia"/>
            <w:lang w:eastAsia="zh-CN"/>
          </w:rPr>
          <w:t>(二)、质量管理责任</w:t>
        </w:r>
        <w:r>
          <w:tab/>
        </w:r>
        <w:r>
          <w:fldChar w:fldCharType="begin"/>
        </w:r>
        <w:r>
          <w:instrText xml:space="preserve"> PAGEREF _Toc15373 \h </w:instrText>
        </w:r>
        <w:r>
          <w:fldChar w:fldCharType="separate"/>
        </w:r>
        <w:r>
          <w:t>56</w:t>
        </w:r>
        <w:r>
          <w:fldChar w:fldCharType="end"/>
        </w:r>
      </w:hyperlink>
    </w:p>
    <w:p>
      <w:pPr>
        <w:pStyle w:val="TOC2"/>
        <w:tabs>
          <w:tab w:val="right" w:leader="dot" w:pos="8306"/>
        </w:tabs>
      </w:pPr>
      <w:hyperlink w:anchor="_Toc6079" w:history="1">
        <w:r>
          <w:rPr>
            <w:rFonts w:ascii="仿宋" w:eastAsia="仿宋" w:hAnsi="仿宋" w:cs="仿宋" w:hint="eastAsia"/>
            <w:lang w:eastAsia="zh-CN"/>
          </w:rPr>
          <w:t>(三)、质量管理体系文件</w:t>
        </w:r>
        <w:r>
          <w:tab/>
        </w:r>
        <w:r>
          <w:fldChar w:fldCharType="begin"/>
        </w:r>
        <w:r>
          <w:instrText xml:space="preserve"> PAGEREF _Toc6079 \h </w:instrText>
        </w:r>
        <w:r>
          <w:fldChar w:fldCharType="separate"/>
        </w:r>
        <w:r>
          <w:t>57</w:t>
        </w:r>
        <w:r>
          <w:fldChar w:fldCharType="end"/>
        </w:r>
      </w:hyperlink>
    </w:p>
    <w:p>
      <w:pPr>
        <w:pStyle w:val="TOC2"/>
        <w:tabs>
          <w:tab w:val="right" w:leader="dot" w:pos="8306"/>
        </w:tabs>
      </w:pPr>
      <w:hyperlink w:anchor="_Toc22393" w:history="1">
        <w:r>
          <w:rPr>
            <w:rFonts w:ascii="仿宋" w:eastAsia="仿宋" w:hAnsi="仿宋" w:cs="仿宋" w:hint="eastAsia"/>
            <w:lang w:eastAsia="zh-CN"/>
          </w:rPr>
          <w:t>(四)、质量培训与教育</w:t>
        </w:r>
        <w:r>
          <w:tab/>
        </w:r>
        <w:r>
          <w:fldChar w:fldCharType="begin"/>
        </w:r>
        <w:r>
          <w:instrText xml:space="preserve"> PAGEREF _Toc22393 \h </w:instrText>
        </w:r>
        <w:r>
          <w:fldChar w:fldCharType="separate"/>
        </w:r>
        <w:r>
          <w:t>59</w:t>
        </w:r>
        <w:r>
          <w:fldChar w:fldCharType="end"/>
        </w:r>
      </w:hyperlink>
    </w:p>
    <w:p>
      <w:pPr>
        <w:pStyle w:val="TOC2"/>
        <w:tabs>
          <w:tab w:val="right" w:leader="dot" w:pos="8306"/>
        </w:tabs>
      </w:pPr>
      <w:hyperlink w:anchor="_Toc31884" w:history="1">
        <w:r>
          <w:rPr>
            <w:rFonts w:ascii="仿宋" w:eastAsia="仿宋" w:hAnsi="仿宋" w:cs="仿宋" w:hint="eastAsia"/>
            <w:lang w:eastAsia="zh-CN"/>
          </w:rPr>
          <w:t>(五)、质量审核与评价</w:t>
        </w:r>
        <w:r>
          <w:tab/>
        </w:r>
        <w:r>
          <w:fldChar w:fldCharType="begin"/>
        </w:r>
        <w:r>
          <w:instrText xml:space="preserve"> PAGEREF _Toc31884 \h </w:instrText>
        </w:r>
        <w:r>
          <w:fldChar w:fldCharType="separate"/>
        </w:r>
        <w:r>
          <w:t>60</w:t>
        </w:r>
        <w:r>
          <w:fldChar w:fldCharType="end"/>
        </w:r>
      </w:hyperlink>
    </w:p>
    <w:p>
      <w:pPr>
        <w:pStyle w:val="TOC2"/>
        <w:tabs>
          <w:tab w:val="right" w:leader="dot" w:pos="8306"/>
        </w:tabs>
      </w:pPr>
      <w:hyperlink w:anchor="_Toc2686" w:history="1">
        <w:r>
          <w:rPr>
            <w:rFonts w:ascii="仿宋" w:eastAsia="仿宋" w:hAnsi="仿宋" w:cs="仿宋" w:hint="eastAsia"/>
            <w:lang w:eastAsia="zh-CN"/>
          </w:rPr>
          <w:t>(六)、不符合与纠正措施</w:t>
        </w:r>
        <w:r>
          <w:tab/>
        </w:r>
        <w:r>
          <w:fldChar w:fldCharType="begin"/>
        </w:r>
        <w:r>
          <w:instrText xml:space="preserve"> PAGEREF _Toc2686 \h </w:instrText>
        </w:r>
        <w:r>
          <w:fldChar w:fldCharType="separate"/>
        </w:r>
        <w:r>
          <w:t>62</w:t>
        </w:r>
        <w:r>
          <w:fldChar w:fldCharType="end"/>
        </w:r>
      </w:hyperlink>
    </w:p>
    <w:p>
      <w:pPr>
        <w:pStyle w:val="TOC1"/>
        <w:tabs>
          <w:tab w:val="right" w:leader="dot" w:pos="8306"/>
        </w:tabs>
      </w:pPr>
      <w:hyperlink w:anchor="_Toc11095" w:history="1">
        <w:r>
          <w:rPr>
            <w:rFonts w:ascii="仿宋" w:eastAsia="仿宋" w:hAnsi="仿宋" w:cs="仿宋" w:hint="eastAsia"/>
            <w:lang w:eastAsia="zh-CN"/>
          </w:rPr>
          <w:t>十六、脱脂剂项目变更管理</w:t>
        </w:r>
        <w:r>
          <w:tab/>
        </w:r>
        <w:r>
          <w:fldChar w:fldCharType="begin"/>
        </w:r>
        <w:r>
          <w:instrText xml:space="preserve"> PAGEREF _Toc11095 \h </w:instrText>
        </w:r>
        <w:r>
          <w:fldChar w:fldCharType="separate"/>
        </w:r>
        <w:r>
          <w:t>63</w:t>
        </w:r>
        <w:r>
          <w:fldChar w:fldCharType="end"/>
        </w:r>
      </w:hyperlink>
    </w:p>
    <w:p>
      <w:pPr>
        <w:pStyle w:val="TOC2"/>
        <w:tabs>
          <w:tab w:val="right" w:leader="dot" w:pos="8306"/>
        </w:tabs>
      </w:pPr>
      <w:hyperlink w:anchor="_Toc25134" w:history="1">
        <w:r>
          <w:rPr>
            <w:rFonts w:ascii="仿宋" w:eastAsia="仿宋" w:hAnsi="仿宋" w:cs="仿宋" w:hint="eastAsia"/>
            <w:lang w:eastAsia="zh-CN"/>
          </w:rPr>
          <w:t>(一)、变更申请与评估</w:t>
        </w:r>
        <w:r>
          <w:tab/>
        </w:r>
        <w:r>
          <w:fldChar w:fldCharType="begin"/>
        </w:r>
        <w:r>
          <w:instrText xml:space="preserve"> PAGEREF _Toc25134 \h </w:instrText>
        </w:r>
        <w:r>
          <w:fldChar w:fldCharType="separate"/>
        </w:r>
        <w:r>
          <w:t>63</w:t>
        </w:r>
        <w:r>
          <w:fldChar w:fldCharType="end"/>
        </w:r>
      </w:hyperlink>
    </w:p>
    <w:p>
      <w:pPr>
        <w:pStyle w:val="TOC2"/>
        <w:tabs>
          <w:tab w:val="right" w:leader="dot" w:pos="8306"/>
        </w:tabs>
      </w:pPr>
      <w:hyperlink w:anchor="_Toc17717" w:history="1">
        <w:r>
          <w:rPr>
            <w:rFonts w:ascii="仿宋" w:eastAsia="仿宋" w:hAnsi="仿宋" w:cs="仿宋" w:hint="eastAsia"/>
            <w:lang w:eastAsia="zh-CN"/>
          </w:rPr>
          <w:t>(二)、变更实施与控制</w:t>
        </w:r>
        <w:r>
          <w:tab/>
        </w:r>
        <w:r>
          <w:fldChar w:fldCharType="begin"/>
        </w:r>
        <w:r>
          <w:instrText xml:space="preserve"> PAGEREF _Toc17717 \h </w:instrText>
        </w:r>
        <w:r>
          <w:fldChar w:fldCharType="separate"/>
        </w:r>
        <w:r>
          <w:t>63</w:t>
        </w:r>
        <w:r>
          <w:fldChar w:fldCharType="end"/>
        </w:r>
      </w:hyperlink>
    </w:p>
    <w:p>
      <w:pPr>
        <w:pStyle w:val="TOC1"/>
        <w:tabs>
          <w:tab w:val="right" w:leader="dot" w:pos="8306"/>
        </w:tabs>
      </w:pPr>
      <w:hyperlink w:anchor="_Toc19050" w:history="1">
        <w:r>
          <w:rPr>
            <w:rFonts w:ascii="仿宋" w:eastAsia="仿宋" w:hAnsi="仿宋" w:cs="仿宋" w:hint="eastAsia"/>
            <w:lang w:eastAsia="zh-CN"/>
          </w:rPr>
          <w:t>十七、脱脂剂项目治理与监督</w:t>
        </w:r>
        <w:r>
          <w:tab/>
        </w:r>
        <w:r>
          <w:fldChar w:fldCharType="begin"/>
        </w:r>
        <w:r>
          <w:instrText xml:space="preserve"> PAGEREF _Toc19050 \h </w:instrText>
        </w:r>
        <w:r>
          <w:fldChar w:fldCharType="separate"/>
        </w:r>
        <w:r>
          <w:t>64</w:t>
        </w:r>
        <w:r>
          <w:fldChar w:fldCharType="end"/>
        </w:r>
      </w:hyperlink>
    </w:p>
    <w:p>
      <w:pPr>
        <w:pStyle w:val="TOC2"/>
        <w:tabs>
          <w:tab w:val="right" w:leader="dot" w:pos="8306"/>
        </w:tabs>
      </w:pPr>
      <w:hyperlink w:anchor="_Toc8475" w:history="1">
        <w:r>
          <w:rPr>
            <w:rFonts w:ascii="仿宋" w:eastAsia="仿宋" w:hAnsi="仿宋" w:cs="仿宋" w:hint="eastAsia"/>
            <w:lang w:eastAsia="zh-CN"/>
          </w:rPr>
          <w:t>(一)、脱脂剂项目治理结构</w:t>
        </w:r>
        <w:r>
          <w:tab/>
        </w:r>
        <w:r>
          <w:fldChar w:fldCharType="begin"/>
        </w:r>
        <w:r>
          <w:instrText xml:space="preserve"> PAGEREF _Toc8475 \h </w:instrText>
        </w:r>
        <w:r>
          <w:fldChar w:fldCharType="separate"/>
        </w:r>
        <w:r>
          <w:t>64</w:t>
        </w:r>
        <w:r>
          <w:fldChar w:fldCharType="end"/>
        </w:r>
      </w:hyperlink>
    </w:p>
    <w:p>
      <w:pPr>
        <w:pStyle w:val="TOC2"/>
        <w:tabs>
          <w:tab w:val="right" w:leader="dot" w:pos="8306"/>
        </w:tabs>
      </w:pPr>
      <w:hyperlink w:anchor="_Toc22152" w:history="1">
        <w:r>
          <w:rPr>
            <w:rFonts w:ascii="仿宋" w:eastAsia="仿宋" w:hAnsi="仿宋" w:cs="仿宋" w:hint="eastAsia"/>
            <w:lang w:eastAsia="zh-CN"/>
          </w:rPr>
          <w:t>(二)、监督与审计</w:t>
        </w:r>
        <w:r>
          <w:tab/>
        </w:r>
        <w:r>
          <w:fldChar w:fldCharType="begin"/>
        </w:r>
        <w:r>
          <w:instrText xml:space="preserve"> PAGEREF _Toc22152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0"/>
      <w:r>
        <w:rPr>
          <w:rFonts w:ascii="仿宋" w:eastAsia="仿宋" w:hAnsi="仿宋" w:cs="仿宋" w:hint="eastAsia"/>
          <w:sz w:val="28"/>
          <w:lang w:eastAsia="zh-CN"/>
        </w:rPr>
        <w:t>一、脱脂剂项目土建工程</w:t>
      </w:r>
      <w:bookmarkEnd w:id="2"/>
    </w:p>
    <w:p>
      <w:pPr>
        <w:pStyle w:val="Heading2"/>
        <w:rPr>
          <w:rFonts w:ascii="仿宋" w:eastAsia="仿宋" w:hAnsi="仿宋" w:cs="仿宋" w:hint="eastAsia"/>
          <w:lang w:eastAsia="zh-CN"/>
        </w:rPr>
      </w:pPr>
      <w:bookmarkStart w:id="3" w:name="_Toc307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在脱脂剂项目的建筑工程设计中，我们将秉承一系列重要的设计原则，以确保脱脂剂项目建筑在功能、美观、可持续性等方面达到最佳效果。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首要原则是确保建筑的功能性得到最大化的发挥。我们将充分理解脱脂剂项目的实际需求，合理布局各个功能区域，保证建筑在满足业务需求的同时，提供高效的工作环境。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在建筑设计中，我们将综合考虑建设和运营成本。通过精细的经济效益分析，确保设计方案在高效利用资源的同时，对脱脂剂项目的长期盈利能力有积极的贡献。</w:t>
      </w:r>
    </w:p>
    <w:p>
      <w:pPr>
        <w:pStyle w:val="Heading2"/>
        <w:ind w:firstLine="560" w:firstLineChars="200"/>
        <w:rPr>
          <w:rFonts w:ascii="仿宋" w:eastAsia="仿宋" w:hAnsi="仿宋" w:cs="仿宋" w:hint="eastAsia"/>
          <w:sz w:val="28"/>
          <w:lang w:eastAsia="zh-CN"/>
        </w:rPr>
      </w:pPr>
      <w:bookmarkStart w:id="4" w:name="_Toc90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土建工程设计中，我们将精准设定设计年限，结合脱脂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脂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8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脱脂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脂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脂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4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本期工程脱脂剂项目预计总建筑面积XXX平方米，其中：计容建筑面积XXX平方米，计划建筑工程投资XX万元，占脱脂剂项目总投资的XX%。</w:t>
      </w:r>
    </w:p>
    <w:p>
      <w:pPr>
        <w:pStyle w:val="Heading1"/>
        <w:ind w:firstLine="560" w:firstLineChars="200"/>
        <w:rPr>
          <w:rFonts w:ascii="仿宋" w:eastAsia="仿宋" w:hAnsi="仿宋" w:cs="仿宋" w:hint="eastAsia"/>
          <w:sz w:val="28"/>
          <w:lang w:eastAsia="zh-CN"/>
        </w:rPr>
      </w:pPr>
      <w:bookmarkStart w:id="7" w:name="_Toc26451"/>
      <w:r>
        <w:rPr>
          <w:rFonts w:ascii="仿宋" w:eastAsia="仿宋" w:hAnsi="仿宋" w:cs="仿宋" w:hint="eastAsia"/>
          <w:sz w:val="28"/>
          <w:lang w:eastAsia="zh-CN"/>
        </w:rPr>
        <w:t>二、脱脂剂项目建设背景及必要性分析</w:t>
      </w:r>
      <w:bookmarkEnd w:id="7"/>
    </w:p>
    <w:p>
      <w:pPr>
        <w:pStyle w:val="Heading2"/>
        <w:rPr>
          <w:rFonts w:ascii="仿宋" w:eastAsia="仿宋" w:hAnsi="仿宋" w:cs="仿宋" w:hint="eastAsia"/>
          <w:lang w:eastAsia="zh-CN"/>
        </w:rPr>
      </w:pPr>
      <w:bookmarkStart w:id="8" w:name="_Toc31993"/>
      <w:r>
        <w:rPr>
          <w:rFonts w:ascii="仿宋" w:eastAsia="仿宋" w:hAnsi="仿宋" w:cs="仿宋" w:hint="eastAsia"/>
          <w:lang w:eastAsia="zh-CN"/>
        </w:rPr>
        <w:t>(一)、脱脂剂项目背景分析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脱脂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脂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我们的背景分析将深入挖掘当前行业的发展趋势，通过对竞争态势的全面审视，找到脱脂剂项目在这个潮流中的定位。同时，我们将关注行业内涌现的新兴机遇，以便脱脂剂项目更好地融入行业发展的潮流中。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脂剂项目提供了强大的发展动力。我们将聚焦于行业内最新的技术发展趋势，包括但不限于人工智能、大数据分析、物联网等领域。通过深度的技术研究，我们将确保脱脂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脂剂项目发展的源泉。我们将投入更多的精力对市场需求进行深入剖析，超越表面的需求，深入挖掘潜在的市场痛点和机遇。通过对市场需求的细致了解，脱脂剂项目将更有针对性地设计解决方案，满足市场的多样化需求，从而更好地促进脱脂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脱脂剂项目战略至关重要。我们将对竞争态势进行更为深入的分析，包括但不限于市场份额、产品特点、客户满意度等多个维度。通过深度的竞争分析，脱脂剂项目将能够更准确地把握市场脉搏，制定具有竞争力的脱脂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脂剂项目的发展具有直接的影响。我们将进行更为全面的法规和政策分析，了解行业发展中的潜在法律风险和合规挑战。通过充分了解和遵守相关法规，脱脂剂项目将确保在法律框架内合法合规运营，为脱脂剂项目的稳健发展提供有力支持。</w:t>
      </w:r>
    </w:p>
    <w:p>
      <w:pPr>
        <w:pStyle w:val="Heading2"/>
        <w:ind w:firstLine="560" w:firstLineChars="200"/>
        <w:rPr>
          <w:rFonts w:ascii="仿宋" w:eastAsia="仿宋" w:hAnsi="仿宋" w:cs="仿宋" w:hint="eastAsia"/>
          <w:sz w:val="28"/>
          <w:lang w:eastAsia="zh-CN"/>
        </w:rPr>
      </w:pPr>
      <w:bookmarkStart w:id="9" w:name="_Toc12202"/>
      <w:r>
        <w:rPr>
          <w:rFonts w:ascii="仿宋" w:eastAsia="仿宋" w:hAnsi="仿宋" w:cs="仿宋" w:hint="eastAsia"/>
          <w:sz w:val="28"/>
          <w:lang w:eastAsia="zh-CN"/>
        </w:rPr>
        <w:t>(二)、脱脂剂项目建设必要性分析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建设的迫切性源于对行业发展趋势的深刻洞察。我们正处于一个行业变革的时代，科技创新、数字化转型成为企业发展的关键动力。脱脂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建设不仅仅是为了跟上潮流，更是为了通过技术创新推动企业的持续发展。通过引入先进的技术和解决方案，脱脂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脂剂项目的建设成为必然选择，通过提高产品质量、拓展服务领域，从而在竞争中获得更多的机会。脱脂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脂剂项目建设的必要性体现在对客户需求更精准的满足。通过脱脂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建设的背后是对企业持续创新的追求。只有通过不断创新，企业才能在竞争中立于不败之地。脱脂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567"/>
      <w:r>
        <w:rPr>
          <w:rFonts w:ascii="仿宋" w:eastAsia="仿宋" w:hAnsi="仿宋" w:cs="仿宋" w:hint="eastAsia"/>
          <w:sz w:val="28"/>
          <w:lang w:eastAsia="zh-CN"/>
        </w:rPr>
        <w:t>三、脱脂剂项目危机管理</w:t>
      </w:r>
      <w:bookmarkEnd w:id="10"/>
    </w:p>
    <w:p>
      <w:pPr>
        <w:pStyle w:val="Heading2"/>
        <w:rPr>
          <w:rFonts w:ascii="仿宋" w:eastAsia="仿宋" w:hAnsi="仿宋" w:cs="仿宋" w:hint="eastAsia"/>
          <w:lang w:eastAsia="zh-CN"/>
        </w:rPr>
      </w:pPr>
      <w:bookmarkStart w:id="11" w:name="_Toc840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危机管理中，危机预警与识别是确保脱脂剂项目稳健运行的核心步骤。通过建立全面的监测机制，脱脂剂项目团队旨在及时发现和理解潜在的风险和危机因素，以便采取及时的预防和应对措施，确保脱脂剂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首先，通过深入的风险评估，脱脂剂项目团队全面分析了整个脱脂剂项目和各个阶段可能存在的威胁。这包括准确评估每个潜在风险的发生概率和可能影响的程度，为后续危机预警提供了有力支持。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脂剂项目团队着重于明确定义脱脂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脂剂项目进展的持续监控，团队能够及时发现潜在问题并作出迅速反应。脱脂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在这一阶段，团队的专业素养和反应速度将发挥至关重要的作用，以确保潜在危机能够在初期得到有效的处理，最大程度地减轻负面影响。通过危机预警与识别，脱脂剂项目得以更有序、可控地推进。</w:t>
      </w:r>
    </w:p>
    <w:p>
      <w:pPr>
        <w:pStyle w:val="Heading2"/>
        <w:ind w:firstLine="560" w:firstLineChars="200"/>
        <w:rPr>
          <w:rFonts w:ascii="仿宋" w:eastAsia="仿宋" w:hAnsi="仿宋" w:cs="仿宋" w:hint="eastAsia"/>
          <w:sz w:val="28"/>
          <w:lang w:eastAsia="zh-CN"/>
        </w:rPr>
      </w:pPr>
      <w:bookmarkStart w:id="12" w:name="_Toc1814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在危机发生时，脱脂剂项目团队立即行动，成立了应急小组。该小组的任务是迅速制定并实施紧急应对措施，以最小化潜在损失。以下是采取的主要措施：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暂停脱脂剂项目进度：为遏制危机蔓延，脱脂剂项目暂时停止进行，以便全面评估当前状况。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资源重新分配：重新评估脱脂剂项目资源的分配，确保最大限度地减小损失。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实时沟通：与关键利益相关者建立实时沟通机制，向他们传递脱脂剂项目危机的实际状况，保障脱脂剂项目核心利益。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在紧急应对的同时，脱脂剂项目团队强调了团队协作和有效沟通的重要性。以下是团队协作的关键举措：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信息共享机制：建立了信息共享平台，确保团队成员能够及时获取脱脂剂项目危机的实时信息。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领导者沟通：脱脂剂项目领导者通过定期会议和即时沟通工具，指导团队应对危机，保持团队稳定运行。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随着危机得到初步控制，脱脂剂项目团队转向制定恢复计划，以确保脱脂剂项目能够从中迅速恢复。主要恢复计划包括：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修复受损的进度计划：重新评估脱脂剂项目进度，制定修复计划，确保脱脂剂项目尽快回归正常进程。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重新调整资源分配：优化资源分配，确保脱脂剂项目在有限资源下高效运转。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风险管理机制加强：对脱脂剂项目风险进行全面评估，制定更强化的风险管理策略，以预防未来可能的危机。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659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1843"/>
      <w:r>
        <w:rPr>
          <w:rFonts w:ascii="仿宋" w:eastAsia="仿宋" w:hAnsi="仿宋" w:cs="仿宋" w:hint="eastAsia"/>
          <w:lang w:eastAsia="zh-CN"/>
        </w:rPr>
        <w:t>(一)、脱脂剂行业分析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脱脂剂行业一直以来都是市场的关注焦点。行业内的发展趋势、竞争态势以及潜在机会都对脱脂剂项目的推进产生深远的影响。通过深入研究行业的整体概貌，我们将更好地理解行业的核心特征，为脱脂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行业，技术一直是推动创新和发展的关键因素。我们将对当前技术趋势进行详尽分析，包括但不限于人工智能、大数据应用、先进制造技术等。这有助于脱脂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脂剂项目成功的基础。我们将对主要竞争对手进行深入研究，包括其市场份额、产品特点、市场定位等。通过全面了解竞争对手的优势和劣势，脱脂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606"/>
      <w:r>
        <w:rPr>
          <w:rFonts w:ascii="仿宋" w:eastAsia="仿宋" w:hAnsi="仿宋" w:cs="仿宋" w:hint="eastAsia"/>
          <w:sz w:val="28"/>
          <w:lang w:eastAsia="zh-CN"/>
        </w:rPr>
        <w:t>(二)、脱脂剂市场分析预测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通过对市场规模的深入调研，我们将预测脱脂剂市场未来的增长趋势。这包括市场的整体规模、各细分领域的发展趋势等。脱脂剂项目可以根据市场的扩张速度和潜在机会，制定更符合市场需求的发展策略。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了解消费者的需求是市场分析的核心。我们将通过调查研究，深入挖掘目标消费者的需求特点、购买习惯以及对产品和服务的期望。这有助于脱脂剂项目更好地定位目标市场，提供更符合消费者期待的解决方案。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脂剂项目实施过程中需要充分考虑的因素。我们将对市场风险进行全面评估，包括但不限于政策法规风险、市场竞争风险、技术变革风险等。通过对潜在风险的深入分析，脱脂剂项目可以制定相应的风险缓解策略，降低不确定性对脱脂剂项目的影响。</w:t>
      </w:r>
    </w:p>
    <w:p>
      <w:pPr>
        <w:pStyle w:val="Heading1"/>
        <w:ind w:firstLine="560" w:firstLineChars="200"/>
        <w:rPr>
          <w:rFonts w:ascii="仿宋" w:eastAsia="仿宋" w:hAnsi="仿宋" w:cs="仿宋" w:hint="eastAsia"/>
          <w:sz w:val="28"/>
          <w:lang w:eastAsia="zh-CN"/>
        </w:rPr>
      </w:pPr>
      <w:bookmarkStart w:id="16" w:name="_Toc20541"/>
      <w:r>
        <w:rPr>
          <w:rFonts w:ascii="仿宋" w:eastAsia="仿宋" w:hAnsi="仿宋" w:cs="仿宋" w:hint="eastAsia"/>
          <w:sz w:val="28"/>
          <w:lang w:eastAsia="zh-CN"/>
        </w:rPr>
        <w:t>五、脱脂剂项目绩效评估</w:t>
      </w:r>
      <w:bookmarkEnd w:id="16"/>
    </w:p>
    <w:p>
      <w:pPr>
        <w:pStyle w:val="Heading2"/>
        <w:rPr>
          <w:rFonts w:ascii="仿宋" w:eastAsia="仿宋" w:hAnsi="仿宋" w:cs="仿宋" w:hint="eastAsia"/>
          <w:lang w:eastAsia="zh-CN"/>
        </w:rPr>
      </w:pPr>
      <w:bookmarkStart w:id="17" w:name="_Toc2257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在脱脂剂项目中，我们设计了一套全面的绩效评估指标，以确保脱脂剂项目的可控和成功交付。这些指标跨足脱脂剂项目目标、成本、进度和质量等多个维度，为我们提供了全面洞察脱脂剂项目的健康状况。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目标达成率是我们关注的首要指标。我们设定了明确的目标，并通过定期监测和评估，迅速发现并应对潜在的目标偏差。这为脱脂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成本绩效是另一个核心关注点。通过实际成本与预算成本的对比分析，我们深入了解成本差异的原因，及时调整资源分配，保持脱脂剂项目在经济效益方面的合理水平。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进度作为关键的绩效指标之一，得到了精心的关注。我们制定了详细的脱脂剂项目进度计划，并设立了进度符合度指标，确保实际进度与计划进度保持一致。这使我们能够快速发现和解决潜在的进度问题，保持脱脂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脂剂项目绩效的不可或缺的一环。我们引入了一系列的质量标准和客户满意度指标，以确保脱脂剂项目交付的成果在质量上达到或超越预期水平。通过持续监测这些指标，我们努力提升脱脂剂项目整体质量水平，为脱脂剂项目的成功交付提供有力保障。通过这些科学且全面的绩效评估，我们能够更好地引导脱脂剂项目的持续改进，确保脱脂剂项目目标的顺利达成。</w:t>
      </w:r>
    </w:p>
    <w:p>
      <w:pPr>
        <w:pStyle w:val="Heading2"/>
        <w:ind w:firstLine="560" w:firstLineChars="200"/>
        <w:rPr>
          <w:rFonts w:ascii="仿宋" w:eastAsia="仿宋" w:hAnsi="仿宋" w:cs="仿宋" w:hint="eastAsia"/>
          <w:sz w:val="28"/>
          <w:lang w:eastAsia="zh-CN"/>
        </w:rPr>
      </w:pPr>
      <w:bookmarkStart w:id="18" w:name="_Toc1522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绩效评估是脱脂剂项目中的关键环节，为确保脱脂剂项目达到预期目标，我们采用了多层次、多维度的绩效评估方法。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脂剂项目的战略目标对齐，确保每个决策和行动都与脱脂剂项目整体目标保持一致。团队会定期召开战略对齐会议，审视当前工作与脱脂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脂剂项目进度、质量、成本和风险等方面。这些指标通过数据收集和分析，为脱脂剂项目管理团队提供了客观的评估依据。例如，我们通过脱脂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绩效评估不仅仅停留在脱脂剂项目内部，还考虑了脱脂剂项目对外部环境的影响。我们定期进行干系人满意度调查，以了解各利益相关方对脱脂剂项目的期望和满意度，并及时做出调整。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这种多层次、多角度的绩效评估方法，使得我们能够全面了解脱脂剂项目的运行状态，及时做出调整，确保脱脂剂项目在不断变化的环境中保持稳健前行。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1949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为了确保脱脂剂项目的有效管理和不断优化，我们采用了精心设计的绩效评估周期。这个周期旨在实现灵活、实时和全面的评估，以适应脱脂剂项目执行中的各种挑战。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脂剂项目的不同需求，分为短期、中期和长期。短期评估关注每个迭代或工作周期，以及时发现和解决当前任务中的问题。中期评估涵盖几个迭代，深入了解整体脱脂剂项目的趋势和性能。长期评估则着眼于整个脱脂剂项目阶段，确保脱脂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脂剂项目管理工具和协作平台，团队成员能够随时更新和分享脱脂剂项目数据。这种实时性的反馈机制使我们能够及时察觉潜在问题，快速调整，保持脱脂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脂剂项目的决策制定密不可分。每个周期的脱脂剂项目回顾会议成为集体总结经验、识别问题深层次原因并找到创新解决方案的平台。这种定期的反思与调整机制使脱脂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9846"/>
      <w:r>
        <w:rPr>
          <w:rFonts w:ascii="仿宋" w:eastAsia="仿宋" w:hAnsi="仿宋" w:cs="仿宋" w:hint="eastAsia"/>
          <w:sz w:val="28"/>
          <w:lang w:eastAsia="zh-CN"/>
        </w:rPr>
        <w:t>六、脱脂剂项目可持续发展</w:t>
      </w:r>
      <w:bookmarkEnd w:id="20"/>
    </w:p>
    <w:p>
      <w:pPr>
        <w:pStyle w:val="Heading2"/>
        <w:rPr>
          <w:rFonts w:ascii="仿宋" w:eastAsia="仿宋" w:hAnsi="仿宋" w:cs="仿宋" w:hint="eastAsia"/>
          <w:lang w:eastAsia="zh-CN"/>
        </w:rPr>
      </w:pPr>
      <w:bookmarkStart w:id="21" w:name="_Toc3227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https://d.book118.com/755140334011011123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230A4"/>
    <w:rsid w:val="7D823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4033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2024-03-02T07:17:00Z</dcterms:created>
  <dcterms:modified xsi:type="dcterms:W3CDTF">2024-03-02T07:17:46Z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245FF9236E444324B89D290CDFA623CB_11</vt:lpwstr>
  </property>
  <property fmtid="{D5CDD505-2E9C-101B-9397-08002B2CF9AE}" pid="3" name="KSOProductBuildVer">
    <vt:lpwstr>2052-12.1.0.16388</vt:lpwstr>
  </property>
</Properties>
</file>