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十六胺项目计划设计方案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55" w:history="1">
        <w:r>
          <w:rPr>
            <w:rFonts w:ascii="仿宋" w:eastAsia="仿宋" w:hAnsi="仿宋" w:cs="仿宋" w:hint="eastAsia"/>
            <w:lang w:eastAsia="zh-CN"/>
          </w:rPr>
          <w:t>概论</w:t>
        </w:r>
        <w:r>
          <w:tab/>
        </w:r>
        <w:r>
          <w:fldChar w:fldCharType="begin"/>
        </w:r>
        <w:r>
          <w:instrText xml:space="preserve"> PAGEREF _Toc11155 \h </w:instrText>
        </w:r>
        <w:r>
          <w:fldChar w:fldCharType="separate"/>
        </w:r>
        <w:r>
          <w:t>3</w:t>
        </w:r>
        <w:r>
          <w:fldChar w:fldCharType="end"/>
        </w:r>
      </w:hyperlink>
    </w:p>
    <w:p>
      <w:pPr>
        <w:pStyle w:val="TOC1"/>
        <w:tabs>
          <w:tab w:val="right" w:leader="dot" w:pos="8306"/>
        </w:tabs>
      </w:pPr>
      <w:hyperlink w:anchor="_Toc13761" w:history="1">
        <w:r>
          <w:rPr>
            <w:rFonts w:ascii="仿宋" w:eastAsia="仿宋" w:hAnsi="仿宋" w:cs="仿宋" w:hint="eastAsia"/>
            <w:lang w:eastAsia="zh-CN"/>
          </w:rPr>
          <w:t>一、十六胺项目选址可行性分析</w:t>
        </w:r>
        <w:r>
          <w:tab/>
        </w:r>
        <w:r>
          <w:fldChar w:fldCharType="begin"/>
        </w:r>
        <w:r>
          <w:instrText xml:space="preserve"> PAGEREF _Toc13761 \h </w:instrText>
        </w:r>
        <w:r>
          <w:fldChar w:fldCharType="separate"/>
        </w:r>
        <w:r>
          <w:t>3</w:t>
        </w:r>
        <w:r>
          <w:fldChar w:fldCharType="end"/>
        </w:r>
      </w:hyperlink>
    </w:p>
    <w:p>
      <w:pPr>
        <w:pStyle w:val="TOC2"/>
        <w:tabs>
          <w:tab w:val="right" w:leader="dot" w:pos="8306"/>
        </w:tabs>
      </w:pPr>
      <w:hyperlink w:anchor="_Toc27384" w:history="1">
        <w:r>
          <w:rPr>
            <w:rFonts w:ascii="仿宋" w:eastAsia="仿宋" w:hAnsi="仿宋" w:cs="仿宋" w:hint="eastAsia"/>
            <w:lang w:eastAsia="zh-CN"/>
          </w:rPr>
          <w:t>(一)、十六胺项目选址</w:t>
        </w:r>
        <w:r>
          <w:tab/>
        </w:r>
        <w:r>
          <w:fldChar w:fldCharType="begin"/>
        </w:r>
        <w:r>
          <w:instrText xml:space="preserve"> PAGEREF _Toc27384 \h </w:instrText>
        </w:r>
        <w:r>
          <w:fldChar w:fldCharType="separate"/>
        </w:r>
        <w:r>
          <w:t>3</w:t>
        </w:r>
        <w:r>
          <w:fldChar w:fldCharType="end"/>
        </w:r>
      </w:hyperlink>
    </w:p>
    <w:p>
      <w:pPr>
        <w:pStyle w:val="TOC2"/>
        <w:tabs>
          <w:tab w:val="right" w:leader="dot" w:pos="8306"/>
        </w:tabs>
      </w:pPr>
      <w:hyperlink w:anchor="_Toc24514" w:history="1">
        <w:r>
          <w:rPr>
            <w:rFonts w:ascii="仿宋" w:eastAsia="仿宋" w:hAnsi="仿宋" w:cs="仿宋" w:hint="eastAsia"/>
            <w:lang w:eastAsia="zh-CN"/>
          </w:rPr>
          <w:t>(二)、用地控制指标</w:t>
        </w:r>
        <w:r>
          <w:tab/>
        </w:r>
        <w:r>
          <w:fldChar w:fldCharType="begin"/>
        </w:r>
        <w:r>
          <w:instrText xml:space="preserve"> PAGEREF _Toc24514 \h </w:instrText>
        </w:r>
        <w:r>
          <w:fldChar w:fldCharType="separate"/>
        </w:r>
        <w:r>
          <w:t>3</w:t>
        </w:r>
        <w:r>
          <w:fldChar w:fldCharType="end"/>
        </w:r>
      </w:hyperlink>
    </w:p>
    <w:p>
      <w:pPr>
        <w:pStyle w:val="TOC2"/>
        <w:tabs>
          <w:tab w:val="right" w:leader="dot" w:pos="8306"/>
        </w:tabs>
      </w:pPr>
      <w:hyperlink w:anchor="_Toc21764" w:history="1">
        <w:r>
          <w:rPr>
            <w:rFonts w:ascii="仿宋" w:eastAsia="仿宋" w:hAnsi="仿宋" w:cs="仿宋" w:hint="eastAsia"/>
            <w:lang w:eastAsia="zh-CN"/>
          </w:rPr>
          <w:t>(三)、节约用地措施</w:t>
        </w:r>
        <w:r>
          <w:tab/>
        </w:r>
        <w:r>
          <w:fldChar w:fldCharType="begin"/>
        </w:r>
        <w:r>
          <w:instrText xml:space="preserve"> PAGEREF _Toc21764 \h </w:instrText>
        </w:r>
        <w:r>
          <w:fldChar w:fldCharType="separate"/>
        </w:r>
        <w:r>
          <w:t>5</w:t>
        </w:r>
        <w:r>
          <w:fldChar w:fldCharType="end"/>
        </w:r>
      </w:hyperlink>
    </w:p>
    <w:p>
      <w:pPr>
        <w:pStyle w:val="TOC2"/>
        <w:tabs>
          <w:tab w:val="right" w:leader="dot" w:pos="8306"/>
        </w:tabs>
      </w:pPr>
      <w:hyperlink w:anchor="_Toc1930" w:history="1">
        <w:r>
          <w:rPr>
            <w:rFonts w:ascii="仿宋" w:eastAsia="仿宋" w:hAnsi="仿宋" w:cs="仿宋" w:hint="eastAsia"/>
            <w:lang w:eastAsia="zh-CN"/>
          </w:rPr>
          <w:t>(四)、总图布置方案</w:t>
        </w:r>
        <w:r>
          <w:tab/>
        </w:r>
        <w:r>
          <w:fldChar w:fldCharType="begin"/>
        </w:r>
        <w:r>
          <w:instrText xml:space="preserve"> PAGEREF _Toc1930 \h </w:instrText>
        </w:r>
        <w:r>
          <w:fldChar w:fldCharType="separate"/>
        </w:r>
        <w:r>
          <w:t>6</w:t>
        </w:r>
        <w:r>
          <w:fldChar w:fldCharType="end"/>
        </w:r>
      </w:hyperlink>
    </w:p>
    <w:p>
      <w:pPr>
        <w:pStyle w:val="TOC2"/>
        <w:tabs>
          <w:tab w:val="right" w:leader="dot" w:pos="8306"/>
        </w:tabs>
      </w:pPr>
      <w:hyperlink w:anchor="_Toc20872" w:history="1">
        <w:r>
          <w:rPr>
            <w:rFonts w:ascii="仿宋" w:eastAsia="仿宋" w:hAnsi="仿宋" w:cs="仿宋" w:hint="eastAsia"/>
            <w:lang w:eastAsia="zh-CN"/>
          </w:rPr>
          <w:t>(五)、选址综合评价</w:t>
        </w:r>
        <w:r>
          <w:tab/>
        </w:r>
        <w:r>
          <w:fldChar w:fldCharType="begin"/>
        </w:r>
        <w:r>
          <w:instrText xml:space="preserve"> PAGEREF _Toc20872 \h </w:instrText>
        </w:r>
        <w:r>
          <w:fldChar w:fldCharType="separate"/>
        </w:r>
        <w:r>
          <w:t>7</w:t>
        </w:r>
        <w:r>
          <w:fldChar w:fldCharType="end"/>
        </w:r>
      </w:hyperlink>
    </w:p>
    <w:p>
      <w:pPr>
        <w:pStyle w:val="TOC1"/>
        <w:tabs>
          <w:tab w:val="right" w:leader="dot" w:pos="8306"/>
        </w:tabs>
      </w:pPr>
      <w:hyperlink w:anchor="_Toc17812" w:history="1">
        <w:r>
          <w:rPr>
            <w:rFonts w:ascii="仿宋" w:eastAsia="仿宋" w:hAnsi="仿宋" w:cs="仿宋" w:hint="eastAsia"/>
            <w:lang w:eastAsia="zh-CN"/>
          </w:rPr>
          <w:t>二、十六胺项目建设背景及必要性分析</w:t>
        </w:r>
        <w:r>
          <w:tab/>
        </w:r>
        <w:r>
          <w:fldChar w:fldCharType="begin"/>
        </w:r>
        <w:r>
          <w:instrText xml:space="preserve"> PAGEREF _Toc17812 \h </w:instrText>
        </w:r>
        <w:r>
          <w:fldChar w:fldCharType="separate"/>
        </w:r>
        <w:r>
          <w:t>8</w:t>
        </w:r>
        <w:r>
          <w:fldChar w:fldCharType="end"/>
        </w:r>
      </w:hyperlink>
    </w:p>
    <w:p>
      <w:pPr>
        <w:pStyle w:val="TOC2"/>
        <w:tabs>
          <w:tab w:val="right" w:leader="dot" w:pos="8306"/>
        </w:tabs>
      </w:pPr>
      <w:hyperlink w:anchor="_Toc20300" w:history="1">
        <w:r>
          <w:rPr>
            <w:rFonts w:ascii="仿宋" w:eastAsia="仿宋" w:hAnsi="仿宋" w:cs="仿宋" w:hint="eastAsia"/>
            <w:lang w:eastAsia="zh-CN"/>
          </w:rPr>
          <w:t>(一)、十六胺项目背景分析</w:t>
        </w:r>
        <w:r>
          <w:tab/>
        </w:r>
        <w:r>
          <w:fldChar w:fldCharType="begin"/>
        </w:r>
        <w:r>
          <w:instrText xml:space="preserve"> PAGEREF _Toc20300 \h </w:instrText>
        </w:r>
        <w:r>
          <w:fldChar w:fldCharType="separate"/>
        </w:r>
        <w:r>
          <w:t>8</w:t>
        </w:r>
        <w:r>
          <w:fldChar w:fldCharType="end"/>
        </w:r>
      </w:hyperlink>
    </w:p>
    <w:p>
      <w:pPr>
        <w:pStyle w:val="TOC2"/>
        <w:tabs>
          <w:tab w:val="right" w:leader="dot" w:pos="8306"/>
        </w:tabs>
      </w:pPr>
      <w:hyperlink w:anchor="_Toc11452" w:history="1">
        <w:r>
          <w:rPr>
            <w:rFonts w:ascii="仿宋" w:eastAsia="仿宋" w:hAnsi="仿宋" w:cs="仿宋" w:hint="eastAsia"/>
            <w:lang w:eastAsia="zh-CN"/>
          </w:rPr>
          <w:t>(二)、十六胺项目建设必要性分析</w:t>
        </w:r>
        <w:r>
          <w:tab/>
        </w:r>
        <w:r>
          <w:fldChar w:fldCharType="begin"/>
        </w:r>
        <w:r>
          <w:instrText xml:space="preserve"> PAGEREF _Toc11452 \h </w:instrText>
        </w:r>
        <w:r>
          <w:fldChar w:fldCharType="separate"/>
        </w:r>
        <w:r>
          <w:t>10</w:t>
        </w:r>
        <w:r>
          <w:fldChar w:fldCharType="end"/>
        </w:r>
      </w:hyperlink>
    </w:p>
    <w:p>
      <w:pPr>
        <w:pStyle w:val="TOC1"/>
        <w:tabs>
          <w:tab w:val="right" w:leader="dot" w:pos="8306"/>
        </w:tabs>
      </w:pPr>
      <w:hyperlink w:anchor="_Toc24597" w:history="1">
        <w:r>
          <w:rPr>
            <w:rFonts w:ascii="仿宋" w:eastAsia="仿宋" w:hAnsi="仿宋" w:cs="仿宋" w:hint="eastAsia"/>
            <w:lang w:eastAsia="zh-CN"/>
          </w:rPr>
          <w:t>三、十六胺项目可持续发展</w:t>
        </w:r>
        <w:r>
          <w:tab/>
        </w:r>
        <w:r>
          <w:fldChar w:fldCharType="begin"/>
        </w:r>
        <w:r>
          <w:instrText xml:space="preserve"> PAGEREF _Toc24597 \h </w:instrText>
        </w:r>
        <w:r>
          <w:fldChar w:fldCharType="separate"/>
        </w:r>
        <w:r>
          <w:t>11</w:t>
        </w:r>
        <w:r>
          <w:fldChar w:fldCharType="end"/>
        </w:r>
      </w:hyperlink>
    </w:p>
    <w:p>
      <w:pPr>
        <w:pStyle w:val="TOC2"/>
        <w:tabs>
          <w:tab w:val="right" w:leader="dot" w:pos="8306"/>
        </w:tabs>
      </w:pPr>
      <w:hyperlink w:anchor="_Toc28867" w:history="1">
        <w:r>
          <w:rPr>
            <w:rFonts w:ascii="仿宋" w:eastAsia="仿宋" w:hAnsi="仿宋" w:cs="仿宋" w:hint="eastAsia"/>
            <w:lang w:eastAsia="zh-CN"/>
          </w:rPr>
          <w:t>(一)、可持续战略与实践</w:t>
        </w:r>
        <w:r>
          <w:tab/>
        </w:r>
        <w:r>
          <w:fldChar w:fldCharType="begin"/>
        </w:r>
        <w:r>
          <w:instrText xml:space="preserve"> PAGEREF _Toc28867 \h </w:instrText>
        </w:r>
        <w:r>
          <w:fldChar w:fldCharType="separate"/>
        </w:r>
        <w:r>
          <w:t>11</w:t>
        </w:r>
        <w:r>
          <w:fldChar w:fldCharType="end"/>
        </w:r>
      </w:hyperlink>
    </w:p>
    <w:p>
      <w:pPr>
        <w:pStyle w:val="TOC2"/>
        <w:tabs>
          <w:tab w:val="right" w:leader="dot" w:pos="8306"/>
        </w:tabs>
      </w:pPr>
      <w:hyperlink w:anchor="_Toc21886" w:history="1">
        <w:r>
          <w:rPr>
            <w:rFonts w:ascii="仿宋" w:eastAsia="仿宋" w:hAnsi="仿宋" w:cs="仿宋" w:hint="eastAsia"/>
            <w:lang w:eastAsia="zh-CN"/>
          </w:rPr>
          <w:t>(二)、环保与社会责任</w:t>
        </w:r>
        <w:r>
          <w:tab/>
        </w:r>
        <w:r>
          <w:fldChar w:fldCharType="begin"/>
        </w:r>
        <w:r>
          <w:instrText xml:space="preserve"> PAGEREF _Toc21886 \h </w:instrText>
        </w:r>
        <w:r>
          <w:fldChar w:fldCharType="separate"/>
        </w:r>
        <w:r>
          <w:t>12</w:t>
        </w:r>
        <w:r>
          <w:fldChar w:fldCharType="end"/>
        </w:r>
      </w:hyperlink>
    </w:p>
    <w:p>
      <w:pPr>
        <w:pStyle w:val="TOC1"/>
        <w:tabs>
          <w:tab w:val="right" w:leader="dot" w:pos="8306"/>
        </w:tabs>
      </w:pPr>
      <w:hyperlink w:anchor="_Toc24109" w:history="1">
        <w:r>
          <w:rPr>
            <w:rFonts w:ascii="仿宋" w:eastAsia="仿宋" w:hAnsi="仿宋" w:cs="仿宋" w:hint="eastAsia"/>
            <w:lang w:eastAsia="zh-CN"/>
          </w:rPr>
          <w:t>四、市场分析、调研</w:t>
        </w:r>
        <w:r>
          <w:tab/>
        </w:r>
        <w:r>
          <w:fldChar w:fldCharType="begin"/>
        </w:r>
        <w:r>
          <w:instrText xml:space="preserve"> PAGEREF _Toc24109 \h </w:instrText>
        </w:r>
        <w:r>
          <w:fldChar w:fldCharType="separate"/>
        </w:r>
        <w:r>
          <w:t>13</w:t>
        </w:r>
        <w:r>
          <w:fldChar w:fldCharType="end"/>
        </w:r>
      </w:hyperlink>
    </w:p>
    <w:p>
      <w:pPr>
        <w:pStyle w:val="TOC2"/>
        <w:tabs>
          <w:tab w:val="right" w:leader="dot" w:pos="8306"/>
        </w:tabs>
      </w:pPr>
      <w:hyperlink w:anchor="_Toc28140" w:history="1">
        <w:r>
          <w:rPr>
            <w:rFonts w:ascii="仿宋" w:eastAsia="仿宋" w:hAnsi="仿宋" w:cs="仿宋" w:hint="eastAsia"/>
            <w:lang w:eastAsia="zh-CN"/>
          </w:rPr>
          <w:t>(一)、十六胺行业分析</w:t>
        </w:r>
        <w:r>
          <w:tab/>
        </w:r>
        <w:r>
          <w:fldChar w:fldCharType="begin"/>
        </w:r>
        <w:r>
          <w:instrText xml:space="preserve"> PAGEREF _Toc28140 \h </w:instrText>
        </w:r>
        <w:r>
          <w:fldChar w:fldCharType="separate"/>
        </w:r>
        <w:r>
          <w:t>13</w:t>
        </w:r>
        <w:r>
          <w:fldChar w:fldCharType="end"/>
        </w:r>
      </w:hyperlink>
    </w:p>
    <w:p>
      <w:pPr>
        <w:pStyle w:val="TOC2"/>
        <w:tabs>
          <w:tab w:val="right" w:leader="dot" w:pos="8306"/>
        </w:tabs>
      </w:pPr>
      <w:hyperlink w:anchor="_Toc5622" w:history="1">
        <w:r>
          <w:rPr>
            <w:rFonts w:ascii="仿宋" w:eastAsia="仿宋" w:hAnsi="仿宋" w:cs="仿宋" w:hint="eastAsia"/>
            <w:lang w:eastAsia="zh-CN"/>
          </w:rPr>
          <w:t>(二)、十六胺市场分析预测</w:t>
        </w:r>
        <w:r>
          <w:tab/>
        </w:r>
        <w:r>
          <w:fldChar w:fldCharType="begin"/>
        </w:r>
        <w:r>
          <w:instrText xml:space="preserve"> PAGEREF _Toc5622 \h </w:instrText>
        </w:r>
        <w:r>
          <w:fldChar w:fldCharType="separate"/>
        </w:r>
        <w:r>
          <w:t>13</w:t>
        </w:r>
        <w:r>
          <w:fldChar w:fldCharType="end"/>
        </w:r>
      </w:hyperlink>
    </w:p>
    <w:p>
      <w:pPr>
        <w:pStyle w:val="TOC1"/>
        <w:tabs>
          <w:tab w:val="right" w:leader="dot" w:pos="8306"/>
        </w:tabs>
      </w:pPr>
      <w:hyperlink w:anchor="_Toc23026" w:history="1">
        <w:r>
          <w:rPr>
            <w:rFonts w:ascii="仿宋" w:eastAsia="仿宋" w:hAnsi="仿宋" w:cs="仿宋" w:hint="eastAsia"/>
            <w:lang w:eastAsia="zh-CN"/>
          </w:rPr>
          <w:t>五、十六胺项目绩效评估</w:t>
        </w:r>
        <w:r>
          <w:tab/>
        </w:r>
        <w:r>
          <w:fldChar w:fldCharType="begin"/>
        </w:r>
        <w:r>
          <w:instrText xml:space="preserve"> PAGEREF _Toc23026 \h </w:instrText>
        </w:r>
        <w:r>
          <w:fldChar w:fldCharType="separate"/>
        </w:r>
        <w:r>
          <w:t>14</w:t>
        </w:r>
        <w:r>
          <w:fldChar w:fldCharType="end"/>
        </w:r>
      </w:hyperlink>
    </w:p>
    <w:p>
      <w:pPr>
        <w:pStyle w:val="TOC2"/>
        <w:tabs>
          <w:tab w:val="right" w:leader="dot" w:pos="8306"/>
        </w:tabs>
      </w:pPr>
      <w:hyperlink w:anchor="_Toc21477" w:history="1">
        <w:r>
          <w:rPr>
            <w:rFonts w:ascii="仿宋" w:eastAsia="仿宋" w:hAnsi="仿宋" w:cs="仿宋" w:hint="eastAsia"/>
            <w:lang w:eastAsia="zh-CN"/>
          </w:rPr>
          <w:t>(一)、绩效评估指标</w:t>
        </w:r>
        <w:r>
          <w:tab/>
        </w:r>
        <w:r>
          <w:fldChar w:fldCharType="begin"/>
        </w:r>
        <w:r>
          <w:instrText xml:space="preserve"> PAGEREF _Toc21477 \h </w:instrText>
        </w:r>
        <w:r>
          <w:fldChar w:fldCharType="separate"/>
        </w:r>
        <w:r>
          <w:t>14</w:t>
        </w:r>
        <w:r>
          <w:fldChar w:fldCharType="end"/>
        </w:r>
      </w:hyperlink>
    </w:p>
    <w:p>
      <w:pPr>
        <w:pStyle w:val="TOC2"/>
        <w:tabs>
          <w:tab w:val="right" w:leader="dot" w:pos="8306"/>
        </w:tabs>
      </w:pPr>
      <w:hyperlink w:anchor="_Toc26060" w:history="1">
        <w:r>
          <w:rPr>
            <w:rFonts w:ascii="仿宋" w:eastAsia="仿宋" w:hAnsi="仿宋" w:cs="仿宋" w:hint="eastAsia"/>
            <w:lang w:eastAsia="zh-CN"/>
          </w:rPr>
          <w:t>(二)、绩效评估方法</w:t>
        </w:r>
        <w:r>
          <w:tab/>
        </w:r>
        <w:r>
          <w:fldChar w:fldCharType="begin"/>
        </w:r>
        <w:r>
          <w:instrText xml:space="preserve"> PAGEREF _Toc26060 \h </w:instrText>
        </w:r>
        <w:r>
          <w:fldChar w:fldCharType="separate"/>
        </w:r>
        <w:r>
          <w:t>15</w:t>
        </w:r>
        <w:r>
          <w:fldChar w:fldCharType="end"/>
        </w:r>
      </w:hyperlink>
    </w:p>
    <w:p>
      <w:pPr>
        <w:pStyle w:val="TOC2"/>
        <w:tabs>
          <w:tab w:val="right" w:leader="dot" w:pos="8306"/>
        </w:tabs>
      </w:pPr>
      <w:hyperlink w:anchor="_Toc31881" w:history="1">
        <w:r>
          <w:rPr>
            <w:rFonts w:ascii="仿宋" w:eastAsia="仿宋" w:hAnsi="仿宋" w:cs="仿宋" w:hint="eastAsia"/>
            <w:lang w:eastAsia="zh-CN"/>
          </w:rPr>
          <w:t>(三)、绩效评估周期</w:t>
        </w:r>
        <w:r>
          <w:tab/>
        </w:r>
        <w:r>
          <w:fldChar w:fldCharType="begin"/>
        </w:r>
        <w:r>
          <w:instrText xml:space="preserve"> PAGEREF _Toc31881 \h </w:instrText>
        </w:r>
        <w:r>
          <w:fldChar w:fldCharType="separate"/>
        </w:r>
        <w:r>
          <w:t>16</w:t>
        </w:r>
        <w:r>
          <w:fldChar w:fldCharType="end"/>
        </w:r>
      </w:hyperlink>
    </w:p>
    <w:p>
      <w:pPr>
        <w:pStyle w:val="TOC1"/>
        <w:tabs>
          <w:tab w:val="right" w:leader="dot" w:pos="8306"/>
        </w:tabs>
      </w:pPr>
      <w:hyperlink w:anchor="_Toc12266" w:history="1">
        <w:r>
          <w:rPr>
            <w:rFonts w:ascii="仿宋" w:eastAsia="仿宋" w:hAnsi="仿宋" w:cs="仿宋" w:hint="eastAsia"/>
            <w:lang w:eastAsia="zh-CN"/>
          </w:rPr>
          <w:t>六、产品规划分析</w:t>
        </w:r>
        <w:r>
          <w:tab/>
        </w:r>
        <w:r>
          <w:fldChar w:fldCharType="begin"/>
        </w:r>
        <w:r>
          <w:instrText xml:space="preserve"> PAGEREF _Toc12266 \h </w:instrText>
        </w:r>
        <w:r>
          <w:fldChar w:fldCharType="separate"/>
        </w:r>
        <w:r>
          <w:t>17</w:t>
        </w:r>
        <w:r>
          <w:fldChar w:fldCharType="end"/>
        </w:r>
      </w:hyperlink>
    </w:p>
    <w:p>
      <w:pPr>
        <w:pStyle w:val="TOC2"/>
        <w:tabs>
          <w:tab w:val="right" w:leader="dot" w:pos="8306"/>
        </w:tabs>
      </w:pPr>
      <w:hyperlink w:anchor="_Toc22572" w:history="1">
        <w:r>
          <w:rPr>
            <w:rFonts w:ascii="仿宋" w:eastAsia="仿宋" w:hAnsi="仿宋" w:cs="仿宋" w:hint="eastAsia"/>
            <w:lang w:eastAsia="zh-CN"/>
          </w:rPr>
          <w:t>(一)、产品规划</w:t>
        </w:r>
        <w:r>
          <w:tab/>
        </w:r>
        <w:r>
          <w:fldChar w:fldCharType="begin"/>
        </w:r>
        <w:r>
          <w:instrText xml:space="preserve"> PAGEREF _Toc22572 \h </w:instrText>
        </w:r>
        <w:r>
          <w:fldChar w:fldCharType="separate"/>
        </w:r>
        <w:r>
          <w:t>17</w:t>
        </w:r>
        <w:r>
          <w:fldChar w:fldCharType="end"/>
        </w:r>
      </w:hyperlink>
    </w:p>
    <w:p>
      <w:pPr>
        <w:pStyle w:val="TOC2"/>
        <w:tabs>
          <w:tab w:val="right" w:leader="dot" w:pos="8306"/>
        </w:tabs>
      </w:pPr>
      <w:hyperlink w:anchor="_Toc23714" w:history="1">
        <w:r>
          <w:rPr>
            <w:rFonts w:ascii="仿宋" w:eastAsia="仿宋" w:hAnsi="仿宋" w:cs="仿宋" w:hint="eastAsia"/>
            <w:lang w:eastAsia="zh-CN"/>
          </w:rPr>
          <w:t>(二)、建设规模</w:t>
        </w:r>
        <w:r>
          <w:tab/>
        </w:r>
        <w:r>
          <w:fldChar w:fldCharType="begin"/>
        </w:r>
        <w:r>
          <w:instrText xml:space="preserve"> PAGEREF _Toc23714 \h </w:instrText>
        </w:r>
        <w:r>
          <w:fldChar w:fldCharType="separate"/>
        </w:r>
        <w:r>
          <w:t>18</w:t>
        </w:r>
        <w:r>
          <w:fldChar w:fldCharType="end"/>
        </w:r>
      </w:hyperlink>
    </w:p>
    <w:p>
      <w:pPr>
        <w:pStyle w:val="TOC1"/>
        <w:tabs>
          <w:tab w:val="right" w:leader="dot" w:pos="8306"/>
        </w:tabs>
      </w:pPr>
      <w:hyperlink w:anchor="_Toc19003" w:history="1">
        <w:r>
          <w:rPr>
            <w:rFonts w:ascii="仿宋" w:eastAsia="仿宋" w:hAnsi="仿宋" w:cs="仿宋" w:hint="eastAsia"/>
            <w:lang w:eastAsia="zh-CN"/>
          </w:rPr>
          <w:t>七、十六胺项目环境影响分析</w:t>
        </w:r>
        <w:r>
          <w:tab/>
        </w:r>
        <w:r>
          <w:fldChar w:fldCharType="begin"/>
        </w:r>
        <w:r>
          <w:instrText xml:space="preserve"> PAGEREF _Toc19003 \h </w:instrText>
        </w:r>
        <w:r>
          <w:fldChar w:fldCharType="separate"/>
        </w:r>
        <w:r>
          <w:t>19</w:t>
        </w:r>
        <w:r>
          <w:fldChar w:fldCharType="end"/>
        </w:r>
      </w:hyperlink>
    </w:p>
    <w:p>
      <w:pPr>
        <w:pStyle w:val="TOC2"/>
        <w:tabs>
          <w:tab w:val="right" w:leader="dot" w:pos="8306"/>
        </w:tabs>
      </w:pPr>
      <w:hyperlink w:anchor="_Toc30837" w:history="1">
        <w:r>
          <w:rPr>
            <w:rFonts w:ascii="仿宋" w:eastAsia="仿宋" w:hAnsi="仿宋" w:cs="仿宋" w:hint="eastAsia"/>
            <w:lang w:eastAsia="zh-CN"/>
          </w:rPr>
          <w:t>(一)、建设区域环境质量现状</w:t>
        </w:r>
        <w:r>
          <w:tab/>
        </w:r>
        <w:r>
          <w:fldChar w:fldCharType="begin"/>
        </w:r>
        <w:r>
          <w:instrText xml:space="preserve"> PAGEREF _Toc30837 \h </w:instrText>
        </w:r>
        <w:r>
          <w:fldChar w:fldCharType="separate"/>
        </w:r>
        <w:r>
          <w:t>19</w:t>
        </w:r>
        <w:r>
          <w:fldChar w:fldCharType="end"/>
        </w:r>
      </w:hyperlink>
    </w:p>
    <w:p>
      <w:pPr>
        <w:pStyle w:val="TOC2"/>
        <w:tabs>
          <w:tab w:val="right" w:leader="dot" w:pos="8306"/>
        </w:tabs>
      </w:pPr>
      <w:hyperlink w:anchor="_Toc4328" w:history="1">
        <w:r>
          <w:rPr>
            <w:rFonts w:ascii="仿宋" w:eastAsia="仿宋" w:hAnsi="仿宋" w:cs="仿宋" w:hint="eastAsia"/>
            <w:lang w:eastAsia="zh-CN"/>
          </w:rPr>
          <w:t>(二)、建设期环境保护</w:t>
        </w:r>
        <w:r>
          <w:tab/>
        </w:r>
        <w:r>
          <w:fldChar w:fldCharType="begin"/>
        </w:r>
        <w:r>
          <w:instrText xml:space="preserve"> PAGEREF _Toc4328 \h </w:instrText>
        </w:r>
        <w:r>
          <w:fldChar w:fldCharType="separate"/>
        </w:r>
        <w:r>
          <w:t>21</w:t>
        </w:r>
        <w:r>
          <w:fldChar w:fldCharType="end"/>
        </w:r>
      </w:hyperlink>
    </w:p>
    <w:p>
      <w:pPr>
        <w:pStyle w:val="TOC2"/>
        <w:tabs>
          <w:tab w:val="right" w:leader="dot" w:pos="8306"/>
        </w:tabs>
      </w:pPr>
      <w:hyperlink w:anchor="_Toc1431" w:history="1">
        <w:r>
          <w:rPr>
            <w:rFonts w:ascii="仿宋" w:eastAsia="仿宋" w:hAnsi="仿宋" w:cs="仿宋" w:hint="eastAsia"/>
            <w:lang w:eastAsia="zh-CN"/>
          </w:rPr>
          <w:t>(三)、运营期环境保护</w:t>
        </w:r>
        <w:r>
          <w:tab/>
        </w:r>
        <w:r>
          <w:fldChar w:fldCharType="begin"/>
        </w:r>
        <w:r>
          <w:instrText xml:space="preserve"> PAGEREF _Toc1431 \h </w:instrText>
        </w:r>
        <w:r>
          <w:fldChar w:fldCharType="separate"/>
        </w:r>
        <w:r>
          <w:t>22</w:t>
        </w:r>
        <w:r>
          <w:fldChar w:fldCharType="end"/>
        </w:r>
      </w:hyperlink>
    </w:p>
    <w:p>
      <w:pPr>
        <w:pStyle w:val="TOC2"/>
        <w:tabs>
          <w:tab w:val="right" w:leader="dot" w:pos="8306"/>
        </w:tabs>
      </w:pPr>
      <w:hyperlink w:anchor="_Toc14118" w:history="1">
        <w:r>
          <w:rPr>
            <w:rFonts w:ascii="仿宋" w:eastAsia="仿宋" w:hAnsi="仿宋" w:cs="仿宋" w:hint="eastAsia"/>
            <w:lang w:eastAsia="zh-CN"/>
          </w:rPr>
          <w:t>(四)、十六胺项目建设对区域经济的影响</w:t>
        </w:r>
        <w:r>
          <w:tab/>
        </w:r>
        <w:r>
          <w:fldChar w:fldCharType="begin"/>
        </w:r>
        <w:r>
          <w:instrText xml:space="preserve"> PAGEREF _Toc14118 \h </w:instrText>
        </w:r>
        <w:r>
          <w:fldChar w:fldCharType="separate"/>
        </w:r>
        <w:r>
          <w:t>23</w:t>
        </w:r>
        <w:r>
          <w:fldChar w:fldCharType="end"/>
        </w:r>
      </w:hyperlink>
    </w:p>
    <w:p>
      <w:pPr>
        <w:pStyle w:val="TOC2"/>
        <w:tabs>
          <w:tab w:val="right" w:leader="dot" w:pos="8306"/>
        </w:tabs>
      </w:pPr>
      <w:hyperlink w:anchor="_Toc22164" w:history="1">
        <w:r>
          <w:rPr>
            <w:rFonts w:ascii="仿宋" w:eastAsia="仿宋" w:hAnsi="仿宋" w:cs="仿宋" w:hint="eastAsia"/>
            <w:lang w:eastAsia="zh-CN"/>
          </w:rPr>
          <w:t>(五)、废弃物处理</w:t>
        </w:r>
        <w:r>
          <w:tab/>
        </w:r>
        <w:r>
          <w:fldChar w:fldCharType="begin"/>
        </w:r>
        <w:r>
          <w:instrText xml:space="preserve"> PAGEREF _Toc22164 \h </w:instrText>
        </w:r>
        <w:r>
          <w:fldChar w:fldCharType="separate"/>
        </w:r>
        <w:r>
          <w:t>25</w:t>
        </w:r>
        <w:r>
          <w:fldChar w:fldCharType="end"/>
        </w:r>
      </w:hyperlink>
    </w:p>
    <w:p>
      <w:pPr>
        <w:pStyle w:val="TOC2"/>
        <w:tabs>
          <w:tab w:val="right" w:leader="dot" w:pos="8306"/>
        </w:tabs>
      </w:pPr>
      <w:hyperlink w:anchor="_Toc29478" w:history="1">
        <w:r>
          <w:rPr>
            <w:rFonts w:ascii="仿宋" w:eastAsia="仿宋" w:hAnsi="仿宋" w:cs="仿宋" w:hint="eastAsia"/>
            <w:lang w:eastAsia="zh-CN"/>
          </w:rPr>
          <w:t>(六)、特殊环境影响分析</w:t>
        </w:r>
        <w:r>
          <w:tab/>
        </w:r>
        <w:r>
          <w:fldChar w:fldCharType="begin"/>
        </w:r>
        <w:r>
          <w:instrText xml:space="preserve"> PAGEREF _Toc29478 \h </w:instrText>
        </w:r>
        <w:r>
          <w:fldChar w:fldCharType="separate"/>
        </w:r>
        <w:r>
          <w:t>26</w:t>
        </w:r>
        <w:r>
          <w:fldChar w:fldCharType="end"/>
        </w:r>
      </w:hyperlink>
    </w:p>
    <w:p>
      <w:pPr>
        <w:pStyle w:val="TOC2"/>
        <w:tabs>
          <w:tab w:val="right" w:leader="dot" w:pos="8306"/>
        </w:tabs>
      </w:pPr>
      <w:hyperlink w:anchor="_Toc10060" w:history="1">
        <w:r>
          <w:rPr>
            <w:rFonts w:ascii="仿宋" w:eastAsia="仿宋" w:hAnsi="仿宋" w:cs="仿宋" w:hint="eastAsia"/>
            <w:lang w:eastAsia="zh-CN"/>
          </w:rPr>
          <w:t>(七)、清洁生产</w:t>
        </w:r>
        <w:r>
          <w:tab/>
        </w:r>
        <w:r>
          <w:fldChar w:fldCharType="begin"/>
        </w:r>
        <w:r>
          <w:instrText xml:space="preserve"> PAGEREF _Toc10060 \h </w:instrText>
        </w:r>
        <w:r>
          <w:fldChar w:fldCharType="separate"/>
        </w:r>
        <w:r>
          <w:t>27</w:t>
        </w:r>
        <w:r>
          <w:fldChar w:fldCharType="end"/>
        </w:r>
      </w:hyperlink>
    </w:p>
    <w:p>
      <w:pPr>
        <w:pStyle w:val="TOC2"/>
        <w:tabs>
          <w:tab w:val="right" w:leader="dot" w:pos="8306"/>
        </w:tabs>
      </w:pPr>
      <w:hyperlink w:anchor="_Toc15861" w:history="1">
        <w:r>
          <w:rPr>
            <w:rFonts w:ascii="仿宋" w:eastAsia="仿宋" w:hAnsi="仿宋" w:cs="仿宋" w:hint="eastAsia"/>
            <w:lang w:eastAsia="zh-CN"/>
          </w:rPr>
          <w:t>(八)、环境保护综合评价</w:t>
        </w:r>
        <w:r>
          <w:tab/>
        </w:r>
        <w:r>
          <w:fldChar w:fldCharType="begin"/>
        </w:r>
        <w:r>
          <w:instrText xml:space="preserve"> PAGEREF _Toc15861 \h </w:instrText>
        </w:r>
        <w:r>
          <w:fldChar w:fldCharType="separate"/>
        </w:r>
        <w:r>
          <w:t>29</w:t>
        </w:r>
        <w:r>
          <w:fldChar w:fldCharType="end"/>
        </w:r>
      </w:hyperlink>
    </w:p>
    <w:p>
      <w:pPr>
        <w:pStyle w:val="TOC1"/>
        <w:tabs>
          <w:tab w:val="right" w:leader="dot" w:pos="8306"/>
        </w:tabs>
      </w:pPr>
      <w:hyperlink w:anchor="_Toc11932" w:history="1">
        <w:r>
          <w:rPr>
            <w:rFonts w:ascii="仿宋" w:eastAsia="仿宋" w:hAnsi="仿宋" w:cs="仿宋" w:hint="eastAsia"/>
            <w:lang w:eastAsia="zh-CN"/>
          </w:rPr>
          <w:t>八、生产安全保护</w:t>
        </w:r>
        <w:r>
          <w:tab/>
        </w:r>
        <w:r>
          <w:fldChar w:fldCharType="begin"/>
        </w:r>
        <w:r>
          <w:instrText xml:space="preserve"> PAGEREF _Toc11932 \h </w:instrText>
        </w:r>
        <w:r>
          <w:fldChar w:fldCharType="separate"/>
        </w:r>
        <w:r>
          <w:t>30</w:t>
        </w:r>
        <w:r>
          <w:fldChar w:fldCharType="end"/>
        </w:r>
      </w:hyperlink>
    </w:p>
    <w:p>
      <w:pPr>
        <w:pStyle w:val="TOC2"/>
        <w:tabs>
          <w:tab w:val="right" w:leader="dot" w:pos="8306"/>
        </w:tabs>
      </w:pPr>
      <w:hyperlink w:anchor="_Toc5367" w:history="1">
        <w:r>
          <w:rPr>
            <w:rFonts w:ascii="仿宋" w:eastAsia="仿宋" w:hAnsi="仿宋" w:cs="仿宋" w:hint="eastAsia"/>
            <w:lang w:eastAsia="zh-CN"/>
          </w:rPr>
          <w:t>(一)、消防安全</w:t>
        </w:r>
        <w:r>
          <w:tab/>
        </w:r>
        <w:r>
          <w:fldChar w:fldCharType="begin"/>
        </w:r>
        <w:r>
          <w:instrText xml:space="preserve"> PAGEREF _Toc5367 \h </w:instrText>
        </w:r>
        <w:r>
          <w:fldChar w:fldCharType="separate"/>
        </w:r>
        <w:r>
          <w:t>30</w:t>
        </w:r>
        <w:r>
          <w:fldChar w:fldCharType="end"/>
        </w:r>
      </w:hyperlink>
    </w:p>
    <w:p>
      <w:pPr>
        <w:pStyle w:val="TOC2"/>
        <w:tabs>
          <w:tab w:val="right" w:leader="dot" w:pos="8306"/>
        </w:tabs>
      </w:pPr>
      <w:hyperlink w:anchor="_Toc30308" w:history="1">
        <w:r>
          <w:rPr>
            <w:rFonts w:ascii="仿宋" w:eastAsia="仿宋" w:hAnsi="仿宋" w:cs="仿宋" w:hint="eastAsia"/>
            <w:lang w:eastAsia="zh-CN"/>
          </w:rPr>
          <w:t>(二)、防火防爆总图布置措施</w:t>
        </w:r>
        <w:r>
          <w:tab/>
        </w:r>
        <w:r>
          <w:fldChar w:fldCharType="begin"/>
        </w:r>
        <w:r>
          <w:instrText xml:space="preserve"> PAGEREF _Toc30308 \h </w:instrText>
        </w:r>
        <w:r>
          <w:fldChar w:fldCharType="separate"/>
        </w:r>
        <w:r>
          <w:t>31</w:t>
        </w:r>
        <w:r>
          <w:fldChar w:fldCharType="end"/>
        </w:r>
      </w:hyperlink>
    </w:p>
    <w:p>
      <w:pPr>
        <w:pStyle w:val="TOC2"/>
        <w:tabs>
          <w:tab w:val="right" w:leader="dot" w:pos="8306"/>
        </w:tabs>
      </w:pPr>
      <w:hyperlink w:anchor="_Toc7249" w:history="1">
        <w:r>
          <w:rPr>
            <w:rFonts w:ascii="仿宋" w:eastAsia="仿宋" w:hAnsi="仿宋" w:cs="仿宋" w:hint="eastAsia"/>
            <w:lang w:eastAsia="zh-CN"/>
          </w:rPr>
          <w:t>(三)、自然灾害防范措施</w:t>
        </w:r>
        <w:r>
          <w:tab/>
        </w:r>
        <w:r>
          <w:fldChar w:fldCharType="begin"/>
        </w:r>
        <w:r>
          <w:instrText xml:space="preserve"> PAGEREF _Toc7249 \h </w:instrText>
        </w:r>
        <w:r>
          <w:fldChar w:fldCharType="separate"/>
        </w:r>
        <w:r>
          <w:t>32</w:t>
        </w:r>
        <w:r>
          <w:fldChar w:fldCharType="end"/>
        </w:r>
      </w:hyperlink>
    </w:p>
    <w:p>
      <w:pPr>
        <w:pStyle w:val="TOC2"/>
        <w:tabs>
          <w:tab w:val="right" w:leader="dot" w:pos="8306"/>
        </w:tabs>
      </w:pPr>
      <w:hyperlink w:anchor="_Toc29915" w:history="1">
        <w:r>
          <w:rPr>
            <w:rFonts w:ascii="仿宋" w:eastAsia="仿宋" w:hAnsi="仿宋" w:cs="仿宋" w:hint="eastAsia"/>
            <w:lang w:eastAsia="zh-CN"/>
          </w:rPr>
          <w:t>(四)、安全色及安全标志使用要求</w:t>
        </w:r>
        <w:r>
          <w:tab/>
        </w:r>
        <w:r>
          <w:fldChar w:fldCharType="begin"/>
        </w:r>
        <w:r>
          <w:instrText xml:space="preserve"> PAGEREF _Toc29915 \h </w:instrText>
        </w:r>
        <w:r>
          <w:fldChar w:fldCharType="separate"/>
        </w:r>
        <w:r>
          <w:t>33</w:t>
        </w:r>
        <w:r>
          <w:fldChar w:fldCharType="end"/>
        </w:r>
      </w:hyperlink>
    </w:p>
    <w:p>
      <w:pPr>
        <w:pStyle w:val="TOC2"/>
        <w:tabs>
          <w:tab w:val="right" w:leader="dot" w:pos="8306"/>
        </w:tabs>
      </w:pPr>
      <w:hyperlink w:anchor="_Toc20861" w:history="1">
        <w:r>
          <w:rPr>
            <w:rFonts w:ascii="仿宋" w:eastAsia="仿宋" w:hAnsi="仿宋" w:cs="仿宋" w:hint="eastAsia"/>
            <w:lang w:eastAsia="zh-CN"/>
          </w:rPr>
          <w:t>(五)、防尘防毒措施</w:t>
        </w:r>
        <w:r>
          <w:tab/>
        </w:r>
        <w:r>
          <w:fldChar w:fldCharType="begin"/>
        </w:r>
        <w:r>
          <w:instrText xml:space="preserve"> PAGEREF _Toc20861 \h </w:instrText>
        </w:r>
        <w:r>
          <w:fldChar w:fldCharType="separate"/>
        </w:r>
        <w:r>
          <w:t>34</w:t>
        </w:r>
        <w:r>
          <w:fldChar w:fldCharType="end"/>
        </w:r>
      </w:hyperlink>
    </w:p>
    <w:p>
      <w:pPr>
        <w:pStyle w:val="TOC2"/>
        <w:tabs>
          <w:tab w:val="right" w:leader="dot" w:pos="8306"/>
        </w:tabs>
      </w:pPr>
      <w:hyperlink w:anchor="_Toc31044" w:history="1">
        <w:r>
          <w:rPr>
            <w:rFonts w:ascii="仿宋" w:eastAsia="仿宋" w:hAnsi="仿宋" w:cs="仿宋" w:hint="eastAsia"/>
            <w:lang w:eastAsia="zh-CN"/>
          </w:rPr>
          <w:t>(六)、防静电、触电防护及防雷措施</w:t>
        </w:r>
        <w:r>
          <w:tab/>
        </w:r>
        <w:r>
          <w:fldChar w:fldCharType="begin"/>
        </w:r>
        <w:r>
          <w:instrText xml:space="preserve"> PAGEREF _Toc31044 \h </w:instrText>
        </w:r>
        <w:r>
          <w:fldChar w:fldCharType="separate"/>
        </w:r>
        <w:r>
          <w:t>35</w:t>
        </w:r>
        <w:r>
          <w:fldChar w:fldCharType="end"/>
        </w:r>
      </w:hyperlink>
    </w:p>
    <w:p>
      <w:pPr>
        <w:pStyle w:val="TOC2"/>
        <w:tabs>
          <w:tab w:val="right" w:leader="dot" w:pos="8306"/>
        </w:tabs>
      </w:pPr>
      <w:hyperlink w:anchor="_Toc14236" w:history="1">
        <w:r>
          <w:rPr>
            <w:rFonts w:ascii="仿宋" w:eastAsia="仿宋" w:hAnsi="仿宋" w:cs="仿宋" w:hint="eastAsia"/>
            <w:lang w:eastAsia="zh-CN"/>
          </w:rPr>
          <w:t>(七)、机械设备安全保障措施</w:t>
        </w:r>
        <w:r>
          <w:tab/>
        </w:r>
        <w:r>
          <w:fldChar w:fldCharType="begin"/>
        </w:r>
        <w:r>
          <w:instrText xml:space="preserve"> PAGEREF _Toc14236 \h </w:instrText>
        </w:r>
        <w:r>
          <w:fldChar w:fldCharType="separate"/>
        </w:r>
        <w:r>
          <w:t>36</w:t>
        </w:r>
        <w:r>
          <w:fldChar w:fldCharType="end"/>
        </w:r>
      </w:hyperlink>
    </w:p>
    <w:p>
      <w:pPr>
        <w:pStyle w:val="TOC1"/>
        <w:tabs>
          <w:tab w:val="right" w:leader="dot" w:pos="8306"/>
        </w:tabs>
      </w:pPr>
      <w:hyperlink w:anchor="_Toc20350" w:history="1">
        <w:r>
          <w:rPr>
            <w:rFonts w:ascii="仿宋" w:eastAsia="仿宋" w:hAnsi="仿宋" w:cs="仿宋" w:hint="eastAsia"/>
            <w:lang w:eastAsia="zh-CN"/>
          </w:rPr>
          <w:t>九、十六胺项目技术管理</w:t>
        </w:r>
        <w:r>
          <w:tab/>
        </w:r>
        <w:r>
          <w:fldChar w:fldCharType="begin"/>
        </w:r>
        <w:r>
          <w:instrText xml:space="preserve"> PAGEREF _Toc20350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09" w:history="1">
        <w:r>
          <w:rPr>
            <w:rFonts w:ascii="仿宋" w:eastAsia="仿宋" w:hAnsi="仿宋" w:cs="仿宋" w:hint="eastAsia"/>
            <w:lang w:eastAsia="zh-CN"/>
          </w:rPr>
          <w:t>(一)、技术方案选用方向</w:t>
        </w:r>
        <w:r>
          <w:tab/>
        </w:r>
        <w:r>
          <w:fldChar w:fldCharType="begin"/>
        </w:r>
        <w:r>
          <w:instrText xml:space="preserve"> PAGEREF _Toc29509 \h </w:instrText>
        </w:r>
        <w:r>
          <w:fldChar w:fldCharType="separate"/>
        </w:r>
        <w:r>
          <w:t>38</w:t>
        </w:r>
        <w:r>
          <w:fldChar w:fldCharType="end"/>
        </w:r>
      </w:hyperlink>
    </w:p>
    <w:p>
      <w:pPr>
        <w:pStyle w:val="TOC2"/>
        <w:tabs>
          <w:tab w:val="right" w:leader="dot" w:pos="8306"/>
        </w:tabs>
      </w:pPr>
      <w:hyperlink w:anchor="_Toc22806" w:history="1">
        <w:r>
          <w:rPr>
            <w:rFonts w:ascii="仿宋" w:eastAsia="仿宋" w:hAnsi="仿宋" w:cs="仿宋" w:hint="eastAsia"/>
            <w:lang w:eastAsia="zh-CN"/>
          </w:rPr>
          <w:t>(二)、工艺技术方案选用原则</w:t>
        </w:r>
        <w:r>
          <w:tab/>
        </w:r>
        <w:r>
          <w:fldChar w:fldCharType="begin"/>
        </w:r>
        <w:r>
          <w:instrText xml:space="preserve"> PAGEREF _Toc22806 \h </w:instrText>
        </w:r>
        <w:r>
          <w:fldChar w:fldCharType="separate"/>
        </w:r>
        <w:r>
          <w:t>39</w:t>
        </w:r>
        <w:r>
          <w:fldChar w:fldCharType="end"/>
        </w:r>
      </w:hyperlink>
    </w:p>
    <w:p>
      <w:pPr>
        <w:pStyle w:val="TOC2"/>
        <w:tabs>
          <w:tab w:val="right" w:leader="dot" w:pos="8306"/>
        </w:tabs>
      </w:pPr>
      <w:hyperlink w:anchor="_Toc14818" w:history="1">
        <w:r>
          <w:rPr>
            <w:rFonts w:ascii="仿宋" w:eastAsia="仿宋" w:hAnsi="仿宋" w:cs="仿宋" w:hint="eastAsia"/>
            <w:lang w:eastAsia="zh-CN"/>
          </w:rPr>
          <w:t>(三)、工艺技术方案要求</w:t>
        </w:r>
        <w:r>
          <w:tab/>
        </w:r>
        <w:r>
          <w:fldChar w:fldCharType="begin"/>
        </w:r>
        <w:r>
          <w:instrText xml:space="preserve"> PAGEREF _Toc14818 \h </w:instrText>
        </w:r>
        <w:r>
          <w:fldChar w:fldCharType="separate"/>
        </w:r>
        <w:r>
          <w:t>41</w:t>
        </w:r>
        <w:r>
          <w:fldChar w:fldCharType="end"/>
        </w:r>
      </w:hyperlink>
    </w:p>
    <w:p>
      <w:pPr>
        <w:pStyle w:val="TOC1"/>
        <w:tabs>
          <w:tab w:val="right" w:leader="dot" w:pos="8306"/>
        </w:tabs>
      </w:pPr>
      <w:hyperlink w:anchor="_Toc4018" w:history="1">
        <w:r>
          <w:rPr>
            <w:rFonts w:ascii="仿宋" w:eastAsia="仿宋" w:hAnsi="仿宋" w:cs="仿宋" w:hint="eastAsia"/>
            <w:lang w:eastAsia="zh-CN"/>
          </w:rPr>
          <w:t>十、十六胺项目人力资源培养与发展</w:t>
        </w:r>
        <w:r>
          <w:tab/>
        </w:r>
        <w:r>
          <w:fldChar w:fldCharType="begin"/>
        </w:r>
        <w:r>
          <w:instrText xml:space="preserve"> PAGEREF _Toc4018 \h </w:instrText>
        </w:r>
        <w:r>
          <w:fldChar w:fldCharType="separate"/>
        </w:r>
        <w:r>
          <w:t>44</w:t>
        </w:r>
        <w:r>
          <w:fldChar w:fldCharType="end"/>
        </w:r>
      </w:hyperlink>
    </w:p>
    <w:p>
      <w:pPr>
        <w:pStyle w:val="TOC2"/>
        <w:tabs>
          <w:tab w:val="right" w:leader="dot" w:pos="8306"/>
        </w:tabs>
      </w:pPr>
      <w:hyperlink w:anchor="_Toc22743" w:history="1">
        <w:r>
          <w:rPr>
            <w:rFonts w:ascii="仿宋" w:eastAsia="仿宋" w:hAnsi="仿宋" w:cs="仿宋" w:hint="eastAsia"/>
            <w:lang w:eastAsia="zh-CN"/>
          </w:rPr>
          <w:t>(一)、人才需求与规划</w:t>
        </w:r>
        <w:r>
          <w:tab/>
        </w:r>
        <w:r>
          <w:fldChar w:fldCharType="begin"/>
        </w:r>
        <w:r>
          <w:instrText xml:space="preserve"> PAGEREF _Toc22743 \h </w:instrText>
        </w:r>
        <w:r>
          <w:fldChar w:fldCharType="separate"/>
        </w:r>
        <w:r>
          <w:t>44</w:t>
        </w:r>
        <w:r>
          <w:fldChar w:fldCharType="end"/>
        </w:r>
      </w:hyperlink>
    </w:p>
    <w:p>
      <w:pPr>
        <w:pStyle w:val="TOC2"/>
        <w:tabs>
          <w:tab w:val="right" w:leader="dot" w:pos="8306"/>
        </w:tabs>
      </w:pPr>
      <w:hyperlink w:anchor="_Toc17428" w:history="1">
        <w:r>
          <w:rPr>
            <w:rFonts w:ascii="仿宋" w:eastAsia="仿宋" w:hAnsi="仿宋" w:cs="仿宋" w:hint="eastAsia"/>
            <w:lang w:eastAsia="zh-CN"/>
          </w:rPr>
          <w:t>(二)、培训与发展计划</w:t>
        </w:r>
        <w:r>
          <w:tab/>
        </w:r>
        <w:r>
          <w:fldChar w:fldCharType="begin"/>
        </w:r>
        <w:r>
          <w:instrText xml:space="preserve"> PAGEREF _Toc17428 \h </w:instrText>
        </w:r>
        <w:r>
          <w:fldChar w:fldCharType="separate"/>
        </w:r>
        <w:r>
          <w:t>44</w:t>
        </w:r>
        <w:r>
          <w:fldChar w:fldCharType="end"/>
        </w:r>
      </w:hyperlink>
    </w:p>
    <w:p>
      <w:pPr>
        <w:pStyle w:val="TOC1"/>
        <w:tabs>
          <w:tab w:val="right" w:leader="dot" w:pos="8306"/>
        </w:tabs>
      </w:pPr>
      <w:hyperlink w:anchor="_Toc31500" w:history="1">
        <w:r>
          <w:rPr>
            <w:rFonts w:ascii="仿宋" w:eastAsia="仿宋" w:hAnsi="仿宋" w:cs="仿宋" w:hint="eastAsia"/>
            <w:lang w:eastAsia="zh-CN"/>
          </w:rPr>
          <w:t>十一、十六胺项目财务管理</w:t>
        </w:r>
        <w:r>
          <w:tab/>
        </w:r>
        <w:r>
          <w:fldChar w:fldCharType="begin"/>
        </w:r>
        <w:r>
          <w:instrText xml:space="preserve"> PAGEREF _Toc31500 \h </w:instrText>
        </w:r>
        <w:r>
          <w:fldChar w:fldCharType="separate"/>
        </w:r>
        <w:r>
          <w:t>45</w:t>
        </w:r>
        <w:r>
          <w:fldChar w:fldCharType="end"/>
        </w:r>
      </w:hyperlink>
    </w:p>
    <w:p>
      <w:pPr>
        <w:pStyle w:val="TOC2"/>
        <w:tabs>
          <w:tab w:val="right" w:leader="dot" w:pos="8306"/>
        </w:tabs>
      </w:pPr>
      <w:hyperlink w:anchor="_Toc17930" w:history="1">
        <w:r>
          <w:rPr>
            <w:rFonts w:ascii="仿宋" w:eastAsia="仿宋" w:hAnsi="仿宋" w:cs="仿宋" w:hint="eastAsia"/>
            <w:lang w:eastAsia="zh-CN"/>
          </w:rPr>
          <w:t>(一)、资金需求大</w:t>
        </w:r>
        <w:r>
          <w:tab/>
        </w:r>
        <w:r>
          <w:fldChar w:fldCharType="begin"/>
        </w:r>
        <w:r>
          <w:instrText xml:space="preserve"> PAGEREF _Toc17930 \h </w:instrText>
        </w:r>
        <w:r>
          <w:fldChar w:fldCharType="separate"/>
        </w:r>
        <w:r>
          <w:t>45</w:t>
        </w:r>
        <w:r>
          <w:fldChar w:fldCharType="end"/>
        </w:r>
      </w:hyperlink>
    </w:p>
    <w:p>
      <w:pPr>
        <w:pStyle w:val="TOC2"/>
        <w:tabs>
          <w:tab w:val="right" w:leader="dot" w:pos="8306"/>
        </w:tabs>
      </w:pPr>
      <w:hyperlink w:anchor="_Toc18316" w:history="1">
        <w:r>
          <w:rPr>
            <w:rFonts w:ascii="仿宋" w:eastAsia="仿宋" w:hAnsi="仿宋" w:cs="仿宋" w:hint="eastAsia"/>
            <w:lang w:eastAsia="zh-CN"/>
          </w:rPr>
          <w:t>(二)、研发周期长</w:t>
        </w:r>
        <w:r>
          <w:tab/>
        </w:r>
        <w:r>
          <w:fldChar w:fldCharType="begin"/>
        </w:r>
        <w:r>
          <w:instrText xml:space="preserve"> PAGEREF _Toc18316 \h </w:instrText>
        </w:r>
        <w:r>
          <w:fldChar w:fldCharType="separate"/>
        </w:r>
        <w:r>
          <w:t>46</w:t>
        </w:r>
        <w:r>
          <w:fldChar w:fldCharType="end"/>
        </w:r>
      </w:hyperlink>
    </w:p>
    <w:p>
      <w:pPr>
        <w:pStyle w:val="TOC2"/>
        <w:tabs>
          <w:tab w:val="right" w:leader="dot" w:pos="8306"/>
        </w:tabs>
      </w:pPr>
      <w:hyperlink w:anchor="_Toc17667" w:history="1">
        <w:r>
          <w:rPr>
            <w:rFonts w:ascii="仿宋" w:eastAsia="仿宋" w:hAnsi="仿宋" w:cs="仿宋" w:hint="eastAsia"/>
            <w:lang w:eastAsia="zh-CN"/>
          </w:rPr>
          <w:t>(三)、市场风险大</w:t>
        </w:r>
        <w:r>
          <w:tab/>
        </w:r>
        <w:r>
          <w:fldChar w:fldCharType="begin"/>
        </w:r>
        <w:r>
          <w:instrText xml:space="preserve"> PAGEREF _Toc17667 \h </w:instrText>
        </w:r>
        <w:r>
          <w:fldChar w:fldCharType="separate"/>
        </w:r>
        <w:r>
          <w:t>47</w:t>
        </w:r>
        <w:r>
          <w:fldChar w:fldCharType="end"/>
        </w:r>
      </w:hyperlink>
    </w:p>
    <w:p>
      <w:pPr>
        <w:pStyle w:val="TOC2"/>
        <w:tabs>
          <w:tab w:val="right" w:leader="dot" w:pos="8306"/>
        </w:tabs>
      </w:pPr>
      <w:hyperlink w:anchor="_Toc2647" w:history="1">
        <w:r>
          <w:rPr>
            <w:rFonts w:ascii="仿宋" w:eastAsia="仿宋" w:hAnsi="仿宋" w:cs="仿宋" w:hint="eastAsia"/>
            <w:lang w:eastAsia="zh-CN"/>
          </w:rPr>
          <w:t>(四)、利润率高</w:t>
        </w:r>
        <w:r>
          <w:tab/>
        </w:r>
        <w:r>
          <w:fldChar w:fldCharType="begin"/>
        </w:r>
        <w:r>
          <w:instrText xml:space="preserve"> PAGEREF _Toc2647 \h </w:instrText>
        </w:r>
        <w:r>
          <w:fldChar w:fldCharType="separate"/>
        </w:r>
        <w:r>
          <w:t>50</w:t>
        </w:r>
        <w:r>
          <w:fldChar w:fldCharType="end"/>
        </w:r>
      </w:hyperlink>
    </w:p>
    <w:p>
      <w:pPr>
        <w:pStyle w:val="TOC1"/>
        <w:tabs>
          <w:tab w:val="right" w:leader="dot" w:pos="8306"/>
        </w:tabs>
      </w:pPr>
      <w:hyperlink w:anchor="_Toc30241" w:history="1">
        <w:r>
          <w:rPr>
            <w:rFonts w:ascii="仿宋" w:eastAsia="仿宋" w:hAnsi="仿宋" w:cs="仿宋" w:hint="eastAsia"/>
            <w:lang w:eastAsia="zh-CN"/>
          </w:rPr>
          <w:t>十二、十六胺项目人力资源管理</w:t>
        </w:r>
        <w:r>
          <w:tab/>
        </w:r>
        <w:r>
          <w:fldChar w:fldCharType="begin"/>
        </w:r>
        <w:r>
          <w:instrText xml:space="preserve"> PAGEREF _Toc30241 \h </w:instrText>
        </w:r>
        <w:r>
          <w:fldChar w:fldCharType="separate"/>
        </w:r>
        <w:r>
          <w:t>52</w:t>
        </w:r>
        <w:r>
          <w:fldChar w:fldCharType="end"/>
        </w:r>
      </w:hyperlink>
    </w:p>
    <w:p>
      <w:pPr>
        <w:pStyle w:val="TOC2"/>
        <w:tabs>
          <w:tab w:val="right" w:leader="dot" w:pos="8306"/>
        </w:tabs>
      </w:pPr>
      <w:hyperlink w:anchor="_Toc24736" w:history="1">
        <w:r>
          <w:rPr>
            <w:rFonts w:ascii="仿宋" w:eastAsia="仿宋" w:hAnsi="仿宋" w:cs="仿宋" w:hint="eastAsia"/>
            <w:lang w:eastAsia="zh-CN"/>
          </w:rPr>
          <w:t>(一)、建立健全的预算管理制度</w:t>
        </w:r>
        <w:r>
          <w:tab/>
        </w:r>
        <w:r>
          <w:fldChar w:fldCharType="begin"/>
        </w:r>
        <w:r>
          <w:instrText xml:space="preserve"> PAGEREF _Toc24736 \h </w:instrText>
        </w:r>
        <w:r>
          <w:fldChar w:fldCharType="separate"/>
        </w:r>
        <w:r>
          <w:t>52</w:t>
        </w:r>
        <w:r>
          <w:fldChar w:fldCharType="end"/>
        </w:r>
      </w:hyperlink>
    </w:p>
    <w:p>
      <w:pPr>
        <w:pStyle w:val="TOC2"/>
        <w:tabs>
          <w:tab w:val="right" w:leader="dot" w:pos="8306"/>
        </w:tabs>
      </w:pPr>
      <w:hyperlink w:anchor="_Toc13309" w:history="1">
        <w:r>
          <w:rPr>
            <w:rFonts w:ascii="仿宋" w:eastAsia="仿宋" w:hAnsi="仿宋" w:cs="仿宋" w:hint="eastAsia"/>
            <w:lang w:eastAsia="zh-CN"/>
          </w:rPr>
          <w:t>(二)、加强资金流动监控</w:t>
        </w:r>
        <w:r>
          <w:tab/>
        </w:r>
        <w:r>
          <w:fldChar w:fldCharType="begin"/>
        </w:r>
        <w:r>
          <w:instrText xml:space="preserve"> PAGEREF _Toc13309 \h </w:instrText>
        </w:r>
        <w:r>
          <w:fldChar w:fldCharType="separate"/>
        </w:r>
        <w:r>
          <w:t>53</w:t>
        </w:r>
        <w:r>
          <w:fldChar w:fldCharType="end"/>
        </w:r>
      </w:hyperlink>
    </w:p>
    <w:p>
      <w:pPr>
        <w:pStyle w:val="TOC2"/>
        <w:tabs>
          <w:tab w:val="right" w:leader="dot" w:pos="8306"/>
        </w:tabs>
      </w:pPr>
      <w:hyperlink w:anchor="_Toc27653" w:history="1">
        <w:r>
          <w:rPr>
            <w:rFonts w:ascii="仿宋" w:eastAsia="仿宋" w:hAnsi="仿宋" w:cs="仿宋" w:hint="eastAsia"/>
            <w:lang w:eastAsia="zh-CN"/>
          </w:rPr>
          <w:t>(三)、制定完善的风险控制机制</w:t>
        </w:r>
        <w:r>
          <w:tab/>
        </w:r>
        <w:r>
          <w:fldChar w:fldCharType="begin"/>
        </w:r>
        <w:r>
          <w:instrText xml:space="preserve"> PAGEREF _Toc27653 \h </w:instrText>
        </w:r>
        <w:r>
          <w:fldChar w:fldCharType="separate"/>
        </w:r>
        <w:r>
          <w:t>54</w:t>
        </w:r>
        <w:r>
          <w:fldChar w:fldCharType="end"/>
        </w:r>
      </w:hyperlink>
    </w:p>
    <w:p>
      <w:pPr>
        <w:pStyle w:val="TOC2"/>
        <w:tabs>
          <w:tab w:val="right" w:leader="dot" w:pos="8306"/>
        </w:tabs>
      </w:pPr>
      <w:hyperlink w:anchor="_Toc11648" w:history="1">
        <w:r>
          <w:rPr>
            <w:rFonts w:ascii="仿宋" w:eastAsia="仿宋" w:hAnsi="仿宋" w:cs="仿宋" w:hint="eastAsia"/>
            <w:lang w:eastAsia="zh-CN"/>
          </w:rPr>
          <w:t>(四)、优化成本管理</w:t>
        </w:r>
        <w:r>
          <w:tab/>
        </w:r>
        <w:r>
          <w:fldChar w:fldCharType="begin"/>
        </w:r>
        <w:r>
          <w:instrText xml:space="preserve"> PAGEREF _Toc11648 \h </w:instrText>
        </w:r>
        <w:r>
          <w:fldChar w:fldCharType="separate"/>
        </w:r>
        <w:r>
          <w:t>56</w:t>
        </w:r>
        <w:r>
          <w:fldChar w:fldCharType="end"/>
        </w:r>
      </w:hyperlink>
    </w:p>
    <w:p>
      <w:pPr>
        <w:pStyle w:val="TOC1"/>
        <w:tabs>
          <w:tab w:val="right" w:leader="dot" w:pos="8306"/>
        </w:tabs>
      </w:pPr>
      <w:hyperlink w:anchor="_Toc27784" w:history="1">
        <w:r>
          <w:rPr>
            <w:rFonts w:ascii="仿宋" w:eastAsia="仿宋" w:hAnsi="仿宋" w:cs="仿宋" w:hint="eastAsia"/>
            <w:lang w:eastAsia="zh-CN"/>
          </w:rPr>
          <w:t>十三、十六胺项目工程方案分析</w:t>
        </w:r>
        <w:r>
          <w:tab/>
        </w:r>
        <w:r>
          <w:fldChar w:fldCharType="begin"/>
        </w:r>
        <w:r>
          <w:instrText xml:space="preserve"> PAGEREF _Toc27784 \h </w:instrText>
        </w:r>
        <w:r>
          <w:fldChar w:fldCharType="separate"/>
        </w:r>
        <w:r>
          <w:t>57</w:t>
        </w:r>
        <w:r>
          <w:fldChar w:fldCharType="end"/>
        </w:r>
      </w:hyperlink>
    </w:p>
    <w:p>
      <w:pPr>
        <w:pStyle w:val="TOC2"/>
        <w:tabs>
          <w:tab w:val="right" w:leader="dot" w:pos="8306"/>
        </w:tabs>
      </w:pPr>
      <w:hyperlink w:anchor="_Toc9332" w:history="1">
        <w:r>
          <w:rPr>
            <w:rFonts w:ascii="仿宋" w:eastAsia="仿宋" w:hAnsi="仿宋" w:cs="仿宋" w:hint="eastAsia"/>
            <w:lang w:eastAsia="zh-CN"/>
          </w:rPr>
          <w:t>(一)、建筑工程设计原则</w:t>
        </w:r>
        <w:r>
          <w:tab/>
        </w:r>
        <w:r>
          <w:fldChar w:fldCharType="begin"/>
        </w:r>
        <w:r>
          <w:instrText xml:space="preserve"> PAGEREF _Toc9332 \h </w:instrText>
        </w:r>
        <w:r>
          <w:fldChar w:fldCharType="separate"/>
        </w:r>
        <w:r>
          <w:t>57</w:t>
        </w:r>
        <w:r>
          <w:fldChar w:fldCharType="end"/>
        </w:r>
      </w:hyperlink>
    </w:p>
    <w:p>
      <w:pPr>
        <w:pStyle w:val="TOC2"/>
        <w:tabs>
          <w:tab w:val="right" w:leader="dot" w:pos="8306"/>
        </w:tabs>
      </w:pPr>
      <w:hyperlink w:anchor="_Toc24403" w:history="1">
        <w:r>
          <w:rPr>
            <w:rFonts w:ascii="仿宋" w:eastAsia="仿宋" w:hAnsi="仿宋" w:cs="仿宋" w:hint="eastAsia"/>
            <w:lang w:eastAsia="zh-CN"/>
          </w:rPr>
          <w:t>(二)、土建工程建设指标</w:t>
        </w:r>
        <w:r>
          <w:tab/>
        </w:r>
        <w:r>
          <w:fldChar w:fldCharType="begin"/>
        </w:r>
        <w:r>
          <w:instrText xml:space="preserve"> PAGEREF _Toc24403 \h </w:instrText>
        </w:r>
        <w:r>
          <w:fldChar w:fldCharType="separate"/>
        </w:r>
        <w:r>
          <w:t>60</w:t>
        </w:r>
        <w:r>
          <w:fldChar w:fldCharType="end"/>
        </w:r>
      </w:hyperlink>
    </w:p>
    <w:p>
      <w:pPr>
        <w:pStyle w:val="TOC1"/>
        <w:tabs>
          <w:tab w:val="right" w:leader="dot" w:pos="8306"/>
        </w:tabs>
      </w:pPr>
      <w:hyperlink w:anchor="_Toc450" w:history="1">
        <w:r>
          <w:rPr>
            <w:rFonts w:ascii="仿宋" w:eastAsia="仿宋" w:hAnsi="仿宋" w:cs="仿宋" w:hint="eastAsia"/>
            <w:lang w:eastAsia="zh-CN"/>
          </w:rPr>
          <w:t>十四、十六胺项目实施时间节点</w:t>
        </w:r>
        <w:r>
          <w:tab/>
        </w:r>
        <w:r>
          <w:fldChar w:fldCharType="begin"/>
        </w:r>
        <w:r>
          <w:instrText xml:space="preserve"> PAGEREF _Toc450 \h </w:instrText>
        </w:r>
        <w:r>
          <w:fldChar w:fldCharType="separate"/>
        </w:r>
        <w:r>
          <w:t>62</w:t>
        </w:r>
        <w:r>
          <w:fldChar w:fldCharType="end"/>
        </w:r>
      </w:hyperlink>
    </w:p>
    <w:p>
      <w:pPr>
        <w:pStyle w:val="TOC2"/>
        <w:tabs>
          <w:tab w:val="right" w:leader="dot" w:pos="8306"/>
        </w:tabs>
      </w:pPr>
      <w:hyperlink w:anchor="_Toc28806" w:history="1">
        <w:r>
          <w:rPr>
            <w:rFonts w:ascii="仿宋" w:eastAsia="仿宋" w:hAnsi="仿宋" w:cs="仿宋" w:hint="eastAsia"/>
            <w:lang w:eastAsia="zh-CN"/>
          </w:rPr>
          <w:t>(一)、十六胺项目启动阶段时间节点</w:t>
        </w:r>
        <w:r>
          <w:tab/>
        </w:r>
        <w:r>
          <w:fldChar w:fldCharType="begin"/>
        </w:r>
        <w:r>
          <w:instrText xml:space="preserve"> PAGEREF _Toc28806 \h </w:instrText>
        </w:r>
        <w:r>
          <w:fldChar w:fldCharType="separate"/>
        </w:r>
        <w:r>
          <w:t>62</w:t>
        </w:r>
        <w:r>
          <w:fldChar w:fldCharType="end"/>
        </w:r>
      </w:hyperlink>
    </w:p>
    <w:p>
      <w:pPr>
        <w:pStyle w:val="TOC2"/>
        <w:tabs>
          <w:tab w:val="right" w:leader="dot" w:pos="8306"/>
        </w:tabs>
      </w:pPr>
      <w:hyperlink w:anchor="_Toc29812" w:history="1">
        <w:r>
          <w:rPr>
            <w:rFonts w:ascii="仿宋" w:eastAsia="仿宋" w:hAnsi="仿宋" w:cs="仿宋" w:hint="eastAsia"/>
            <w:lang w:eastAsia="zh-CN"/>
          </w:rPr>
          <w:t>(二)、十六胺项目执行阶段时间节点</w:t>
        </w:r>
        <w:r>
          <w:tab/>
        </w:r>
        <w:r>
          <w:fldChar w:fldCharType="begin"/>
        </w:r>
        <w:r>
          <w:instrText xml:space="preserve"> PAGEREF _Toc29812 \h </w:instrText>
        </w:r>
        <w:r>
          <w:fldChar w:fldCharType="separate"/>
        </w:r>
        <w:r>
          <w:t>63</w:t>
        </w:r>
        <w:r>
          <w:fldChar w:fldCharType="end"/>
        </w:r>
      </w:hyperlink>
    </w:p>
    <w:p>
      <w:pPr>
        <w:pStyle w:val="TOC2"/>
        <w:tabs>
          <w:tab w:val="right" w:leader="dot" w:pos="8306"/>
        </w:tabs>
      </w:pPr>
      <w:hyperlink w:anchor="_Toc16554" w:history="1">
        <w:r>
          <w:rPr>
            <w:rFonts w:ascii="仿宋" w:eastAsia="仿宋" w:hAnsi="仿宋" w:cs="仿宋" w:hint="eastAsia"/>
            <w:lang w:eastAsia="zh-CN"/>
          </w:rPr>
          <w:t>(三)、十六胺项目完成阶段时间节点</w:t>
        </w:r>
        <w:r>
          <w:tab/>
        </w:r>
        <w:r>
          <w:fldChar w:fldCharType="begin"/>
        </w:r>
        <w:r>
          <w:instrText xml:space="preserve"> PAGEREF _Toc16554 \h </w:instrText>
        </w:r>
        <w:r>
          <w:fldChar w:fldCharType="separate"/>
        </w:r>
        <w:r>
          <w:t>64</w:t>
        </w:r>
        <w:r>
          <w:fldChar w:fldCharType="end"/>
        </w:r>
      </w:hyperlink>
    </w:p>
    <w:p>
      <w:pPr>
        <w:pStyle w:val="TOC1"/>
        <w:tabs>
          <w:tab w:val="right" w:leader="dot" w:pos="8306"/>
        </w:tabs>
      </w:pPr>
      <w:hyperlink w:anchor="_Toc14838" w:history="1">
        <w:r>
          <w:rPr>
            <w:rFonts w:ascii="仿宋" w:eastAsia="仿宋" w:hAnsi="仿宋" w:cs="仿宋" w:hint="eastAsia"/>
            <w:lang w:eastAsia="zh-CN"/>
          </w:rPr>
          <w:t>十五、十六胺项目实施保障措施</w:t>
        </w:r>
        <w:r>
          <w:tab/>
        </w:r>
        <w:r>
          <w:fldChar w:fldCharType="begin"/>
        </w:r>
        <w:r>
          <w:instrText xml:space="preserve"> PAGEREF _Toc14838 \h </w:instrText>
        </w:r>
        <w:r>
          <w:fldChar w:fldCharType="separate"/>
        </w:r>
        <w:r>
          <w:t>65</w:t>
        </w:r>
        <w:r>
          <w:fldChar w:fldCharType="end"/>
        </w:r>
      </w:hyperlink>
    </w:p>
    <w:p>
      <w:pPr>
        <w:pStyle w:val="TOC2"/>
        <w:tabs>
          <w:tab w:val="right" w:leader="dot" w:pos="8306"/>
        </w:tabs>
      </w:pPr>
      <w:hyperlink w:anchor="_Toc17018" w:history="1">
        <w:r>
          <w:rPr>
            <w:rFonts w:ascii="仿宋" w:eastAsia="仿宋" w:hAnsi="仿宋" w:cs="仿宋" w:hint="eastAsia"/>
            <w:lang w:eastAsia="zh-CN"/>
          </w:rPr>
          <w:t>(一)、十六胺项目实施保障机制</w:t>
        </w:r>
        <w:r>
          <w:tab/>
        </w:r>
        <w:r>
          <w:fldChar w:fldCharType="begin"/>
        </w:r>
        <w:r>
          <w:instrText xml:space="preserve"> PAGEREF _Toc17018 \h </w:instrText>
        </w:r>
        <w:r>
          <w:fldChar w:fldCharType="separate"/>
        </w:r>
        <w:r>
          <w:t>65</w:t>
        </w:r>
        <w:r>
          <w:fldChar w:fldCharType="end"/>
        </w:r>
      </w:hyperlink>
    </w:p>
    <w:p>
      <w:pPr>
        <w:pStyle w:val="TOC2"/>
        <w:tabs>
          <w:tab w:val="right" w:leader="dot" w:pos="8306"/>
        </w:tabs>
      </w:pPr>
      <w:hyperlink w:anchor="_Toc24872" w:history="1">
        <w:r>
          <w:rPr>
            <w:rFonts w:ascii="仿宋" w:eastAsia="仿宋" w:hAnsi="仿宋" w:cs="仿宋" w:hint="eastAsia"/>
            <w:lang w:eastAsia="zh-CN"/>
          </w:rPr>
          <w:t>(二)、十六胺项目法律合规要求</w:t>
        </w:r>
        <w:r>
          <w:tab/>
        </w:r>
        <w:r>
          <w:fldChar w:fldCharType="begin"/>
        </w:r>
        <w:r>
          <w:instrText xml:space="preserve"> PAGEREF _Toc24872 \h </w:instrText>
        </w:r>
        <w:r>
          <w:fldChar w:fldCharType="separate"/>
        </w:r>
        <w:r>
          <w:t>68</w:t>
        </w:r>
        <w:r>
          <w:fldChar w:fldCharType="end"/>
        </w:r>
      </w:hyperlink>
    </w:p>
    <w:p>
      <w:pPr>
        <w:pStyle w:val="TOC2"/>
        <w:tabs>
          <w:tab w:val="right" w:leader="dot" w:pos="8306"/>
        </w:tabs>
      </w:pPr>
      <w:hyperlink w:anchor="_Toc23577" w:history="1">
        <w:r>
          <w:rPr>
            <w:rFonts w:ascii="仿宋" w:eastAsia="仿宋" w:hAnsi="仿宋" w:cs="仿宋" w:hint="eastAsia"/>
            <w:lang w:eastAsia="zh-CN"/>
          </w:rPr>
          <w:t>(三)、十六胺项目合同管理与法律事务</w:t>
        </w:r>
        <w:r>
          <w:tab/>
        </w:r>
        <w:r>
          <w:fldChar w:fldCharType="begin"/>
        </w:r>
        <w:r>
          <w:instrText xml:space="preserve"> PAGEREF _Toc23577 \h </w:instrText>
        </w:r>
        <w:r>
          <w:fldChar w:fldCharType="separate"/>
        </w:r>
        <w:r>
          <w:t>72</w:t>
        </w:r>
        <w:r>
          <w:fldChar w:fldCharType="end"/>
        </w:r>
      </w:hyperlink>
    </w:p>
    <w:p>
      <w:pPr>
        <w:pStyle w:val="TOC2"/>
        <w:tabs>
          <w:tab w:val="right" w:leader="dot" w:pos="8306"/>
        </w:tabs>
      </w:pPr>
      <w:hyperlink w:anchor="_Toc10052" w:history="1">
        <w:r>
          <w:rPr>
            <w:rFonts w:ascii="仿宋" w:eastAsia="仿宋" w:hAnsi="仿宋" w:cs="仿宋" w:hint="eastAsia"/>
            <w:lang w:eastAsia="zh-CN"/>
          </w:rPr>
          <w:t>(四)、十六胺项目知识产权保护策略</w:t>
        </w:r>
        <w:r>
          <w:tab/>
        </w:r>
        <w:r>
          <w:fldChar w:fldCharType="begin"/>
        </w:r>
        <w:r>
          <w:instrText xml:space="preserve"> PAGEREF _Toc10052 \h </w:instrText>
        </w:r>
        <w:r>
          <w:fldChar w:fldCharType="separate"/>
        </w:r>
        <w:r>
          <w:t>79</w:t>
        </w:r>
        <w:r>
          <w:fldChar w:fldCharType="end"/>
        </w:r>
      </w:hyperlink>
    </w:p>
    <w:p>
      <w:pPr>
        <w:pStyle w:val="TOC1"/>
        <w:tabs>
          <w:tab w:val="right" w:leader="dot" w:pos="8306"/>
        </w:tabs>
      </w:pPr>
      <w:hyperlink w:anchor="_Toc3835" w:history="1">
        <w:r>
          <w:rPr>
            <w:rFonts w:ascii="仿宋" w:eastAsia="仿宋" w:hAnsi="仿宋" w:cs="仿宋" w:hint="eastAsia"/>
            <w:lang w:eastAsia="zh-CN"/>
          </w:rPr>
          <w:t>十六、十六胺项目变更管理</w:t>
        </w:r>
        <w:r>
          <w:tab/>
        </w:r>
        <w:r>
          <w:fldChar w:fldCharType="begin"/>
        </w:r>
        <w:r>
          <w:instrText xml:space="preserve"> PAGEREF _Toc3835 \h </w:instrText>
        </w:r>
        <w:r>
          <w:fldChar w:fldCharType="separate"/>
        </w:r>
        <w:r>
          <w:t>81</w:t>
        </w:r>
        <w:r>
          <w:fldChar w:fldCharType="end"/>
        </w:r>
      </w:hyperlink>
    </w:p>
    <w:p>
      <w:pPr>
        <w:pStyle w:val="TOC2"/>
        <w:tabs>
          <w:tab w:val="right" w:leader="dot" w:pos="8306"/>
        </w:tabs>
      </w:pPr>
      <w:hyperlink w:anchor="_Toc17568" w:history="1">
        <w:r>
          <w:rPr>
            <w:rFonts w:ascii="仿宋" w:eastAsia="仿宋" w:hAnsi="仿宋" w:cs="仿宋" w:hint="eastAsia"/>
            <w:lang w:eastAsia="zh-CN"/>
          </w:rPr>
          <w:t>(一)、变更申请与评估</w:t>
        </w:r>
        <w:r>
          <w:tab/>
        </w:r>
        <w:r>
          <w:fldChar w:fldCharType="begin"/>
        </w:r>
        <w:r>
          <w:instrText xml:space="preserve"> PAGEREF _Toc17568 \h </w:instrText>
        </w:r>
        <w:r>
          <w:fldChar w:fldCharType="separate"/>
        </w:r>
        <w:r>
          <w:t>81</w:t>
        </w:r>
        <w:r>
          <w:fldChar w:fldCharType="end"/>
        </w:r>
      </w:hyperlink>
    </w:p>
    <w:p>
      <w:pPr>
        <w:pStyle w:val="TOC2"/>
        <w:tabs>
          <w:tab w:val="right" w:leader="dot" w:pos="8306"/>
        </w:tabs>
      </w:pPr>
      <w:hyperlink w:anchor="_Toc17411" w:history="1">
        <w:r>
          <w:rPr>
            <w:rFonts w:ascii="仿宋" w:eastAsia="仿宋" w:hAnsi="仿宋" w:cs="仿宋" w:hint="eastAsia"/>
            <w:lang w:eastAsia="zh-CN"/>
          </w:rPr>
          <w:t>(二)、变更实施与控制</w:t>
        </w:r>
        <w:r>
          <w:tab/>
        </w:r>
        <w:r>
          <w:fldChar w:fldCharType="begin"/>
        </w:r>
        <w:r>
          <w:instrText xml:space="preserve"> PAGEREF _Toc17411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61"/>
      <w:r>
        <w:rPr>
          <w:rFonts w:ascii="仿宋" w:eastAsia="仿宋" w:hAnsi="仿宋" w:cs="仿宋" w:hint="eastAsia"/>
          <w:sz w:val="28"/>
          <w:lang w:eastAsia="zh-CN"/>
        </w:rPr>
        <w:t>一、十六胺项目选址可行性分析</w:t>
      </w:r>
      <w:bookmarkEnd w:id="2"/>
    </w:p>
    <w:p>
      <w:pPr>
        <w:pStyle w:val="Heading2"/>
        <w:rPr>
          <w:rFonts w:ascii="仿宋" w:eastAsia="仿宋" w:hAnsi="仿宋" w:cs="仿宋" w:hint="eastAsia"/>
          <w:lang w:eastAsia="zh-CN"/>
        </w:rPr>
      </w:pPr>
      <w:bookmarkStart w:id="3" w:name="_Toc27384"/>
      <w:r>
        <w:rPr>
          <w:rFonts w:ascii="仿宋" w:eastAsia="仿宋" w:hAnsi="仿宋" w:cs="仿宋" w:hint="eastAsia"/>
          <w:lang w:eastAsia="zh-CN"/>
        </w:rPr>
        <w:t>(一)、十六胺项目选址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该十六胺项目选址位于XX省XX市XX区XXX街道</w:t>
      </w:r>
    </w:p>
    <w:p>
      <w:pPr>
        <w:pStyle w:val="Heading2"/>
        <w:ind w:firstLine="560" w:firstLineChars="200"/>
        <w:rPr>
          <w:rFonts w:ascii="仿宋" w:eastAsia="仿宋" w:hAnsi="仿宋" w:cs="仿宋" w:hint="eastAsia"/>
          <w:sz w:val="28"/>
          <w:lang w:eastAsia="zh-CN"/>
        </w:rPr>
      </w:pPr>
      <w:bookmarkStart w:id="4" w:name="_Toc2451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十六胺项目的征地面积将根据十六胺项目的实际规模和需求进行精确规划。具体面积XXX平方米，旨在确保十六胺项目不仅能够满足当前的发展需求，还能够预留空间以适应未来的扩展。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净用地面积是在征地面积基础上去除不可利用面积后的实际可开发用地。具体面积XXX平方米，考虑到环保、交通、安全等多方面因素，以确保十六胺项目在整体利用效率上达到最优。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十六胺项目计划建设的建筑总规模具体面积XXX平方米。这一规模的确定综合考虑了十六胺项目的性质、规模，以及城市规划的相关要求，确保建筑布局与周边环境协调一致。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绿地率是十六胺项目用地中被规划为绿地的比例。具体面积XXX平方米，旨在通过合理规划绿地，改善十六胺项目周边环境，提升居民生活质量，并符合城市整体绿化规划。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容积率是用地上可以建设的建筑总体积与用地面积之比。具体面积XXX，通过合理的容积率规划，确保十六胺项目建筑规模与周边环境和谐共生。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确保十六胺项目选址与当地城市规划相一致，具体面积XXX平方米。通过与城市规划部门深入沟通，确保十六胺项目不仅符合城市的整体发展方向，还能够融入城市的发展布局，为城市的长远发展贡献力量。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充分了解并确保十六胺项目选址符合当地产业政策，具体面积XXX平方米。这包括十六胺项目对当地经济的促进作用，以及对相关产业的带动效应，确保十六胺项目与地方政府的产业政策保持一致，促进共赢合作。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用地总体要求必须符合环保和可持续发展的原则，具体面积XXX平方米。通过采用绿色建筑设计、节能减排等措施，确保十六胺项目在建设和运营过程中对环境的影响最小化，达到可持续发展的要求。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确保十六胺项目选址具备必要的公共设施配套，具体面积XXX平方米。这包括交通便利性、教育、医疗等基础设施，以提高居民生活品质，使得十六胺项目选址更具吸引力。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考虑用地总体要求对当地社会稳定性的影响，具体面积XXX平方米。通过深入了解当地社区反馈，确保十六胺项目的选址和建设过程对当地社会和谐稳定产生积极作用。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十六胺项目选址不仅符合法规和规划，还在实际操作中具有可行性。这一全面规划将为十六胺项目的成功实施提供坚实的基础，确保十六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76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十六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十六胺项目的设备规划和空间设计中，我们将采取灵活设备布局的措施。设备布局将根据实际需求进行灵活设计，避免不必要的浪费。通过合理规划设备摆放位置，我们将提高设备的利用率，减少设备间距，以确保十六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十六胺项目内部引入共享设施的概念，例如共享会议室、办公区等。通过这种方式，我们可以减少对资源的重复建设，提高资源共享效率，从而减小十六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十六胺项目的总图布置中，我们将不同功能区域进行明确的规划，以最大程度满足十六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87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我们首先关注市场因素，包括潜在客户分布、竞争对手位置、市场需求等。通过深入的市场调研，我们能够更准确地评估选址对于市场开拓和产品销售的影响，确保十六胺项目能够在有利的市场环境中蓬勃发展。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十六胺项目对环境的影响是综合评价的重要因素之一。我们将详细考虑选址周边的自然环境、生态保护区、水源地等情况，确保十六胺项目的建设和运营对环境影响最小化，并符合当地的环保法规标准。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对选址的评价还需充分考虑当地政府的产业政策和法规。我们将详细了解十六胺项目所在地的相关政策，确保十六胺项目的规划和运营与当地法规相符，降低不必要的法律风险。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考虑到社会稳定性对企业运营的重要性，我们将评估选址地区的社会安全情况、劳工关系、社区反馈等方面，以确保十六胺项目的建设和运营不会受到社会稳定性的负面影响。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最后，我们将综合考虑用地成本，包括土地购置费用、土地开发成本等。通过对用地成本的详细评估，我们能够做出更为精确的经济效益分析，为十六胺项目的投资决策提供有力支持。</w:t>
      </w:r>
    </w:p>
    <w:p>
      <w:pPr>
        <w:pStyle w:val="Heading1"/>
        <w:ind w:firstLine="560" w:firstLineChars="200"/>
        <w:rPr>
          <w:rFonts w:ascii="仿宋" w:eastAsia="仿宋" w:hAnsi="仿宋" w:cs="仿宋" w:hint="eastAsia"/>
          <w:sz w:val="28"/>
          <w:lang w:eastAsia="zh-CN"/>
        </w:rPr>
      </w:pPr>
      <w:bookmarkStart w:id="8" w:name="_Toc17812"/>
      <w:r>
        <w:rPr>
          <w:rFonts w:ascii="仿宋" w:eastAsia="仿宋" w:hAnsi="仿宋" w:cs="仿宋" w:hint="eastAsia"/>
          <w:sz w:val="28"/>
          <w:lang w:eastAsia="zh-CN"/>
        </w:rPr>
        <w:t>二、十六胺项目建设背景及必要性分析</w:t>
      </w:r>
      <w:bookmarkEnd w:id="8"/>
    </w:p>
    <w:p>
      <w:pPr>
        <w:pStyle w:val="Heading2"/>
        <w:rPr>
          <w:rFonts w:ascii="仿宋" w:eastAsia="仿宋" w:hAnsi="仿宋" w:cs="仿宋" w:hint="eastAsia"/>
          <w:lang w:eastAsia="zh-CN"/>
        </w:rPr>
      </w:pPr>
      <w:bookmarkStart w:id="9" w:name="_Toc20300"/>
      <w:r>
        <w:rPr>
          <w:rFonts w:ascii="仿宋" w:eastAsia="仿宋" w:hAnsi="仿宋" w:cs="仿宋" w:hint="eastAsia"/>
          <w:lang w:eastAsia="zh-CN"/>
        </w:rPr>
        <w:t>(一)、十六胺项目背景分析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十六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十六胺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我们的背景分析将深入挖掘当前行业的发展趋势，通过对竞争态势的全面审视，找到十六胺项目在这个潮流中的定位。同时，我们将关注行业内涌现的新兴机遇，以便十六胺项目更好地融入行业发展的潮流中。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十六胺项目提供了强大的发展动力。我们将聚焦于行业内最新的技术发展趋势，包括但不限于人工智能、大数据分析、物联网等领域。通过深度的技术研究，我们将确保十六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十六胺项目发展的源泉。我们将投入更多的精力对市场需求进行深入剖析，超越表面的需求，深入挖掘潜在的市场痛点和机遇。通过对市场需求的细致了解，十六胺项目将更有针对性地设计解决方案，满足市场的多样化需求，从而更好地促进十六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十六胺项目战略至关重要。我们将对竞争态势进行更为深入的分析，包括但不限于市场份额、产品特点、客户满意度等多个维度。通过深度的竞争分析，十六胺项目将能够更准确地把握市场脉搏，制定具有竞争力的十六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十六胺项目的发展具有直接的影响。我们将进行更为全面的法规和政策分析，了解行业发展中的潜在法律风险和合规挑战。通过充分了解和遵守相关法规，十六胺项目将确保在法律框架内合法合规运营，为十六胺项目的稳健发展提供有力支持。</w:t>
      </w:r>
    </w:p>
    <w:p>
      <w:pPr>
        <w:pStyle w:val="Heading2"/>
        <w:ind w:firstLine="560" w:firstLineChars="200"/>
        <w:rPr>
          <w:rFonts w:ascii="仿宋" w:eastAsia="仿宋" w:hAnsi="仿宋" w:cs="仿宋" w:hint="eastAsia"/>
          <w:sz w:val="28"/>
          <w:lang w:eastAsia="zh-CN"/>
        </w:rPr>
      </w:pPr>
      <w:bookmarkStart w:id="10" w:name="_Toc11452"/>
      <w:r>
        <w:rPr>
          <w:rFonts w:ascii="仿宋" w:eastAsia="仿宋" w:hAnsi="仿宋" w:cs="仿宋" w:hint="eastAsia"/>
          <w:sz w:val="28"/>
          <w:lang w:eastAsia="zh-CN"/>
        </w:rPr>
        <w:t>(二)、十六胺项目建设必要性分析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十六胺项目建设的迫切性源于对行业发展趋势的深刻洞察。我们正处于一个行业变革的时代，科技创新、数字化转型成为企业发展的关键动力。十六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十六胺项目建设不仅仅是为了跟上潮流，更是为了通过技术创新推动企业的持续发展。通过引入先进的技术和解决方案，十六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十六胺项目的建设成为必然选择，通过提高产品质量、拓展服务领域，从而在竞争中获得更多的机会。十六胺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十六胺项目建设的必要性体现在对客户需求更精准的满足。通过十六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十六胺项目建设的背后是对企业持续创新的追求。只有通过不断创新，企业才能在竞争中立于不败之地。十六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4597"/>
      <w:r>
        <w:rPr>
          <w:rFonts w:ascii="仿宋" w:eastAsia="仿宋" w:hAnsi="仿宋" w:cs="仿宋" w:hint="eastAsia"/>
          <w:sz w:val="28"/>
          <w:lang w:eastAsia="zh-CN"/>
        </w:rPr>
        <w:t>三、十六胺项目可持续发展</w:t>
      </w:r>
      <w:bookmarkEnd w:id="11"/>
    </w:p>
    <w:p>
      <w:pPr>
        <w:pStyle w:val="Heading2"/>
        <w:rPr>
          <w:rFonts w:ascii="仿宋" w:eastAsia="仿宋" w:hAnsi="仿宋" w:cs="仿宋" w:hint="eastAsia"/>
          <w:lang w:eastAsia="zh-CN"/>
        </w:rPr>
      </w:pPr>
      <w:bookmarkStart w:id="12" w:name="_Toc2886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十六胺项目中，十六胺项目团队着眼于未来，明确了可持续发展的战略方向。制定的具体可持续发展目标包括降低资源使用、采用环保技术、最大化社会效益等。这一步骤不仅有助于十六胺项目在环保和社会责任方面达到最高标准，也为未来提供了明确的指引，确保十六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可持续实践的融入十六胺项目管理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十六胺项目管理周期。从十六胺项目规划开始，十六胺项目团队就考虑了环境和社会的因素。在执行阶段，十六胺项目团队积极推动绿色技术的应用，优化资源利用。此外，关注员工的社会责任，通过培训和沟通活动提高员工对可持续发展的认知，使他们能够在日常工作中践行可持续实践。这些举措不仅为十六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188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扎根于十六胺项目的可持续发展理念，我们深信环保与社会责任是十六胺项目成功的关键支柱。在十六胺项目的每一步，我们都致力于通过创新和实践，履行对环境和社会的坚定责任。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十六胺项目团队通过引入先进的环保技术、建立高效的废物处理系统以及推动能源节约措施，积极履行环保责任。定期的环保监测和评估确保十六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十六胺项目不仅致力于自身可持续发展，还注重对社会的回馈。通过支持社区十六胺项目、参与慈善事业、提供培训机会等方式，十六胺项目积极履行社会责任。与当地社区建立积极互动，关注员工的工作与生活平衡，以及员工的身心健康，是十六胺项目在社会责任层面的关键举措。这样的实践不仅增强了十六胺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410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8140"/>
      <w:r>
        <w:rPr>
          <w:rFonts w:ascii="仿宋" w:eastAsia="仿宋" w:hAnsi="仿宋" w:cs="仿宋" w:hint="eastAsia"/>
          <w:lang w:eastAsia="zh-CN"/>
        </w:rPr>
        <w:t>(一)、十六胺行业分析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十六胺行业一直以来都是市场的关注焦点。行业内的发展趋势、竞争态势以及潜在机会都对十六胺项目的推进产生深远的影响。通过深入研究行业的整体概貌，我们将更好地理解行业的核心特征，为十六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十六胺行业，技术一直是推动创新和发展的关键因素。我们将对当前技术趋势进行详尽分析，包括但不限于人工智能、大数据应用、先进制造技术等。这有助于十六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十六胺项目成功的基础。我们将对主要竞争对手进行深入研究，包括其市场份额、产品特点、市场定位等。通过全面了解竞争对手的优势和劣势，十六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5622"/>
      <w:r>
        <w:rPr>
          <w:rFonts w:ascii="仿宋" w:eastAsia="仿宋" w:hAnsi="仿宋" w:cs="仿宋" w:hint="eastAsia"/>
          <w:sz w:val="28"/>
          <w:lang w:eastAsia="zh-CN"/>
        </w:rPr>
        <w:t>(二)、十六胺市场分析预测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通过对市场规模的深入调研，我们将预测十六胺市场未来的增长趋势。这包括市场的整体规模、各细分领域的发展趋势等。十六胺项目可以根据市场的扩张速度和潜在机会，制定更符合市场需求的发展策略。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了解消费者的需求是市场分析的核心。我们将通过调查研究，深入挖掘目标消费者的需求特点、购买习惯以及对产品和服务的期望。这有助于十六胺项目更好地定位目标市场，提供更符合消费者期待的解决方案。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十六胺项目实施过程中需要充分考虑的因素。我们将对市场风险进行全面评估，包括但不限于政策法规风险、市场竞争风险、技术变革风险等。通过对潜在风险的深入分析，十六胺项目可以制定相应的风险缓解策略，降低不确定性对十六胺项目的影响。</w:t>
      </w:r>
    </w:p>
    <w:p>
      <w:pPr>
        <w:pStyle w:val="Heading1"/>
        <w:ind w:firstLine="560" w:firstLineChars="200"/>
        <w:rPr>
          <w:rFonts w:ascii="仿宋" w:eastAsia="仿宋" w:hAnsi="仿宋" w:cs="仿宋" w:hint="eastAsia"/>
          <w:sz w:val="28"/>
          <w:lang w:eastAsia="zh-CN"/>
        </w:rPr>
      </w:pPr>
      <w:bookmarkStart w:id="17" w:name="_Toc23026"/>
      <w:r>
        <w:rPr>
          <w:rFonts w:ascii="仿宋" w:eastAsia="仿宋" w:hAnsi="仿宋" w:cs="仿宋" w:hint="eastAsia"/>
          <w:sz w:val="28"/>
          <w:lang w:eastAsia="zh-CN"/>
        </w:rPr>
        <w:t>五、十六胺项目绩效评估</w:t>
      </w:r>
      <w:bookmarkEnd w:id="17"/>
    </w:p>
    <w:p>
      <w:pPr>
        <w:pStyle w:val="Heading2"/>
        <w:rPr>
          <w:rFonts w:ascii="仿宋" w:eastAsia="仿宋" w:hAnsi="仿宋" w:cs="仿宋" w:hint="eastAsia"/>
          <w:lang w:eastAsia="zh-CN"/>
        </w:rPr>
      </w:pPr>
      <w:bookmarkStart w:id="18" w:name="_Toc2147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在十六胺项目中，我们设计了一套全面的绩效评估指标，以确保十六胺项目的可控和成功交付。这些指标跨足十六胺项目目标、成本、进度和质量等多个维度，为我们提供了全面洞察十六胺项目的健康状况。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十六胺项目目标达成率是我们关注的首要指标。我们设定了明确的目标，并通过定期监测和评估，迅速发现并应对潜在的目标偏差。这为十六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成本绩效是另一个核心关注点。通过实际成本与预算成本的对比分析，我们深入了解成本差异的原因，及时调整资源分配，保持十六胺项目在经济效益方面的合理水平。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十六胺项目进度作为关键的绩效指标之一，得到了精心的关注。我们制定了详细的十六胺项目进度计划，并设立了进度符合度指标，确保实际进度与计划进度保持一致。这使我们能够快速发现和解决潜在的进度问题，保持十六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十六胺项目绩效的不可或缺的一环。我们引入了一系列的质量标准和客户满意度指标，以确保十六胺项目交付的成果在质量上达到或超越预期水平。通过持续监测这些指标，我们努力提升十六胺项目整体质量水平，为十六胺项目的成功交付提供有力保障。通过这些科学且全面的绩效评估，我们能够更好地引导十六胺项目的持续改进，确保十六胺项目目标的顺利达成。</w:t>
      </w:r>
    </w:p>
    <w:p>
      <w:pPr>
        <w:pStyle w:val="Heading2"/>
        <w:ind w:firstLine="560" w:firstLineChars="200"/>
        <w:rPr>
          <w:rFonts w:ascii="仿宋" w:eastAsia="仿宋" w:hAnsi="仿宋" w:cs="仿宋" w:hint="eastAsia"/>
          <w:sz w:val="28"/>
          <w:lang w:eastAsia="zh-CN"/>
        </w:rPr>
      </w:pPr>
      <w:bookmarkStart w:id="19" w:name="_Toc2606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绩效评估是十六胺项目中的关键环节，为确保十六胺项目达到预期目标，我们采用了多层次、多维度的绩效评估方法。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十六胺项目的战略目标对齐，确保每个决策和行动都与十六胺项目整体目标保持一致。团队会定期召开战略对齐会议，审视当前工作与十六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十六胺项目进度、质量、成本和风险等方面。这些指标通过数据收集和分析，为十六胺项目管理团队提供了客观的评估依据。例如，我们通过十六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绩效评估不仅仅停留在十六胺项目内部，还考虑了十六胺项目对外部环境的影响。我们定期进行干系人满意度调查，以了解各利益相关方对十六胺项目的期望和满意度，并及时做出调整。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这种多层次、多角度的绩效评估方法，使得我们能够全面了解十六胺项目的运行状态，及时做出调整，确保十六胺项目在不断变化的环境中保持稳健前行。</w:t>
      </w:r>
    </w:p>
    <w:p>
      <w:pPr>
        <w:pStyle w:val="Heading2"/>
        <w:ind w:firstLine="560" w:firstLineChars="200"/>
        <w:rPr>
          <w:rFonts w:ascii="仿宋" w:eastAsia="仿宋" w:hAnsi="仿宋" w:cs="仿宋" w:hint="eastAsia"/>
          <w:sz w:val="28"/>
          <w:lang w:eastAsia="zh-CN"/>
        </w:rPr>
      </w:pPr>
      <w:bookmarkStart w:id="20" w:name="_Toc31881"/>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为了确保十六胺项目的有效管理和不断优化，我们采用了精心设计的绩效评估周期。这个周期旨在实现灵活、实时和全面的评估，以适应十六胺项目执行中的各种挑战。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https://d.book118.com/755212313244011122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十六胺项目计划设计方案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B7264B"/>
    <w:rsid w:val="0BB726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21231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2024-03-03T14:46:00Z</dcterms:created>
  <dcterms:modified xsi:type="dcterms:W3CDTF">2024-03-03T14:46:38Z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8DCC511B3D344A63B404A5075626740C_11</vt:lpwstr>
  </property>
  <property fmtid="{D5CDD505-2E9C-101B-9397-08002B2CF9AE}" pid="3" name="KSOProductBuildVer">
    <vt:lpwstr>2052-12.1.0.16388</vt:lpwstr>
  </property>
</Properties>
</file>