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34" w:history="1">
        <w:r>
          <w:rPr>
            <w:rFonts w:ascii="仿宋" w:eastAsia="仿宋" w:hAnsi="仿宋" w:cs="仿宋" w:hint="eastAsia"/>
            <w:lang w:eastAsia="zh-CN"/>
          </w:rPr>
          <w:t>序言</w:t>
        </w:r>
        <w:r>
          <w:tab/>
        </w:r>
        <w:r>
          <w:fldChar w:fldCharType="begin"/>
        </w:r>
        <w:r>
          <w:instrText xml:space="preserve"> PAGEREF _Toc6534 \h </w:instrText>
        </w:r>
        <w:r>
          <w:fldChar w:fldCharType="separate"/>
        </w:r>
        <w:r>
          <w:t>3</w:t>
        </w:r>
        <w:r>
          <w:fldChar w:fldCharType="end"/>
        </w:r>
      </w:hyperlink>
    </w:p>
    <w:p>
      <w:pPr>
        <w:pStyle w:val="TOC1"/>
        <w:tabs>
          <w:tab w:val="right" w:leader="dot" w:pos="8306"/>
        </w:tabs>
      </w:pPr>
      <w:hyperlink w:anchor="_Toc26825" w:history="1">
        <w:r>
          <w:rPr>
            <w:rFonts w:ascii="仿宋" w:eastAsia="仿宋" w:hAnsi="仿宋" w:cs="仿宋" w:hint="eastAsia"/>
            <w:lang w:eastAsia="zh-CN"/>
          </w:rPr>
          <w:t>一、耳鼻喉科手术器械项目绩效评估</w:t>
        </w:r>
        <w:r>
          <w:tab/>
        </w:r>
        <w:r>
          <w:fldChar w:fldCharType="begin"/>
        </w:r>
        <w:r>
          <w:instrText xml:space="preserve"> PAGEREF _Toc26825 \h </w:instrText>
        </w:r>
        <w:r>
          <w:fldChar w:fldCharType="separate"/>
        </w:r>
        <w:r>
          <w:t>3</w:t>
        </w:r>
        <w:r>
          <w:fldChar w:fldCharType="end"/>
        </w:r>
      </w:hyperlink>
    </w:p>
    <w:p>
      <w:pPr>
        <w:pStyle w:val="TOC2"/>
        <w:tabs>
          <w:tab w:val="right" w:leader="dot" w:pos="8306"/>
        </w:tabs>
      </w:pPr>
      <w:hyperlink w:anchor="_Toc20043" w:history="1">
        <w:r>
          <w:rPr>
            <w:rFonts w:ascii="仿宋" w:eastAsia="仿宋" w:hAnsi="仿宋" w:cs="仿宋" w:hint="eastAsia"/>
            <w:lang w:eastAsia="zh-CN"/>
          </w:rPr>
          <w:t>(一)、绩效评估指标</w:t>
        </w:r>
        <w:r>
          <w:tab/>
        </w:r>
        <w:r>
          <w:fldChar w:fldCharType="begin"/>
        </w:r>
        <w:r>
          <w:instrText xml:space="preserve"> PAGEREF _Toc20043 \h </w:instrText>
        </w:r>
        <w:r>
          <w:fldChar w:fldCharType="separate"/>
        </w:r>
        <w:r>
          <w:t>3</w:t>
        </w:r>
        <w:r>
          <w:fldChar w:fldCharType="end"/>
        </w:r>
      </w:hyperlink>
    </w:p>
    <w:p>
      <w:pPr>
        <w:pStyle w:val="TOC2"/>
        <w:tabs>
          <w:tab w:val="right" w:leader="dot" w:pos="8306"/>
        </w:tabs>
      </w:pPr>
      <w:hyperlink w:anchor="_Toc10071" w:history="1">
        <w:r>
          <w:rPr>
            <w:rFonts w:ascii="仿宋" w:eastAsia="仿宋" w:hAnsi="仿宋" w:cs="仿宋" w:hint="eastAsia"/>
            <w:lang w:eastAsia="zh-CN"/>
          </w:rPr>
          <w:t>(二)、绩效评估方法</w:t>
        </w:r>
        <w:r>
          <w:tab/>
        </w:r>
        <w:r>
          <w:fldChar w:fldCharType="begin"/>
        </w:r>
        <w:r>
          <w:instrText xml:space="preserve"> PAGEREF _Toc10071 \h </w:instrText>
        </w:r>
        <w:r>
          <w:fldChar w:fldCharType="separate"/>
        </w:r>
        <w:r>
          <w:t>4</w:t>
        </w:r>
        <w:r>
          <w:fldChar w:fldCharType="end"/>
        </w:r>
      </w:hyperlink>
    </w:p>
    <w:p>
      <w:pPr>
        <w:pStyle w:val="TOC2"/>
        <w:tabs>
          <w:tab w:val="right" w:leader="dot" w:pos="8306"/>
        </w:tabs>
      </w:pPr>
      <w:hyperlink w:anchor="_Toc13615" w:history="1">
        <w:r>
          <w:rPr>
            <w:rFonts w:ascii="仿宋" w:eastAsia="仿宋" w:hAnsi="仿宋" w:cs="仿宋" w:hint="eastAsia"/>
            <w:lang w:eastAsia="zh-CN"/>
          </w:rPr>
          <w:t>(三)、绩效评估周期</w:t>
        </w:r>
        <w:r>
          <w:tab/>
        </w:r>
        <w:r>
          <w:fldChar w:fldCharType="begin"/>
        </w:r>
        <w:r>
          <w:instrText xml:space="preserve"> PAGEREF _Toc13615 \h </w:instrText>
        </w:r>
        <w:r>
          <w:fldChar w:fldCharType="separate"/>
        </w:r>
        <w:r>
          <w:t>5</w:t>
        </w:r>
        <w:r>
          <w:fldChar w:fldCharType="end"/>
        </w:r>
      </w:hyperlink>
    </w:p>
    <w:p>
      <w:pPr>
        <w:pStyle w:val="TOC1"/>
        <w:tabs>
          <w:tab w:val="right" w:leader="dot" w:pos="8306"/>
        </w:tabs>
      </w:pPr>
      <w:hyperlink w:anchor="_Toc24486" w:history="1">
        <w:r>
          <w:rPr>
            <w:rFonts w:ascii="仿宋" w:eastAsia="仿宋" w:hAnsi="仿宋" w:cs="仿宋" w:hint="eastAsia"/>
            <w:lang w:eastAsia="zh-CN"/>
          </w:rPr>
          <w:t>二、耳鼻喉科手术器械项目建设单位说明</w:t>
        </w:r>
        <w:r>
          <w:tab/>
        </w:r>
        <w:r>
          <w:fldChar w:fldCharType="begin"/>
        </w:r>
        <w:r>
          <w:instrText xml:space="preserve"> PAGEREF _Toc24486 \h </w:instrText>
        </w:r>
        <w:r>
          <w:fldChar w:fldCharType="separate"/>
        </w:r>
        <w:r>
          <w:t>6</w:t>
        </w:r>
        <w:r>
          <w:fldChar w:fldCharType="end"/>
        </w:r>
      </w:hyperlink>
    </w:p>
    <w:p>
      <w:pPr>
        <w:pStyle w:val="TOC2"/>
        <w:tabs>
          <w:tab w:val="right" w:leader="dot" w:pos="8306"/>
        </w:tabs>
      </w:pPr>
      <w:hyperlink w:anchor="_Toc18291" w:history="1">
        <w:r>
          <w:rPr>
            <w:rFonts w:ascii="仿宋" w:eastAsia="仿宋" w:hAnsi="仿宋" w:cs="仿宋" w:hint="eastAsia"/>
            <w:lang w:eastAsia="zh-CN"/>
          </w:rPr>
          <w:t>(一)、耳鼻喉科手术器械项目承办单位基本情况</w:t>
        </w:r>
        <w:r>
          <w:tab/>
        </w:r>
        <w:r>
          <w:fldChar w:fldCharType="begin"/>
        </w:r>
        <w:r>
          <w:instrText xml:space="preserve"> PAGEREF _Toc18291 \h </w:instrText>
        </w:r>
        <w:r>
          <w:fldChar w:fldCharType="separate"/>
        </w:r>
        <w:r>
          <w:t>6</w:t>
        </w:r>
        <w:r>
          <w:fldChar w:fldCharType="end"/>
        </w:r>
      </w:hyperlink>
    </w:p>
    <w:p>
      <w:pPr>
        <w:pStyle w:val="TOC2"/>
        <w:tabs>
          <w:tab w:val="right" w:leader="dot" w:pos="8306"/>
        </w:tabs>
      </w:pPr>
      <w:hyperlink w:anchor="_Toc28898" w:history="1">
        <w:r>
          <w:rPr>
            <w:rFonts w:ascii="仿宋" w:eastAsia="仿宋" w:hAnsi="仿宋" w:cs="仿宋" w:hint="eastAsia"/>
            <w:lang w:eastAsia="zh-CN"/>
          </w:rPr>
          <w:t>(二)、公司经济效益分析</w:t>
        </w:r>
        <w:r>
          <w:tab/>
        </w:r>
        <w:r>
          <w:fldChar w:fldCharType="begin"/>
        </w:r>
        <w:r>
          <w:instrText xml:space="preserve"> PAGEREF _Toc28898 \h </w:instrText>
        </w:r>
        <w:r>
          <w:fldChar w:fldCharType="separate"/>
        </w:r>
        <w:r>
          <w:t>7</w:t>
        </w:r>
        <w:r>
          <w:fldChar w:fldCharType="end"/>
        </w:r>
      </w:hyperlink>
    </w:p>
    <w:p>
      <w:pPr>
        <w:pStyle w:val="TOC1"/>
        <w:tabs>
          <w:tab w:val="right" w:leader="dot" w:pos="8306"/>
        </w:tabs>
      </w:pPr>
      <w:hyperlink w:anchor="_Toc20160" w:history="1">
        <w:r>
          <w:rPr>
            <w:rFonts w:ascii="仿宋" w:eastAsia="仿宋" w:hAnsi="仿宋" w:cs="仿宋" w:hint="eastAsia"/>
            <w:lang w:eastAsia="zh-CN"/>
          </w:rPr>
          <w:t>三、耳鼻喉科手术器械项目危机管理</w:t>
        </w:r>
        <w:r>
          <w:tab/>
        </w:r>
        <w:r>
          <w:fldChar w:fldCharType="begin"/>
        </w:r>
        <w:r>
          <w:instrText xml:space="preserve"> PAGEREF _Toc20160 \h </w:instrText>
        </w:r>
        <w:r>
          <w:fldChar w:fldCharType="separate"/>
        </w:r>
        <w:r>
          <w:t>8</w:t>
        </w:r>
        <w:r>
          <w:fldChar w:fldCharType="end"/>
        </w:r>
      </w:hyperlink>
    </w:p>
    <w:p>
      <w:pPr>
        <w:pStyle w:val="TOC2"/>
        <w:tabs>
          <w:tab w:val="right" w:leader="dot" w:pos="8306"/>
        </w:tabs>
      </w:pPr>
      <w:hyperlink w:anchor="_Toc28825" w:history="1">
        <w:r>
          <w:rPr>
            <w:rFonts w:ascii="仿宋" w:eastAsia="仿宋" w:hAnsi="仿宋" w:cs="仿宋" w:hint="eastAsia"/>
            <w:lang w:eastAsia="zh-CN"/>
          </w:rPr>
          <w:t>(一)、危机预警与识别</w:t>
        </w:r>
        <w:r>
          <w:tab/>
        </w:r>
        <w:r>
          <w:fldChar w:fldCharType="begin"/>
        </w:r>
        <w:r>
          <w:instrText xml:space="preserve"> PAGEREF _Toc28825 \h </w:instrText>
        </w:r>
        <w:r>
          <w:fldChar w:fldCharType="separate"/>
        </w:r>
        <w:r>
          <w:t>8</w:t>
        </w:r>
        <w:r>
          <w:fldChar w:fldCharType="end"/>
        </w:r>
      </w:hyperlink>
    </w:p>
    <w:p>
      <w:pPr>
        <w:pStyle w:val="TOC2"/>
        <w:tabs>
          <w:tab w:val="right" w:leader="dot" w:pos="8306"/>
        </w:tabs>
      </w:pPr>
      <w:hyperlink w:anchor="_Toc15076" w:history="1">
        <w:r>
          <w:rPr>
            <w:rFonts w:ascii="仿宋" w:eastAsia="仿宋" w:hAnsi="仿宋" w:cs="仿宋" w:hint="eastAsia"/>
            <w:lang w:eastAsia="zh-CN"/>
          </w:rPr>
          <w:t>(二)、危机应对与恢复</w:t>
        </w:r>
        <w:r>
          <w:tab/>
        </w:r>
        <w:r>
          <w:fldChar w:fldCharType="begin"/>
        </w:r>
        <w:r>
          <w:instrText xml:space="preserve"> PAGEREF _Toc15076 \h </w:instrText>
        </w:r>
        <w:r>
          <w:fldChar w:fldCharType="separate"/>
        </w:r>
        <w:r>
          <w:t>9</w:t>
        </w:r>
        <w:r>
          <w:fldChar w:fldCharType="end"/>
        </w:r>
      </w:hyperlink>
    </w:p>
    <w:p>
      <w:pPr>
        <w:pStyle w:val="TOC1"/>
        <w:tabs>
          <w:tab w:val="right" w:leader="dot" w:pos="8306"/>
        </w:tabs>
      </w:pPr>
      <w:hyperlink w:anchor="_Toc26092" w:history="1">
        <w:r>
          <w:rPr>
            <w:rFonts w:ascii="仿宋" w:eastAsia="仿宋" w:hAnsi="仿宋" w:cs="仿宋" w:hint="eastAsia"/>
            <w:lang w:eastAsia="zh-CN"/>
          </w:rPr>
          <w:t>四、耳鼻喉科手术器械项目概论</w:t>
        </w:r>
        <w:r>
          <w:tab/>
        </w:r>
        <w:r>
          <w:fldChar w:fldCharType="begin"/>
        </w:r>
        <w:r>
          <w:instrText xml:space="preserve"> PAGEREF _Toc26092 \h </w:instrText>
        </w:r>
        <w:r>
          <w:fldChar w:fldCharType="separate"/>
        </w:r>
        <w:r>
          <w:t>10</w:t>
        </w:r>
        <w:r>
          <w:fldChar w:fldCharType="end"/>
        </w:r>
      </w:hyperlink>
    </w:p>
    <w:p>
      <w:pPr>
        <w:pStyle w:val="TOC2"/>
        <w:tabs>
          <w:tab w:val="right" w:leader="dot" w:pos="8306"/>
        </w:tabs>
      </w:pPr>
      <w:hyperlink w:anchor="_Toc15050" w:history="1">
        <w:r>
          <w:rPr>
            <w:rFonts w:ascii="仿宋" w:eastAsia="仿宋" w:hAnsi="仿宋" w:cs="仿宋" w:hint="eastAsia"/>
            <w:lang w:eastAsia="zh-CN"/>
          </w:rPr>
          <w:t>(一)、耳鼻喉科手术器械项目概况</w:t>
        </w:r>
        <w:r>
          <w:tab/>
        </w:r>
        <w:r>
          <w:fldChar w:fldCharType="begin"/>
        </w:r>
        <w:r>
          <w:instrText xml:space="preserve"> PAGEREF _Toc15050 \h </w:instrText>
        </w:r>
        <w:r>
          <w:fldChar w:fldCharType="separate"/>
        </w:r>
        <w:r>
          <w:t>10</w:t>
        </w:r>
        <w:r>
          <w:fldChar w:fldCharType="end"/>
        </w:r>
      </w:hyperlink>
    </w:p>
    <w:p>
      <w:pPr>
        <w:pStyle w:val="TOC2"/>
        <w:tabs>
          <w:tab w:val="right" w:leader="dot" w:pos="8306"/>
        </w:tabs>
      </w:pPr>
      <w:hyperlink w:anchor="_Toc8003" w:history="1">
        <w:r>
          <w:rPr>
            <w:rFonts w:ascii="仿宋" w:eastAsia="仿宋" w:hAnsi="仿宋" w:cs="仿宋" w:hint="eastAsia"/>
            <w:lang w:eastAsia="zh-CN"/>
          </w:rPr>
          <w:t>(二)、耳鼻喉科手术器械项目目标</w:t>
        </w:r>
        <w:r>
          <w:tab/>
        </w:r>
        <w:r>
          <w:fldChar w:fldCharType="begin"/>
        </w:r>
        <w:r>
          <w:instrText xml:space="preserve"> PAGEREF _Toc8003 \h </w:instrText>
        </w:r>
        <w:r>
          <w:fldChar w:fldCharType="separate"/>
        </w:r>
        <w:r>
          <w:t>13</w:t>
        </w:r>
        <w:r>
          <w:fldChar w:fldCharType="end"/>
        </w:r>
      </w:hyperlink>
    </w:p>
    <w:p>
      <w:pPr>
        <w:pStyle w:val="TOC2"/>
        <w:tabs>
          <w:tab w:val="right" w:leader="dot" w:pos="8306"/>
        </w:tabs>
      </w:pPr>
      <w:hyperlink w:anchor="_Toc22991" w:history="1">
        <w:r>
          <w:rPr>
            <w:rFonts w:ascii="仿宋" w:eastAsia="仿宋" w:hAnsi="仿宋" w:cs="仿宋" w:hint="eastAsia"/>
            <w:lang w:eastAsia="zh-CN"/>
          </w:rPr>
          <w:t>(三)、耳鼻喉科手术器械项目提出的理由</w:t>
        </w:r>
        <w:r>
          <w:tab/>
        </w:r>
        <w:r>
          <w:fldChar w:fldCharType="begin"/>
        </w:r>
        <w:r>
          <w:instrText xml:space="preserve"> PAGEREF _Toc22991 \h </w:instrText>
        </w:r>
        <w:r>
          <w:fldChar w:fldCharType="separate"/>
        </w:r>
        <w:r>
          <w:t>14</w:t>
        </w:r>
        <w:r>
          <w:fldChar w:fldCharType="end"/>
        </w:r>
      </w:hyperlink>
    </w:p>
    <w:p>
      <w:pPr>
        <w:pStyle w:val="TOC2"/>
        <w:tabs>
          <w:tab w:val="right" w:leader="dot" w:pos="8306"/>
        </w:tabs>
      </w:pPr>
      <w:hyperlink w:anchor="_Toc32435" w:history="1">
        <w:r>
          <w:rPr>
            <w:rFonts w:ascii="仿宋" w:eastAsia="仿宋" w:hAnsi="仿宋" w:cs="仿宋" w:hint="eastAsia"/>
            <w:lang w:eastAsia="zh-CN"/>
          </w:rPr>
          <w:t>(四)、耳鼻喉科手术器械项目意义</w:t>
        </w:r>
        <w:r>
          <w:tab/>
        </w:r>
        <w:r>
          <w:fldChar w:fldCharType="begin"/>
        </w:r>
        <w:r>
          <w:instrText xml:space="preserve"> PAGEREF _Toc32435 \h </w:instrText>
        </w:r>
        <w:r>
          <w:fldChar w:fldCharType="separate"/>
        </w:r>
        <w:r>
          <w:t>16</w:t>
        </w:r>
        <w:r>
          <w:fldChar w:fldCharType="end"/>
        </w:r>
      </w:hyperlink>
    </w:p>
    <w:p>
      <w:pPr>
        <w:pStyle w:val="TOC2"/>
        <w:tabs>
          <w:tab w:val="right" w:leader="dot" w:pos="8306"/>
        </w:tabs>
      </w:pPr>
      <w:hyperlink w:anchor="_Toc11555" w:history="1">
        <w:r>
          <w:rPr>
            <w:rFonts w:ascii="仿宋" w:eastAsia="仿宋" w:hAnsi="仿宋" w:cs="仿宋" w:hint="eastAsia"/>
            <w:lang w:eastAsia="zh-CN"/>
          </w:rPr>
          <w:t>(五)、耳鼻喉科手术器械项目背景</w:t>
        </w:r>
        <w:r>
          <w:tab/>
        </w:r>
        <w:r>
          <w:fldChar w:fldCharType="begin"/>
        </w:r>
        <w:r>
          <w:instrText xml:space="preserve"> PAGEREF _Toc11555 \h </w:instrText>
        </w:r>
        <w:r>
          <w:fldChar w:fldCharType="separate"/>
        </w:r>
        <w:r>
          <w:t>16</w:t>
        </w:r>
        <w:r>
          <w:fldChar w:fldCharType="end"/>
        </w:r>
      </w:hyperlink>
    </w:p>
    <w:p>
      <w:pPr>
        <w:pStyle w:val="TOC1"/>
        <w:tabs>
          <w:tab w:val="right" w:leader="dot" w:pos="8306"/>
        </w:tabs>
      </w:pPr>
      <w:hyperlink w:anchor="_Toc14961" w:history="1">
        <w:r>
          <w:rPr>
            <w:rFonts w:ascii="仿宋" w:eastAsia="仿宋" w:hAnsi="仿宋" w:cs="仿宋" w:hint="eastAsia"/>
            <w:lang w:eastAsia="zh-CN"/>
          </w:rPr>
          <w:t>五、耳鼻喉科手术器械项目可持续发展</w:t>
        </w:r>
        <w:r>
          <w:tab/>
        </w:r>
        <w:r>
          <w:fldChar w:fldCharType="begin"/>
        </w:r>
        <w:r>
          <w:instrText xml:space="preserve"> PAGEREF _Toc14961 \h </w:instrText>
        </w:r>
        <w:r>
          <w:fldChar w:fldCharType="separate"/>
        </w:r>
        <w:r>
          <w:t>17</w:t>
        </w:r>
        <w:r>
          <w:fldChar w:fldCharType="end"/>
        </w:r>
      </w:hyperlink>
    </w:p>
    <w:p>
      <w:pPr>
        <w:pStyle w:val="TOC2"/>
        <w:tabs>
          <w:tab w:val="right" w:leader="dot" w:pos="8306"/>
        </w:tabs>
      </w:pPr>
      <w:hyperlink w:anchor="_Toc14556" w:history="1">
        <w:r>
          <w:rPr>
            <w:rFonts w:ascii="仿宋" w:eastAsia="仿宋" w:hAnsi="仿宋" w:cs="仿宋" w:hint="eastAsia"/>
            <w:lang w:eastAsia="zh-CN"/>
          </w:rPr>
          <w:t>(一)、可持续战略与实践</w:t>
        </w:r>
        <w:r>
          <w:tab/>
        </w:r>
        <w:r>
          <w:fldChar w:fldCharType="begin"/>
        </w:r>
        <w:r>
          <w:instrText xml:space="preserve"> PAGEREF _Toc14556 \h </w:instrText>
        </w:r>
        <w:r>
          <w:fldChar w:fldCharType="separate"/>
        </w:r>
        <w:r>
          <w:t>17</w:t>
        </w:r>
        <w:r>
          <w:fldChar w:fldCharType="end"/>
        </w:r>
      </w:hyperlink>
    </w:p>
    <w:p>
      <w:pPr>
        <w:pStyle w:val="TOC2"/>
        <w:tabs>
          <w:tab w:val="right" w:leader="dot" w:pos="8306"/>
        </w:tabs>
      </w:pPr>
      <w:hyperlink w:anchor="_Toc14859" w:history="1">
        <w:r>
          <w:rPr>
            <w:rFonts w:ascii="仿宋" w:eastAsia="仿宋" w:hAnsi="仿宋" w:cs="仿宋" w:hint="eastAsia"/>
            <w:lang w:eastAsia="zh-CN"/>
          </w:rPr>
          <w:t>(二)、环保与社会责任</w:t>
        </w:r>
        <w:r>
          <w:tab/>
        </w:r>
        <w:r>
          <w:fldChar w:fldCharType="begin"/>
        </w:r>
        <w:r>
          <w:instrText xml:space="preserve"> PAGEREF _Toc14859 \h </w:instrText>
        </w:r>
        <w:r>
          <w:fldChar w:fldCharType="separate"/>
        </w:r>
        <w:r>
          <w:t>18</w:t>
        </w:r>
        <w:r>
          <w:fldChar w:fldCharType="end"/>
        </w:r>
      </w:hyperlink>
    </w:p>
    <w:p>
      <w:pPr>
        <w:pStyle w:val="TOC1"/>
        <w:tabs>
          <w:tab w:val="right" w:leader="dot" w:pos="8306"/>
        </w:tabs>
      </w:pPr>
      <w:hyperlink w:anchor="_Toc13019" w:history="1">
        <w:r>
          <w:rPr>
            <w:rFonts w:ascii="仿宋" w:eastAsia="仿宋" w:hAnsi="仿宋" w:cs="仿宋" w:hint="eastAsia"/>
            <w:lang w:eastAsia="zh-CN"/>
          </w:rPr>
          <w:t>六、工艺说明</w:t>
        </w:r>
        <w:r>
          <w:tab/>
        </w:r>
        <w:r>
          <w:fldChar w:fldCharType="begin"/>
        </w:r>
        <w:r>
          <w:instrText xml:space="preserve"> PAGEREF _Toc13019 \h </w:instrText>
        </w:r>
        <w:r>
          <w:fldChar w:fldCharType="separate"/>
        </w:r>
        <w:r>
          <w:t>19</w:t>
        </w:r>
        <w:r>
          <w:fldChar w:fldCharType="end"/>
        </w:r>
      </w:hyperlink>
    </w:p>
    <w:p>
      <w:pPr>
        <w:pStyle w:val="TOC2"/>
        <w:tabs>
          <w:tab w:val="right" w:leader="dot" w:pos="8306"/>
        </w:tabs>
      </w:pPr>
      <w:hyperlink w:anchor="_Toc15936" w:history="1">
        <w:r>
          <w:rPr>
            <w:rFonts w:ascii="仿宋" w:eastAsia="仿宋" w:hAnsi="仿宋" w:cs="仿宋" w:hint="eastAsia"/>
            <w:lang w:eastAsia="zh-CN"/>
          </w:rPr>
          <w:t>(一)、技术管理特点</w:t>
        </w:r>
        <w:r>
          <w:tab/>
        </w:r>
        <w:r>
          <w:fldChar w:fldCharType="begin"/>
        </w:r>
        <w:r>
          <w:instrText xml:space="preserve"> PAGEREF _Toc15936 \h </w:instrText>
        </w:r>
        <w:r>
          <w:fldChar w:fldCharType="separate"/>
        </w:r>
        <w:r>
          <w:t>19</w:t>
        </w:r>
        <w:r>
          <w:fldChar w:fldCharType="end"/>
        </w:r>
      </w:hyperlink>
    </w:p>
    <w:p>
      <w:pPr>
        <w:pStyle w:val="TOC2"/>
        <w:tabs>
          <w:tab w:val="right" w:leader="dot" w:pos="8306"/>
        </w:tabs>
      </w:pPr>
      <w:hyperlink w:anchor="_Toc14784" w:history="1">
        <w:r>
          <w:rPr>
            <w:rFonts w:ascii="仿宋" w:eastAsia="仿宋" w:hAnsi="仿宋" w:cs="仿宋" w:hint="eastAsia"/>
            <w:lang w:eastAsia="zh-CN"/>
          </w:rPr>
          <w:t>(二)、耳鼻喉科手术器械项目工艺技术设计方案</w:t>
        </w:r>
        <w:r>
          <w:tab/>
        </w:r>
        <w:r>
          <w:fldChar w:fldCharType="begin"/>
        </w:r>
        <w:r>
          <w:instrText xml:space="preserve"> PAGEREF _Toc14784 \h </w:instrText>
        </w:r>
        <w:r>
          <w:fldChar w:fldCharType="separate"/>
        </w:r>
        <w:r>
          <w:t>20</w:t>
        </w:r>
        <w:r>
          <w:fldChar w:fldCharType="end"/>
        </w:r>
      </w:hyperlink>
    </w:p>
    <w:p>
      <w:pPr>
        <w:pStyle w:val="TOC2"/>
        <w:tabs>
          <w:tab w:val="right" w:leader="dot" w:pos="8306"/>
        </w:tabs>
      </w:pPr>
      <w:hyperlink w:anchor="_Toc12454" w:history="1">
        <w:r>
          <w:rPr>
            <w:rFonts w:ascii="仿宋" w:eastAsia="仿宋" w:hAnsi="仿宋" w:cs="仿宋" w:hint="eastAsia"/>
            <w:lang w:eastAsia="zh-CN"/>
          </w:rPr>
          <w:t>(三)、设备选型方案</w:t>
        </w:r>
        <w:r>
          <w:tab/>
        </w:r>
        <w:r>
          <w:fldChar w:fldCharType="begin"/>
        </w:r>
        <w:r>
          <w:instrText xml:space="preserve"> PAGEREF _Toc12454 \h </w:instrText>
        </w:r>
        <w:r>
          <w:fldChar w:fldCharType="separate"/>
        </w:r>
        <w:r>
          <w:t>22</w:t>
        </w:r>
        <w:r>
          <w:fldChar w:fldCharType="end"/>
        </w:r>
      </w:hyperlink>
    </w:p>
    <w:p>
      <w:pPr>
        <w:pStyle w:val="TOC1"/>
        <w:tabs>
          <w:tab w:val="right" w:leader="dot" w:pos="8306"/>
        </w:tabs>
      </w:pPr>
      <w:hyperlink w:anchor="_Toc2163" w:history="1">
        <w:r>
          <w:rPr>
            <w:rFonts w:ascii="仿宋" w:eastAsia="仿宋" w:hAnsi="仿宋" w:cs="仿宋" w:hint="eastAsia"/>
            <w:lang w:eastAsia="zh-CN"/>
          </w:rPr>
          <w:t>七、耳鼻喉科手术器械项目经营效益</w:t>
        </w:r>
        <w:r>
          <w:tab/>
        </w:r>
        <w:r>
          <w:fldChar w:fldCharType="begin"/>
        </w:r>
        <w:r>
          <w:instrText xml:space="preserve"> PAGEREF _Toc2163 \h </w:instrText>
        </w:r>
        <w:r>
          <w:fldChar w:fldCharType="separate"/>
        </w:r>
        <w:r>
          <w:t>23</w:t>
        </w:r>
        <w:r>
          <w:fldChar w:fldCharType="end"/>
        </w:r>
      </w:hyperlink>
    </w:p>
    <w:p>
      <w:pPr>
        <w:pStyle w:val="TOC2"/>
        <w:tabs>
          <w:tab w:val="right" w:leader="dot" w:pos="8306"/>
        </w:tabs>
      </w:pPr>
      <w:hyperlink w:anchor="_Toc8581" w:history="1">
        <w:r>
          <w:rPr>
            <w:rFonts w:ascii="仿宋" w:eastAsia="仿宋" w:hAnsi="仿宋" w:cs="仿宋" w:hint="eastAsia"/>
            <w:lang w:eastAsia="zh-CN"/>
          </w:rPr>
          <w:t>(一)、经济评价财务测算</w:t>
        </w:r>
        <w:r>
          <w:tab/>
        </w:r>
        <w:r>
          <w:fldChar w:fldCharType="begin"/>
        </w:r>
        <w:r>
          <w:instrText xml:space="preserve"> PAGEREF _Toc8581 \h </w:instrText>
        </w:r>
        <w:r>
          <w:fldChar w:fldCharType="separate"/>
        </w:r>
        <w:r>
          <w:t>23</w:t>
        </w:r>
        <w:r>
          <w:fldChar w:fldCharType="end"/>
        </w:r>
      </w:hyperlink>
    </w:p>
    <w:p>
      <w:pPr>
        <w:pStyle w:val="TOC2"/>
        <w:tabs>
          <w:tab w:val="right" w:leader="dot" w:pos="8306"/>
        </w:tabs>
      </w:pPr>
      <w:hyperlink w:anchor="_Toc13074" w:history="1">
        <w:r>
          <w:rPr>
            <w:rFonts w:ascii="仿宋" w:eastAsia="仿宋" w:hAnsi="仿宋" w:cs="仿宋" w:hint="eastAsia"/>
            <w:lang w:eastAsia="zh-CN"/>
          </w:rPr>
          <w:t>(二)、耳鼻喉科手术器械项目盈利能力分析</w:t>
        </w:r>
        <w:r>
          <w:tab/>
        </w:r>
        <w:r>
          <w:fldChar w:fldCharType="begin"/>
        </w:r>
        <w:r>
          <w:instrText xml:space="preserve"> PAGEREF _Toc13074 \h </w:instrText>
        </w:r>
        <w:r>
          <w:fldChar w:fldCharType="separate"/>
        </w:r>
        <w:r>
          <w:t>24</w:t>
        </w:r>
        <w:r>
          <w:fldChar w:fldCharType="end"/>
        </w:r>
      </w:hyperlink>
    </w:p>
    <w:p>
      <w:pPr>
        <w:pStyle w:val="TOC1"/>
        <w:tabs>
          <w:tab w:val="right" w:leader="dot" w:pos="8306"/>
        </w:tabs>
      </w:pPr>
      <w:hyperlink w:anchor="_Toc28050" w:history="1">
        <w:r>
          <w:rPr>
            <w:rFonts w:ascii="仿宋" w:eastAsia="仿宋" w:hAnsi="仿宋" w:cs="仿宋" w:hint="eastAsia"/>
            <w:lang w:eastAsia="zh-CN"/>
          </w:rPr>
          <w:t>八、耳鼻喉科手术器械项目风险管理</w:t>
        </w:r>
        <w:r>
          <w:tab/>
        </w:r>
        <w:r>
          <w:fldChar w:fldCharType="begin"/>
        </w:r>
        <w:r>
          <w:instrText xml:space="preserve"> PAGEREF _Toc28050 \h </w:instrText>
        </w:r>
        <w:r>
          <w:fldChar w:fldCharType="separate"/>
        </w:r>
        <w:r>
          <w:t>25</w:t>
        </w:r>
        <w:r>
          <w:fldChar w:fldCharType="end"/>
        </w:r>
      </w:hyperlink>
    </w:p>
    <w:p>
      <w:pPr>
        <w:pStyle w:val="TOC2"/>
        <w:tabs>
          <w:tab w:val="right" w:leader="dot" w:pos="8306"/>
        </w:tabs>
      </w:pPr>
      <w:hyperlink w:anchor="_Toc8266" w:history="1">
        <w:r>
          <w:rPr>
            <w:rFonts w:ascii="仿宋" w:eastAsia="仿宋" w:hAnsi="仿宋" w:cs="仿宋" w:hint="eastAsia"/>
            <w:lang w:eastAsia="zh-CN"/>
          </w:rPr>
          <w:t>(一)、风险识别与评估</w:t>
        </w:r>
        <w:r>
          <w:tab/>
        </w:r>
        <w:r>
          <w:fldChar w:fldCharType="begin"/>
        </w:r>
        <w:r>
          <w:instrText xml:space="preserve"> PAGEREF _Toc8266 \h </w:instrText>
        </w:r>
        <w:r>
          <w:fldChar w:fldCharType="separate"/>
        </w:r>
        <w:r>
          <w:t>25</w:t>
        </w:r>
        <w:r>
          <w:fldChar w:fldCharType="end"/>
        </w:r>
      </w:hyperlink>
    </w:p>
    <w:p>
      <w:pPr>
        <w:pStyle w:val="TOC2"/>
        <w:tabs>
          <w:tab w:val="right" w:leader="dot" w:pos="8306"/>
        </w:tabs>
      </w:pPr>
      <w:hyperlink w:anchor="_Toc4715" w:history="1">
        <w:r>
          <w:rPr>
            <w:rFonts w:ascii="仿宋" w:eastAsia="仿宋" w:hAnsi="仿宋" w:cs="仿宋" w:hint="eastAsia"/>
            <w:lang w:eastAsia="zh-CN"/>
          </w:rPr>
          <w:t>(二)、风险应对策略</w:t>
        </w:r>
        <w:r>
          <w:tab/>
        </w:r>
        <w:r>
          <w:fldChar w:fldCharType="begin"/>
        </w:r>
        <w:r>
          <w:instrText xml:space="preserve"> PAGEREF _Toc4715 \h </w:instrText>
        </w:r>
        <w:r>
          <w:fldChar w:fldCharType="separate"/>
        </w:r>
        <w:r>
          <w:t>26</w:t>
        </w:r>
        <w:r>
          <w:fldChar w:fldCharType="end"/>
        </w:r>
      </w:hyperlink>
    </w:p>
    <w:p>
      <w:pPr>
        <w:pStyle w:val="TOC2"/>
        <w:tabs>
          <w:tab w:val="right" w:leader="dot" w:pos="8306"/>
        </w:tabs>
      </w:pPr>
      <w:hyperlink w:anchor="_Toc19034" w:history="1">
        <w:r>
          <w:rPr>
            <w:rFonts w:ascii="仿宋" w:eastAsia="仿宋" w:hAnsi="仿宋" w:cs="仿宋" w:hint="eastAsia"/>
            <w:lang w:eastAsia="zh-CN"/>
          </w:rPr>
          <w:t>(三)、风险监控与控制</w:t>
        </w:r>
        <w:r>
          <w:tab/>
        </w:r>
        <w:r>
          <w:fldChar w:fldCharType="begin"/>
        </w:r>
        <w:r>
          <w:instrText xml:space="preserve"> PAGEREF _Toc19034 \h </w:instrText>
        </w:r>
        <w:r>
          <w:fldChar w:fldCharType="separate"/>
        </w:r>
        <w:r>
          <w:t>28</w:t>
        </w:r>
        <w:r>
          <w:fldChar w:fldCharType="end"/>
        </w:r>
      </w:hyperlink>
    </w:p>
    <w:p>
      <w:pPr>
        <w:pStyle w:val="TOC1"/>
        <w:tabs>
          <w:tab w:val="right" w:leader="dot" w:pos="8306"/>
        </w:tabs>
      </w:pPr>
      <w:hyperlink w:anchor="_Toc12291" w:history="1">
        <w:r>
          <w:rPr>
            <w:rFonts w:ascii="仿宋" w:eastAsia="仿宋" w:hAnsi="仿宋" w:cs="仿宋" w:hint="eastAsia"/>
            <w:lang w:eastAsia="zh-CN"/>
          </w:rPr>
          <w:t>九、耳鼻喉科手术器械项目人力资源培养与发展</w:t>
        </w:r>
        <w:r>
          <w:tab/>
        </w:r>
        <w:r>
          <w:fldChar w:fldCharType="begin"/>
        </w:r>
        <w:r>
          <w:instrText xml:space="preserve"> PAGEREF _Toc12291 \h </w:instrText>
        </w:r>
        <w:r>
          <w:fldChar w:fldCharType="separate"/>
        </w:r>
        <w:r>
          <w:t>29</w:t>
        </w:r>
        <w:r>
          <w:fldChar w:fldCharType="end"/>
        </w:r>
      </w:hyperlink>
    </w:p>
    <w:p>
      <w:pPr>
        <w:pStyle w:val="TOC2"/>
        <w:tabs>
          <w:tab w:val="right" w:leader="dot" w:pos="8306"/>
        </w:tabs>
      </w:pPr>
      <w:hyperlink w:anchor="_Toc27992" w:history="1">
        <w:r>
          <w:rPr>
            <w:rFonts w:ascii="仿宋" w:eastAsia="仿宋" w:hAnsi="仿宋" w:cs="仿宋" w:hint="eastAsia"/>
            <w:lang w:eastAsia="zh-CN"/>
          </w:rPr>
          <w:t>(一)、人才需求与规划</w:t>
        </w:r>
        <w:r>
          <w:tab/>
        </w:r>
        <w:r>
          <w:fldChar w:fldCharType="begin"/>
        </w:r>
        <w:r>
          <w:instrText xml:space="preserve"> PAGEREF _Toc27992 \h </w:instrText>
        </w:r>
        <w:r>
          <w:fldChar w:fldCharType="separate"/>
        </w:r>
        <w:r>
          <w:t>29</w:t>
        </w:r>
        <w:r>
          <w:fldChar w:fldCharType="end"/>
        </w:r>
      </w:hyperlink>
    </w:p>
    <w:p>
      <w:pPr>
        <w:pStyle w:val="TOC2"/>
        <w:tabs>
          <w:tab w:val="right" w:leader="dot" w:pos="8306"/>
        </w:tabs>
      </w:pPr>
      <w:hyperlink w:anchor="_Toc26206" w:history="1">
        <w:r>
          <w:rPr>
            <w:rFonts w:ascii="仿宋" w:eastAsia="仿宋" w:hAnsi="仿宋" w:cs="仿宋" w:hint="eastAsia"/>
            <w:lang w:eastAsia="zh-CN"/>
          </w:rPr>
          <w:t>(二)、培训与发展计划</w:t>
        </w:r>
        <w:r>
          <w:tab/>
        </w:r>
        <w:r>
          <w:fldChar w:fldCharType="begin"/>
        </w:r>
        <w:r>
          <w:instrText xml:space="preserve"> PAGEREF _Toc26206 \h </w:instrText>
        </w:r>
        <w:r>
          <w:fldChar w:fldCharType="separate"/>
        </w:r>
        <w:r>
          <w:t>30</w:t>
        </w:r>
        <w:r>
          <w:fldChar w:fldCharType="end"/>
        </w:r>
      </w:hyperlink>
    </w:p>
    <w:p>
      <w:pPr>
        <w:pStyle w:val="TOC1"/>
        <w:tabs>
          <w:tab w:val="right" w:leader="dot" w:pos="8306"/>
        </w:tabs>
      </w:pPr>
      <w:hyperlink w:anchor="_Toc13420" w:history="1">
        <w:r>
          <w:rPr>
            <w:rFonts w:ascii="仿宋" w:eastAsia="仿宋" w:hAnsi="仿宋" w:cs="仿宋" w:hint="eastAsia"/>
            <w:lang w:eastAsia="zh-CN"/>
          </w:rPr>
          <w:t>十、耳鼻喉科手术器械项目人力资源管理</w:t>
        </w:r>
        <w:r>
          <w:tab/>
        </w:r>
        <w:r>
          <w:fldChar w:fldCharType="begin"/>
        </w:r>
        <w:r>
          <w:instrText xml:space="preserve"> PAGEREF _Toc13420 \h </w:instrText>
        </w:r>
        <w:r>
          <w:fldChar w:fldCharType="separate"/>
        </w:r>
        <w:r>
          <w:t>30</w:t>
        </w:r>
        <w:r>
          <w:fldChar w:fldCharType="end"/>
        </w:r>
      </w:hyperlink>
    </w:p>
    <w:p>
      <w:pPr>
        <w:pStyle w:val="TOC2"/>
        <w:tabs>
          <w:tab w:val="right" w:leader="dot" w:pos="8306"/>
        </w:tabs>
      </w:pPr>
      <w:hyperlink w:anchor="_Toc31315" w:history="1">
        <w:r>
          <w:rPr>
            <w:rFonts w:ascii="仿宋" w:eastAsia="仿宋" w:hAnsi="仿宋" w:cs="仿宋" w:hint="eastAsia"/>
            <w:lang w:eastAsia="zh-CN"/>
          </w:rPr>
          <w:t>(一)、建立健全的预算管理制度</w:t>
        </w:r>
        <w:r>
          <w:tab/>
        </w:r>
        <w:r>
          <w:fldChar w:fldCharType="begin"/>
        </w:r>
        <w:r>
          <w:instrText xml:space="preserve"> PAGEREF _Toc31315 \h </w:instrText>
        </w:r>
        <w:r>
          <w:fldChar w:fldCharType="separate"/>
        </w:r>
        <w:r>
          <w:t>30</w:t>
        </w:r>
        <w:r>
          <w:fldChar w:fldCharType="end"/>
        </w:r>
      </w:hyperlink>
    </w:p>
    <w:p>
      <w:pPr>
        <w:pStyle w:val="TOC2"/>
        <w:tabs>
          <w:tab w:val="right" w:leader="dot" w:pos="8306"/>
        </w:tabs>
      </w:pPr>
      <w:hyperlink w:anchor="_Toc17950" w:history="1">
        <w:r>
          <w:rPr>
            <w:rFonts w:ascii="仿宋" w:eastAsia="仿宋" w:hAnsi="仿宋" w:cs="仿宋" w:hint="eastAsia"/>
            <w:lang w:eastAsia="zh-CN"/>
          </w:rPr>
          <w:t>(二)、加强资金流动监控</w:t>
        </w:r>
        <w:r>
          <w:tab/>
        </w:r>
        <w:r>
          <w:fldChar w:fldCharType="begin"/>
        </w:r>
        <w:r>
          <w:instrText xml:space="preserve"> PAGEREF _Toc17950 \h </w:instrText>
        </w:r>
        <w:r>
          <w:fldChar w:fldCharType="separate"/>
        </w:r>
        <w:r>
          <w:t>32</w:t>
        </w:r>
        <w:r>
          <w:fldChar w:fldCharType="end"/>
        </w:r>
      </w:hyperlink>
    </w:p>
    <w:p>
      <w:pPr>
        <w:pStyle w:val="TOC2"/>
        <w:tabs>
          <w:tab w:val="right" w:leader="dot" w:pos="8306"/>
        </w:tabs>
      </w:pPr>
      <w:hyperlink w:anchor="_Toc16680" w:history="1">
        <w:r>
          <w:rPr>
            <w:rFonts w:ascii="仿宋" w:eastAsia="仿宋" w:hAnsi="仿宋" w:cs="仿宋" w:hint="eastAsia"/>
            <w:lang w:eastAsia="zh-CN"/>
          </w:rPr>
          <w:t>(三)、制定完善的风险控制机制</w:t>
        </w:r>
        <w:r>
          <w:tab/>
        </w:r>
        <w:r>
          <w:fldChar w:fldCharType="begin"/>
        </w:r>
        <w:r>
          <w:instrText xml:space="preserve"> PAGEREF _Toc16680 \h </w:instrText>
        </w:r>
        <w:r>
          <w:fldChar w:fldCharType="separate"/>
        </w:r>
        <w:r>
          <w:t>33</w:t>
        </w:r>
        <w:r>
          <w:fldChar w:fldCharType="end"/>
        </w:r>
      </w:hyperlink>
    </w:p>
    <w:p>
      <w:pPr>
        <w:pStyle w:val="TOC2"/>
        <w:tabs>
          <w:tab w:val="right" w:leader="dot" w:pos="8306"/>
        </w:tabs>
      </w:pPr>
      <w:hyperlink w:anchor="_Toc20468" w:history="1">
        <w:r>
          <w:rPr>
            <w:rFonts w:ascii="仿宋" w:eastAsia="仿宋" w:hAnsi="仿宋" w:cs="仿宋" w:hint="eastAsia"/>
            <w:lang w:eastAsia="zh-CN"/>
          </w:rPr>
          <w:t>(四)、优化成本管理</w:t>
        </w:r>
        <w:r>
          <w:tab/>
        </w:r>
        <w:r>
          <w:fldChar w:fldCharType="begin"/>
        </w:r>
        <w:r>
          <w:instrText xml:space="preserve"> PAGEREF _Toc20468 \h </w:instrText>
        </w:r>
        <w:r>
          <w:fldChar w:fldCharType="separate"/>
        </w:r>
        <w:r>
          <w:t>35</w:t>
        </w:r>
        <w:r>
          <w:fldChar w:fldCharType="end"/>
        </w:r>
      </w:hyperlink>
    </w:p>
    <w:p>
      <w:pPr>
        <w:pStyle w:val="TOC1"/>
        <w:tabs>
          <w:tab w:val="right" w:leader="dot" w:pos="8306"/>
        </w:tabs>
      </w:pPr>
      <w:hyperlink w:anchor="_Toc4679" w:history="1">
        <w:r>
          <w:rPr>
            <w:rFonts w:ascii="仿宋" w:eastAsia="仿宋" w:hAnsi="仿宋" w:cs="仿宋" w:hint="eastAsia"/>
            <w:lang w:eastAsia="zh-CN"/>
          </w:rPr>
          <w:t>十一、耳鼻喉科手术器械项目财务管理</w:t>
        </w:r>
        <w:r>
          <w:tab/>
        </w:r>
        <w:r>
          <w:fldChar w:fldCharType="begin"/>
        </w:r>
        <w:r>
          <w:instrText xml:space="preserve"> PAGEREF _Toc4679 \h </w:instrText>
        </w:r>
        <w:r>
          <w:fldChar w:fldCharType="separate"/>
        </w:r>
        <w:r>
          <w:t>36</w:t>
        </w:r>
        <w:r>
          <w:fldChar w:fldCharType="end"/>
        </w:r>
      </w:hyperlink>
    </w:p>
    <w:p>
      <w:pPr>
        <w:pStyle w:val="TOC2"/>
        <w:tabs>
          <w:tab w:val="right" w:leader="dot" w:pos="8306"/>
        </w:tabs>
      </w:pPr>
      <w:hyperlink w:anchor="_Toc29661" w:history="1">
        <w:r>
          <w:rPr>
            <w:rFonts w:ascii="仿宋" w:eastAsia="仿宋" w:hAnsi="仿宋" w:cs="仿宋" w:hint="eastAsia"/>
            <w:lang w:eastAsia="zh-CN"/>
          </w:rPr>
          <w:t>(一)、资金需求大</w:t>
        </w:r>
        <w:r>
          <w:tab/>
        </w:r>
        <w:r>
          <w:fldChar w:fldCharType="begin"/>
        </w:r>
        <w:r>
          <w:instrText xml:space="preserve"> PAGEREF _Toc29661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0" w:history="1">
        <w:r>
          <w:rPr>
            <w:rFonts w:ascii="仿宋" w:eastAsia="仿宋" w:hAnsi="仿宋" w:cs="仿宋" w:hint="eastAsia"/>
            <w:lang w:eastAsia="zh-CN"/>
          </w:rPr>
          <w:t>(二)、研发周期长</w:t>
        </w:r>
        <w:r>
          <w:tab/>
        </w:r>
        <w:r>
          <w:fldChar w:fldCharType="begin"/>
        </w:r>
        <w:r>
          <w:instrText xml:space="preserve"> PAGEREF _Toc14170 \h </w:instrText>
        </w:r>
        <w:r>
          <w:fldChar w:fldCharType="separate"/>
        </w:r>
        <w:r>
          <w:t>37</w:t>
        </w:r>
        <w:r>
          <w:fldChar w:fldCharType="end"/>
        </w:r>
      </w:hyperlink>
    </w:p>
    <w:p>
      <w:pPr>
        <w:pStyle w:val="TOC2"/>
        <w:tabs>
          <w:tab w:val="right" w:leader="dot" w:pos="8306"/>
        </w:tabs>
      </w:pPr>
      <w:hyperlink w:anchor="_Toc20049" w:history="1">
        <w:r>
          <w:rPr>
            <w:rFonts w:ascii="仿宋" w:eastAsia="仿宋" w:hAnsi="仿宋" w:cs="仿宋" w:hint="eastAsia"/>
            <w:lang w:eastAsia="zh-CN"/>
          </w:rPr>
          <w:t>(三)、市场风险大</w:t>
        </w:r>
        <w:r>
          <w:tab/>
        </w:r>
        <w:r>
          <w:fldChar w:fldCharType="begin"/>
        </w:r>
        <w:r>
          <w:instrText xml:space="preserve"> PAGEREF _Toc20049 \h </w:instrText>
        </w:r>
        <w:r>
          <w:fldChar w:fldCharType="separate"/>
        </w:r>
        <w:r>
          <w:t>39</w:t>
        </w:r>
        <w:r>
          <w:fldChar w:fldCharType="end"/>
        </w:r>
      </w:hyperlink>
    </w:p>
    <w:p>
      <w:pPr>
        <w:pStyle w:val="TOC2"/>
        <w:tabs>
          <w:tab w:val="right" w:leader="dot" w:pos="8306"/>
        </w:tabs>
      </w:pPr>
      <w:hyperlink w:anchor="_Toc22164" w:history="1">
        <w:r>
          <w:rPr>
            <w:rFonts w:ascii="仿宋" w:eastAsia="仿宋" w:hAnsi="仿宋" w:cs="仿宋" w:hint="eastAsia"/>
            <w:lang w:eastAsia="zh-CN"/>
          </w:rPr>
          <w:t>(四)、利润率高</w:t>
        </w:r>
        <w:r>
          <w:tab/>
        </w:r>
        <w:r>
          <w:fldChar w:fldCharType="begin"/>
        </w:r>
        <w:r>
          <w:instrText xml:space="preserve"> PAGEREF _Toc22164 \h </w:instrText>
        </w:r>
        <w:r>
          <w:fldChar w:fldCharType="separate"/>
        </w:r>
        <w:r>
          <w:t>41</w:t>
        </w:r>
        <w:r>
          <w:fldChar w:fldCharType="end"/>
        </w:r>
      </w:hyperlink>
    </w:p>
    <w:p>
      <w:pPr>
        <w:pStyle w:val="TOC1"/>
        <w:tabs>
          <w:tab w:val="right" w:leader="dot" w:pos="8306"/>
        </w:tabs>
      </w:pPr>
      <w:hyperlink w:anchor="_Toc16903" w:history="1">
        <w:r>
          <w:rPr>
            <w:rFonts w:ascii="仿宋" w:eastAsia="仿宋" w:hAnsi="仿宋" w:cs="仿宋" w:hint="eastAsia"/>
            <w:lang w:eastAsia="zh-CN"/>
          </w:rPr>
          <w:t>十二、耳鼻喉科手术器械项目社会影响</w:t>
        </w:r>
        <w:r>
          <w:tab/>
        </w:r>
        <w:r>
          <w:fldChar w:fldCharType="begin"/>
        </w:r>
        <w:r>
          <w:instrText xml:space="preserve"> PAGEREF _Toc16903 \h </w:instrText>
        </w:r>
        <w:r>
          <w:fldChar w:fldCharType="separate"/>
        </w:r>
        <w:r>
          <w:t>43</w:t>
        </w:r>
        <w:r>
          <w:fldChar w:fldCharType="end"/>
        </w:r>
      </w:hyperlink>
    </w:p>
    <w:p>
      <w:pPr>
        <w:pStyle w:val="TOC2"/>
        <w:tabs>
          <w:tab w:val="right" w:leader="dot" w:pos="8306"/>
        </w:tabs>
      </w:pPr>
      <w:hyperlink w:anchor="_Toc28654" w:history="1">
        <w:r>
          <w:rPr>
            <w:rFonts w:ascii="仿宋" w:eastAsia="仿宋" w:hAnsi="仿宋" w:cs="仿宋" w:hint="eastAsia"/>
            <w:lang w:eastAsia="zh-CN"/>
          </w:rPr>
          <w:t>(一)、社会责任与义务</w:t>
        </w:r>
        <w:r>
          <w:tab/>
        </w:r>
        <w:r>
          <w:fldChar w:fldCharType="begin"/>
        </w:r>
        <w:r>
          <w:instrText xml:space="preserve"> PAGEREF _Toc28654 \h </w:instrText>
        </w:r>
        <w:r>
          <w:fldChar w:fldCharType="separate"/>
        </w:r>
        <w:r>
          <w:t>43</w:t>
        </w:r>
        <w:r>
          <w:fldChar w:fldCharType="end"/>
        </w:r>
      </w:hyperlink>
    </w:p>
    <w:p>
      <w:pPr>
        <w:pStyle w:val="TOC2"/>
        <w:tabs>
          <w:tab w:val="right" w:leader="dot" w:pos="8306"/>
        </w:tabs>
      </w:pPr>
      <w:hyperlink w:anchor="_Toc24231" w:history="1">
        <w:r>
          <w:rPr>
            <w:rFonts w:ascii="仿宋" w:eastAsia="仿宋" w:hAnsi="仿宋" w:cs="仿宋" w:hint="eastAsia"/>
            <w:lang w:eastAsia="zh-CN"/>
          </w:rPr>
          <w:t>(二)、社会参与与沟通</w:t>
        </w:r>
        <w:r>
          <w:tab/>
        </w:r>
        <w:r>
          <w:fldChar w:fldCharType="begin"/>
        </w:r>
        <w:r>
          <w:instrText xml:space="preserve"> PAGEREF _Toc24231 \h </w:instrText>
        </w:r>
        <w:r>
          <w:fldChar w:fldCharType="separate"/>
        </w:r>
        <w:r>
          <w:t>44</w:t>
        </w:r>
        <w:r>
          <w:fldChar w:fldCharType="end"/>
        </w:r>
      </w:hyperlink>
    </w:p>
    <w:p>
      <w:pPr>
        <w:pStyle w:val="TOC1"/>
        <w:tabs>
          <w:tab w:val="right" w:leader="dot" w:pos="8306"/>
        </w:tabs>
      </w:pPr>
      <w:hyperlink w:anchor="_Toc3489" w:history="1">
        <w:r>
          <w:rPr>
            <w:rFonts w:ascii="仿宋" w:eastAsia="仿宋" w:hAnsi="仿宋" w:cs="仿宋" w:hint="eastAsia"/>
            <w:lang w:eastAsia="zh-CN"/>
          </w:rPr>
          <w:t>十三、耳鼻喉科手术器械项目实施保障措施</w:t>
        </w:r>
        <w:r>
          <w:tab/>
        </w:r>
        <w:r>
          <w:fldChar w:fldCharType="begin"/>
        </w:r>
        <w:r>
          <w:instrText xml:space="preserve"> PAGEREF _Toc3489 \h </w:instrText>
        </w:r>
        <w:r>
          <w:fldChar w:fldCharType="separate"/>
        </w:r>
        <w:r>
          <w:t>45</w:t>
        </w:r>
        <w:r>
          <w:fldChar w:fldCharType="end"/>
        </w:r>
      </w:hyperlink>
    </w:p>
    <w:p>
      <w:pPr>
        <w:pStyle w:val="TOC2"/>
        <w:tabs>
          <w:tab w:val="right" w:leader="dot" w:pos="8306"/>
        </w:tabs>
      </w:pPr>
      <w:hyperlink w:anchor="_Toc8691" w:history="1">
        <w:r>
          <w:rPr>
            <w:rFonts w:ascii="仿宋" w:eastAsia="仿宋" w:hAnsi="仿宋" w:cs="仿宋" w:hint="eastAsia"/>
            <w:lang w:eastAsia="zh-CN"/>
          </w:rPr>
          <w:t>(一)、耳鼻喉科手术器械项目实施保障机制</w:t>
        </w:r>
        <w:r>
          <w:tab/>
        </w:r>
        <w:r>
          <w:fldChar w:fldCharType="begin"/>
        </w:r>
        <w:r>
          <w:instrText xml:space="preserve"> PAGEREF _Toc8691 \h </w:instrText>
        </w:r>
        <w:r>
          <w:fldChar w:fldCharType="separate"/>
        </w:r>
        <w:r>
          <w:t>45</w:t>
        </w:r>
        <w:r>
          <w:fldChar w:fldCharType="end"/>
        </w:r>
      </w:hyperlink>
    </w:p>
    <w:p>
      <w:pPr>
        <w:pStyle w:val="TOC2"/>
        <w:tabs>
          <w:tab w:val="right" w:leader="dot" w:pos="8306"/>
        </w:tabs>
      </w:pPr>
      <w:hyperlink w:anchor="_Toc2346" w:history="1">
        <w:r>
          <w:rPr>
            <w:rFonts w:ascii="仿宋" w:eastAsia="仿宋" w:hAnsi="仿宋" w:cs="仿宋" w:hint="eastAsia"/>
            <w:lang w:eastAsia="zh-CN"/>
          </w:rPr>
          <w:t>(二)、耳鼻喉科手术器械项目法律合规要求</w:t>
        </w:r>
        <w:r>
          <w:tab/>
        </w:r>
        <w:r>
          <w:fldChar w:fldCharType="begin"/>
        </w:r>
        <w:r>
          <w:instrText xml:space="preserve"> PAGEREF _Toc2346 \h </w:instrText>
        </w:r>
        <w:r>
          <w:fldChar w:fldCharType="separate"/>
        </w:r>
        <w:r>
          <w:t>49</w:t>
        </w:r>
        <w:r>
          <w:fldChar w:fldCharType="end"/>
        </w:r>
      </w:hyperlink>
    </w:p>
    <w:p>
      <w:pPr>
        <w:pStyle w:val="TOC2"/>
        <w:tabs>
          <w:tab w:val="right" w:leader="dot" w:pos="8306"/>
        </w:tabs>
      </w:pPr>
      <w:hyperlink w:anchor="_Toc3887" w:history="1">
        <w:r>
          <w:rPr>
            <w:rFonts w:ascii="仿宋" w:eastAsia="仿宋" w:hAnsi="仿宋" w:cs="仿宋" w:hint="eastAsia"/>
            <w:lang w:eastAsia="zh-CN"/>
          </w:rPr>
          <w:t>(三)、耳鼻喉科手术器械项目合同管理与法律事务</w:t>
        </w:r>
        <w:r>
          <w:tab/>
        </w:r>
        <w:r>
          <w:fldChar w:fldCharType="begin"/>
        </w:r>
        <w:r>
          <w:instrText xml:space="preserve"> PAGEREF _Toc3887 \h </w:instrText>
        </w:r>
        <w:r>
          <w:fldChar w:fldCharType="separate"/>
        </w:r>
        <w:r>
          <w:t>53</w:t>
        </w:r>
        <w:r>
          <w:fldChar w:fldCharType="end"/>
        </w:r>
      </w:hyperlink>
    </w:p>
    <w:p>
      <w:pPr>
        <w:pStyle w:val="TOC2"/>
        <w:tabs>
          <w:tab w:val="right" w:leader="dot" w:pos="8306"/>
        </w:tabs>
      </w:pPr>
      <w:hyperlink w:anchor="_Toc4495" w:history="1">
        <w:r>
          <w:rPr>
            <w:rFonts w:ascii="仿宋" w:eastAsia="仿宋" w:hAnsi="仿宋" w:cs="仿宋" w:hint="eastAsia"/>
            <w:lang w:eastAsia="zh-CN"/>
          </w:rPr>
          <w:t>(四)、耳鼻喉科手术器械项目知识产权保护策略</w:t>
        </w:r>
        <w:r>
          <w:tab/>
        </w:r>
        <w:r>
          <w:fldChar w:fldCharType="begin"/>
        </w:r>
        <w:r>
          <w:instrText xml:space="preserve"> PAGEREF _Toc4495 \h </w:instrText>
        </w:r>
        <w:r>
          <w:fldChar w:fldCharType="separate"/>
        </w:r>
        <w:r>
          <w:t>60</w:t>
        </w:r>
        <w:r>
          <w:fldChar w:fldCharType="end"/>
        </w:r>
      </w:hyperlink>
    </w:p>
    <w:p>
      <w:pPr>
        <w:pStyle w:val="TOC1"/>
        <w:tabs>
          <w:tab w:val="right" w:leader="dot" w:pos="8306"/>
        </w:tabs>
      </w:pPr>
      <w:hyperlink w:anchor="_Toc14036" w:history="1">
        <w:r>
          <w:rPr>
            <w:rFonts w:ascii="仿宋" w:eastAsia="仿宋" w:hAnsi="仿宋" w:cs="仿宋" w:hint="eastAsia"/>
            <w:lang w:eastAsia="zh-CN"/>
          </w:rPr>
          <w:t>十四、供应链管理</w:t>
        </w:r>
        <w:r>
          <w:tab/>
        </w:r>
        <w:r>
          <w:fldChar w:fldCharType="begin"/>
        </w:r>
        <w:r>
          <w:instrText xml:space="preserve"> PAGEREF _Toc14036 \h </w:instrText>
        </w:r>
        <w:r>
          <w:fldChar w:fldCharType="separate"/>
        </w:r>
        <w:r>
          <w:t>62</w:t>
        </w:r>
        <w:r>
          <w:fldChar w:fldCharType="end"/>
        </w:r>
      </w:hyperlink>
    </w:p>
    <w:p>
      <w:pPr>
        <w:pStyle w:val="TOC2"/>
        <w:tabs>
          <w:tab w:val="right" w:leader="dot" w:pos="8306"/>
        </w:tabs>
      </w:pPr>
      <w:hyperlink w:anchor="_Toc17608" w:history="1">
        <w:r>
          <w:rPr>
            <w:rFonts w:ascii="仿宋" w:eastAsia="仿宋" w:hAnsi="仿宋" w:cs="仿宋" w:hint="eastAsia"/>
            <w:lang w:eastAsia="zh-CN"/>
          </w:rPr>
          <w:t>(一)、供应链战略规划</w:t>
        </w:r>
        <w:r>
          <w:tab/>
        </w:r>
        <w:r>
          <w:fldChar w:fldCharType="begin"/>
        </w:r>
        <w:r>
          <w:instrText xml:space="preserve"> PAGEREF _Toc17608 \h </w:instrText>
        </w:r>
        <w:r>
          <w:fldChar w:fldCharType="separate"/>
        </w:r>
        <w:r>
          <w:t>62</w:t>
        </w:r>
        <w:r>
          <w:fldChar w:fldCharType="end"/>
        </w:r>
      </w:hyperlink>
    </w:p>
    <w:p>
      <w:pPr>
        <w:pStyle w:val="TOC2"/>
        <w:tabs>
          <w:tab w:val="right" w:leader="dot" w:pos="8306"/>
        </w:tabs>
      </w:pPr>
      <w:hyperlink w:anchor="_Toc22738" w:history="1">
        <w:r>
          <w:rPr>
            <w:rFonts w:ascii="仿宋" w:eastAsia="仿宋" w:hAnsi="仿宋" w:cs="仿宋" w:hint="eastAsia"/>
            <w:lang w:eastAsia="zh-CN"/>
          </w:rPr>
          <w:t>(二)、供应商选择与合作</w:t>
        </w:r>
        <w:r>
          <w:tab/>
        </w:r>
        <w:r>
          <w:fldChar w:fldCharType="begin"/>
        </w:r>
        <w:r>
          <w:instrText xml:space="preserve"> PAGEREF _Toc22738 \h </w:instrText>
        </w:r>
        <w:r>
          <w:fldChar w:fldCharType="separate"/>
        </w:r>
        <w:r>
          <w:t>64</w:t>
        </w:r>
        <w:r>
          <w:fldChar w:fldCharType="end"/>
        </w:r>
      </w:hyperlink>
    </w:p>
    <w:p>
      <w:pPr>
        <w:pStyle w:val="TOC2"/>
        <w:tabs>
          <w:tab w:val="right" w:leader="dot" w:pos="8306"/>
        </w:tabs>
      </w:pPr>
      <w:hyperlink w:anchor="_Toc32119" w:history="1">
        <w:r>
          <w:rPr>
            <w:rFonts w:ascii="仿宋" w:eastAsia="仿宋" w:hAnsi="仿宋" w:cs="仿宋" w:hint="eastAsia"/>
            <w:lang w:eastAsia="zh-CN"/>
          </w:rPr>
          <w:t>(三)、物流与库存管理</w:t>
        </w:r>
        <w:r>
          <w:tab/>
        </w:r>
        <w:r>
          <w:fldChar w:fldCharType="begin"/>
        </w:r>
        <w:r>
          <w:instrText xml:space="preserve"> PAGEREF _Toc32119 \h </w:instrText>
        </w:r>
        <w:r>
          <w:fldChar w:fldCharType="separate"/>
        </w:r>
        <w:r>
          <w:t>65</w:t>
        </w:r>
        <w:r>
          <w:fldChar w:fldCharType="end"/>
        </w:r>
      </w:hyperlink>
    </w:p>
    <w:p>
      <w:pPr>
        <w:pStyle w:val="TOC1"/>
        <w:tabs>
          <w:tab w:val="right" w:leader="dot" w:pos="8306"/>
        </w:tabs>
      </w:pPr>
      <w:hyperlink w:anchor="_Toc24044" w:history="1">
        <w:r>
          <w:rPr>
            <w:rFonts w:ascii="仿宋" w:eastAsia="仿宋" w:hAnsi="仿宋" w:cs="仿宋" w:hint="eastAsia"/>
            <w:lang w:eastAsia="zh-CN"/>
          </w:rPr>
          <w:t>十五、风险识别与分类</w:t>
        </w:r>
        <w:r>
          <w:tab/>
        </w:r>
        <w:r>
          <w:fldChar w:fldCharType="begin"/>
        </w:r>
        <w:r>
          <w:instrText xml:space="preserve"> PAGEREF _Toc24044 \h </w:instrText>
        </w:r>
        <w:r>
          <w:fldChar w:fldCharType="separate"/>
        </w:r>
        <w:r>
          <w:t>67</w:t>
        </w:r>
        <w:r>
          <w:fldChar w:fldCharType="end"/>
        </w:r>
      </w:hyperlink>
    </w:p>
    <w:p>
      <w:pPr>
        <w:pStyle w:val="TOC2"/>
        <w:tabs>
          <w:tab w:val="right" w:leader="dot" w:pos="8306"/>
        </w:tabs>
      </w:pPr>
      <w:hyperlink w:anchor="_Toc16211" w:history="1">
        <w:r>
          <w:rPr>
            <w:rFonts w:ascii="仿宋" w:eastAsia="仿宋" w:hAnsi="仿宋" w:cs="仿宋" w:hint="eastAsia"/>
            <w:lang w:eastAsia="zh-CN"/>
          </w:rPr>
          <w:t>(一)、风险识别</w:t>
        </w:r>
        <w:r>
          <w:tab/>
        </w:r>
        <w:r>
          <w:fldChar w:fldCharType="begin"/>
        </w:r>
        <w:r>
          <w:instrText xml:space="preserve"> PAGEREF _Toc16211 \h </w:instrText>
        </w:r>
        <w:r>
          <w:fldChar w:fldCharType="separate"/>
        </w:r>
        <w:r>
          <w:t>67</w:t>
        </w:r>
        <w:r>
          <w:fldChar w:fldCharType="end"/>
        </w:r>
      </w:hyperlink>
    </w:p>
    <w:p>
      <w:pPr>
        <w:pStyle w:val="TOC2"/>
        <w:tabs>
          <w:tab w:val="right" w:leader="dot" w:pos="8306"/>
        </w:tabs>
      </w:pPr>
      <w:hyperlink w:anchor="_Toc2295" w:history="1">
        <w:r>
          <w:rPr>
            <w:rFonts w:ascii="仿宋" w:eastAsia="仿宋" w:hAnsi="仿宋" w:cs="仿宋" w:hint="eastAsia"/>
            <w:lang w:eastAsia="zh-CN"/>
          </w:rPr>
          <w:t>(二)、风险分类</w:t>
        </w:r>
        <w:r>
          <w:tab/>
        </w:r>
        <w:r>
          <w:fldChar w:fldCharType="begin"/>
        </w:r>
        <w:r>
          <w:instrText xml:space="preserve"> PAGEREF _Toc2295 \h </w:instrText>
        </w:r>
        <w:r>
          <w:fldChar w:fldCharType="separate"/>
        </w:r>
        <w:r>
          <w:t>68</w:t>
        </w:r>
        <w:r>
          <w:fldChar w:fldCharType="end"/>
        </w:r>
      </w:hyperlink>
    </w:p>
    <w:p>
      <w:pPr>
        <w:pStyle w:val="TOC1"/>
        <w:tabs>
          <w:tab w:val="right" w:leader="dot" w:pos="8306"/>
        </w:tabs>
      </w:pPr>
      <w:hyperlink w:anchor="_Toc16370" w:history="1">
        <w:r>
          <w:rPr>
            <w:rFonts w:ascii="仿宋" w:eastAsia="仿宋" w:hAnsi="仿宋" w:cs="仿宋" w:hint="eastAsia"/>
            <w:lang w:eastAsia="zh-CN"/>
          </w:rPr>
          <w:t>十六、营销与推广策略</w:t>
        </w:r>
        <w:r>
          <w:tab/>
        </w:r>
        <w:r>
          <w:fldChar w:fldCharType="begin"/>
        </w:r>
        <w:r>
          <w:instrText xml:space="preserve"> PAGEREF _Toc16370 \h </w:instrText>
        </w:r>
        <w:r>
          <w:fldChar w:fldCharType="separate"/>
        </w:r>
        <w:r>
          <w:t>70</w:t>
        </w:r>
        <w:r>
          <w:fldChar w:fldCharType="end"/>
        </w:r>
      </w:hyperlink>
    </w:p>
    <w:p>
      <w:pPr>
        <w:pStyle w:val="TOC2"/>
        <w:tabs>
          <w:tab w:val="right" w:leader="dot" w:pos="8306"/>
        </w:tabs>
      </w:pPr>
      <w:hyperlink w:anchor="_Toc1789" w:history="1">
        <w:r>
          <w:rPr>
            <w:rFonts w:ascii="仿宋" w:eastAsia="仿宋" w:hAnsi="仿宋" w:cs="仿宋" w:hint="eastAsia"/>
            <w:lang w:eastAsia="zh-CN"/>
          </w:rPr>
          <w:t>(一)、产品/服务定位与特点</w:t>
        </w:r>
        <w:r>
          <w:tab/>
        </w:r>
        <w:r>
          <w:fldChar w:fldCharType="begin"/>
        </w:r>
        <w:r>
          <w:instrText xml:space="preserve"> PAGEREF _Toc1789 \h </w:instrText>
        </w:r>
        <w:r>
          <w:fldChar w:fldCharType="separate"/>
        </w:r>
        <w:r>
          <w:t>70</w:t>
        </w:r>
        <w:r>
          <w:fldChar w:fldCharType="end"/>
        </w:r>
      </w:hyperlink>
    </w:p>
    <w:p>
      <w:pPr>
        <w:pStyle w:val="TOC2"/>
        <w:tabs>
          <w:tab w:val="right" w:leader="dot" w:pos="8306"/>
        </w:tabs>
      </w:pPr>
      <w:hyperlink w:anchor="_Toc32153" w:history="1">
        <w:r>
          <w:rPr>
            <w:rFonts w:ascii="仿宋" w:eastAsia="仿宋" w:hAnsi="仿宋" w:cs="仿宋" w:hint="eastAsia"/>
            <w:lang w:eastAsia="zh-CN"/>
          </w:rPr>
          <w:t>(二)、市场定位与竞争分析</w:t>
        </w:r>
        <w:r>
          <w:tab/>
        </w:r>
        <w:r>
          <w:fldChar w:fldCharType="begin"/>
        </w:r>
        <w:r>
          <w:instrText xml:space="preserve"> PAGEREF _Toc32153 \h </w:instrText>
        </w:r>
        <w:r>
          <w:fldChar w:fldCharType="separate"/>
        </w:r>
        <w:r>
          <w:t>71</w:t>
        </w:r>
        <w:r>
          <w:fldChar w:fldCharType="end"/>
        </w:r>
      </w:hyperlink>
    </w:p>
    <w:p>
      <w:pPr>
        <w:pStyle w:val="TOC2"/>
        <w:tabs>
          <w:tab w:val="right" w:leader="dot" w:pos="8306"/>
        </w:tabs>
      </w:pPr>
      <w:hyperlink w:anchor="_Toc14047" w:history="1">
        <w:r>
          <w:rPr>
            <w:rFonts w:ascii="仿宋" w:eastAsia="仿宋" w:hAnsi="仿宋" w:cs="仿宋" w:hint="eastAsia"/>
            <w:lang w:eastAsia="zh-CN"/>
          </w:rPr>
          <w:t>(三)、营销渠道与策略</w:t>
        </w:r>
        <w:r>
          <w:tab/>
        </w:r>
        <w:r>
          <w:fldChar w:fldCharType="begin"/>
        </w:r>
        <w:r>
          <w:instrText xml:space="preserve"> PAGEREF _Toc14047 \h </w:instrText>
        </w:r>
        <w:r>
          <w:fldChar w:fldCharType="separate"/>
        </w:r>
        <w:r>
          <w:t>73</w:t>
        </w:r>
        <w:r>
          <w:fldChar w:fldCharType="end"/>
        </w:r>
      </w:hyperlink>
    </w:p>
    <w:p>
      <w:pPr>
        <w:pStyle w:val="TOC2"/>
        <w:tabs>
          <w:tab w:val="right" w:leader="dot" w:pos="8306"/>
        </w:tabs>
      </w:pPr>
      <w:hyperlink w:anchor="_Toc28929" w:history="1">
        <w:r>
          <w:rPr>
            <w:rFonts w:ascii="仿宋" w:eastAsia="仿宋" w:hAnsi="仿宋" w:cs="仿宋" w:hint="eastAsia"/>
            <w:lang w:eastAsia="zh-CN"/>
          </w:rPr>
          <w:t>(四)、推广与宣传活动</w:t>
        </w:r>
        <w:r>
          <w:tab/>
        </w:r>
        <w:r>
          <w:fldChar w:fldCharType="begin"/>
        </w:r>
        <w:r>
          <w:instrText xml:space="preserve"> PAGEREF _Toc28929 \h </w:instrText>
        </w:r>
        <w:r>
          <w:fldChar w:fldCharType="separate"/>
        </w:r>
        <w:r>
          <w:t>74</w:t>
        </w:r>
        <w:r>
          <w:fldChar w:fldCharType="end"/>
        </w:r>
      </w:hyperlink>
    </w:p>
    <w:p>
      <w:pPr>
        <w:pStyle w:val="TOC1"/>
        <w:tabs>
          <w:tab w:val="right" w:leader="dot" w:pos="8306"/>
        </w:tabs>
      </w:pPr>
      <w:hyperlink w:anchor="_Toc9390" w:history="1">
        <w:r>
          <w:rPr>
            <w:rFonts w:ascii="仿宋" w:eastAsia="仿宋" w:hAnsi="仿宋" w:cs="仿宋" w:hint="eastAsia"/>
            <w:lang w:eastAsia="zh-CN"/>
          </w:rPr>
          <w:t>十七、质量管理体系</w:t>
        </w:r>
        <w:r>
          <w:tab/>
        </w:r>
        <w:r>
          <w:fldChar w:fldCharType="begin"/>
        </w:r>
        <w:r>
          <w:instrText xml:space="preserve"> PAGEREF _Toc9390 \h </w:instrText>
        </w:r>
        <w:r>
          <w:fldChar w:fldCharType="separate"/>
        </w:r>
        <w:r>
          <w:t>79</w:t>
        </w:r>
        <w:r>
          <w:fldChar w:fldCharType="end"/>
        </w:r>
      </w:hyperlink>
    </w:p>
    <w:p>
      <w:pPr>
        <w:pStyle w:val="TOC2"/>
        <w:tabs>
          <w:tab w:val="right" w:leader="dot" w:pos="8306"/>
        </w:tabs>
      </w:pPr>
      <w:hyperlink w:anchor="_Toc26524" w:history="1">
        <w:r>
          <w:rPr>
            <w:rFonts w:ascii="仿宋" w:eastAsia="仿宋" w:hAnsi="仿宋" w:cs="仿宋" w:hint="eastAsia"/>
            <w:lang w:eastAsia="zh-CN"/>
          </w:rPr>
          <w:t>(一)、质量目标与方针</w:t>
        </w:r>
        <w:r>
          <w:tab/>
        </w:r>
        <w:r>
          <w:fldChar w:fldCharType="begin"/>
        </w:r>
        <w:r>
          <w:instrText xml:space="preserve"> PAGEREF _Toc26524 \h </w:instrText>
        </w:r>
        <w:r>
          <w:fldChar w:fldCharType="separate"/>
        </w:r>
        <w:r>
          <w:t>79</w:t>
        </w:r>
        <w:r>
          <w:fldChar w:fldCharType="end"/>
        </w:r>
      </w:hyperlink>
    </w:p>
    <w:p>
      <w:pPr>
        <w:pStyle w:val="TOC2"/>
        <w:tabs>
          <w:tab w:val="right" w:leader="dot" w:pos="8306"/>
        </w:tabs>
      </w:pPr>
      <w:hyperlink w:anchor="_Toc14432" w:history="1">
        <w:r>
          <w:rPr>
            <w:rFonts w:ascii="仿宋" w:eastAsia="仿宋" w:hAnsi="仿宋" w:cs="仿宋" w:hint="eastAsia"/>
            <w:lang w:eastAsia="zh-CN"/>
          </w:rPr>
          <w:t>(二)、质量管理责任</w:t>
        </w:r>
        <w:r>
          <w:tab/>
        </w:r>
        <w:r>
          <w:fldChar w:fldCharType="begin"/>
        </w:r>
        <w:r>
          <w:instrText xml:space="preserve"> PAGEREF _Toc14432 \h </w:instrText>
        </w:r>
        <w:r>
          <w:fldChar w:fldCharType="separate"/>
        </w:r>
        <w:r>
          <w:t>80</w:t>
        </w:r>
        <w:r>
          <w:fldChar w:fldCharType="end"/>
        </w:r>
      </w:hyperlink>
    </w:p>
    <w:p>
      <w:pPr>
        <w:pStyle w:val="TOC2"/>
        <w:tabs>
          <w:tab w:val="right" w:leader="dot" w:pos="8306"/>
        </w:tabs>
      </w:pPr>
      <w:hyperlink w:anchor="_Toc7962" w:history="1">
        <w:r>
          <w:rPr>
            <w:rFonts w:ascii="仿宋" w:eastAsia="仿宋" w:hAnsi="仿宋" w:cs="仿宋" w:hint="eastAsia"/>
            <w:lang w:eastAsia="zh-CN"/>
          </w:rPr>
          <w:t>(三)、质量管理体系文件</w:t>
        </w:r>
        <w:r>
          <w:tab/>
        </w:r>
        <w:r>
          <w:fldChar w:fldCharType="begin"/>
        </w:r>
        <w:r>
          <w:instrText xml:space="preserve"> PAGEREF _Toc7962 \h </w:instrText>
        </w:r>
        <w:r>
          <w:fldChar w:fldCharType="separate"/>
        </w:r>
        <w:r>
          <w:t>82</w:t>
        </w:r>
        <w:r>
          <w:fldChar w:fldCharType="end"/>
        </w:r>
      </w:hyperlink>
    </w:p>
    <w:p>
      <w:pPr>
        <w:pStyle w:val="TOC2"/>
        <w:tabs>
          <w:tab w:val="right" w:leader="dot" w:pos="8306"/>
        </w:tabs>
      </w:pPr>
      <w:hyperlink w:anchor="_Toc11975" w:history="1">
        <w:r>
          <w:rPr>
            <w:rFonts w:ascii="仿宋" w:eastAsia="仿宋" w:hAnsi="仿宋" w:cs="仿宋" w:hint="eastAsia"/>
            <w:lang w:eastAsia="zh-CN"/>
          </w:rPr>
          <w:t>(四)、质量培训与教育</w:t>
        </w:r>
        <w:r>
          <w:tab/>
        </w:r>
        <w:r>
          <w:fldChar w:fldCharType="begin"/>
        </w:r>
        <w:r>
          <w:instrText xml:space="preserve"> PAGEREF _Toc11975 \h </w:instrText>
        </w:r>
        <w:r>
          <w:fldChar w:fldCharType="separate"/>
        </w:r>
        <w:r>
          <w:t>84</w:t>
        </w:r>
        <w:r>
          <w:fldChar w:fldCharType="end"/>
        </w:r>
      </w:hyperlink>
    </w:p>
    <w:p>
      <w:pPr>
        <w:pStyle w:val="TOC2"/>
        <w:tabs>
          <w:tab w:val="right" w:leader="dot" w:pos="8306"/>
        </w:tabs>
      </w:pPr>
      <w:hyperlink w:anchor="_Toc1889" w:history="1">
        <w:r>
          <w:rPr>
            <w:rFonts w:ascii="仿宋" w:eastAsia="仿宋" w:hAnsi="仿宋" w:cs="仿宋" w:hint="eastAsia"/>
            <w:lang w:eastAsia="zh-CN"/>
          </w:rPr>
          <w:t>(五)、质量审核与评价</w:t>
        </w:r>
        <w:r>
          <w:tab/>
        </w:r>
        <w:r>
          <w:fldChar w:fldCharType="begin"/>
        </w:r>
        <w:r>
          <w:instrText xml:space="preserve"> PAGEREF _Toc1889 \h </w:instrText>
        </w:r>
        <w:r>
          <w:fldChar w:fldCharType="separate"/>
        </w:r>
        <w:r>
          <w:t>85</w:t>
        </w:r>
        <w:r>
          <w:fldChar w:fldCharType="end"/>
        </w:r>
      </w:hyperlink>
    </w:p>
    <w:p>
      <w:pPr>
        <w:pStyle w:val="TOC2"/>
        <w:tabs>
          <w:tab w:val="right" w:leader="dot" w:pos="8306"/>
        </w:tabs>
      </w:pPr>
      <w:hyperlink w:anchor="_Toc11558" w:history="1">
        <w:r>
          <w:rPr>
            <w:rFonts w:ascii="仿宋" w:eastAsia="仿宋" w:hAnsi="仿宋" w:cs="仿宋" w:hint="eastAsia"/>
            <w:lang w:eastAsia="zh-CN"/>
          </w:rPr>
          <w:t>(六)、不符合与纠正措施</w:t>
        </w:r>
        <w:r>
          <w:tab/>
        </w:r>
        <w:r>
          <w:fldChar w:fldCharType="begin"/>
        </w:r>
        <w:r>
          <w:instrText xml:space="preserve"> PAGEREF _Toc11558 \h </w:instrText>
        </w:r>
        <w:r>
          <w:fldChar w:fldCharType="separate"/>
        </w:r>
        <w:r>
          <w:t>86</w:t>
        </w:r>
        <w:r>
          <w:fldChar w:fldCharType="end"/>
        </w:r>
      </w:hyperlink>
    </w:p>
    <w:p>
      <w:pPr>
        <w:pStyle w:val="TOC1"/>
        <w:tabs>
          <w:tab w:val="right" w:leader="dot" w:pos="8306"/>
        </w:tabs>
      </w:pPr>
      <w:hyperlink w:anchor="_Toc6604" w:history="1">
        <w:r>
          <w:rPr>
            <w:rFonts w:ascii="仿宋" w:eastAsia="仿宋" w:hAnsi="仿宋" w:cs="仿宋" w:hint="eastAsia"/>
            <w:lang w:eastAsia="zh-CN"/>
          </w:rPr>
          <w:t>十八、耳鼻喉科手术器械项目变更管理</w:t>
        </w:r>
        <w:r>
          <w:tab/>
        </w:r>
        <w:r>
          <w:fldChar w:fldCharType="begin"/>
        </w:r>
        <w:r>
          <w:instrText xml:space="preserve"> PAGEREF _Toc6604 \h </w:instrText>
        </w:r>
        <w:r>
          <w:fldChar w:fldCharType="separate"/>
        </w:r>
        <w:r>
          <w:t>87</w:t>
        </w:r>
        <w:r>
          <w:fldChar w:fldCharType="end"/>
        </w:r>
      </w:hyperlink>
    </w:p>
    <w:p>
      <w:pPr>
        <w:pStyle w:val="TOC2"/>
        <w:tabs>
          <w:tab w:val="right" w:leader="dot" w:pos="8306"/>
        </w:tabs>
      </w:pPr>
      <w:hyperlink w:anchor="_Toc13288" w:history="1">
        <w:r>
          <w:rPr>
            <w:rFonts w:ascii="仿宋" w:eastAsia="仿宋" w:hAnsi="仿宋" w:cs="仿宋" w:hint="eastAsia"/>
            <w:lang w:eastAsia="zh-CN"/>
          </w:rPr>
          <w:t>(一)、变更申请与评估</w:t>
        </w:r>
        <w:r>
          <w:tab/>
        </w:r>
        <w:r>
          <w:fldChar w:fldCharType="begin"/>
        </w:r>
        <w:r>
          <w:instrText xml:space="preserve"> PAGEREF _Toc13288 \h </w:instrText>
        </w:r>
        <w:r>
          <w:fldChar w:fldCharType="separate"/>
        </w:r>
        <w:r>
          <w:t>87</w:t>
        </w:r>
        <w:r>
          <w:fldChar w:fldCharType="end"/>
        </w:r>
      </w:hyperlink>
    </w:p>
    <w:p>
      <w:pPr>
        <w:pStyle w:val="TOC2"/>
        <w:tabs>
          <w:tab w:val="right" w:leader="dot" w:pos="8306"/>
        </w:tabs>
      </w:pPr>
      <w:hyperlink w:anchor="_Toc6040" w:history="1">
        <w:r>
          <w:rPr>
            <w:rFonts w:ascii="仿宋" w:eastAsia="仿宋" w:hAnsi="仿宋" w:cs="仿宋" w:hint="eastAsia"/>
            <w:lang w:eastAsia="zh-CN"/>
          </w:rPr>
          <w:t>(二)、变更实施与控制</w:t>
        </w:r>
        <w:r>
          <w:tab/>
        </w:r>
        <w:r>
          <w:fldChar w:fldCharType="begin"/>
        </w:r>
        <w:r>
          <w:instrText xml:space="preserve"> PAGEREF _Toc6040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25"/>
      <w:r>
        <w:rPr>
          <w:rFonts w:ascii="仿宋" w:eastAsia="仿宋" w:hAnsi="仿宋" w:cs="仿宋" w:hint="eastAsia"/>
          <w:sz w:val="28"/>
          <w:lang w:eastAsia="zh-CN"/>
        </w:rPr>
        <w:t>一、耳鼻喉科手术器械项目绩效评估</w:t>
      </w:r>
      <w:bookmarkEnd w:id="2"/>
    </w:p>
    <w:p>
      <w:pPr>
        <w:pStyle w:val="Heading2"/>
        <w:rPr>
          <w:rFonts w:ascii="仿宋" w:eastAsia="仿宋" w:hAnsi="仿宋" w:cs="仿宋" w:hint="eastAsia"/>
          <w:lang w:eastAsia="zh-CN"/>
        </w:rPr>
      </w:pPr>
      <w:bookmarkStart w:id="3" w:name="_Toc200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中，我们设计了一套全面的绩效评估指标，以确保耳鼻喉科手术器械项目的可控和成功交付。这些指标跨足耳鼻喉科手术器械项目目标、成本、进度和质量等多个维度，为我们提供了全面洞察耳鼻喉科手术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目标达成率是我们关注的首要指标。我们设定了明确的目标，并通过定期监测和评估，迅速发现并应对潜在的目标偏差。这为耳鼻喉科手术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成本绩效是另一个核心关注点。通过实际成本与预算成本的对比分析，我们深入了解成本差异的原因，及时调整资源分配，保持耳鼻喉科手术器械项目在经济效益方面的合理水平。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进度作为关键的绩效指标之一，得到了精心的关注。我们制定了详细的耳鼻喉科手术器械项目进度计划，并设立了进度符合度指标，确保实际进度与计划进度保持一致。这使我们能够快速发现和解决潜在的进度问题，保持耳鼻喉科手术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耳鼻喉科手术器械项目绩效的不可或缺的一环。我们引入了一系列的质量标准和客户满意度指标，以确保耳鼻喉科手术器械项目交付的成果在质量上达到或超越预期水平。通过持续监测这些指标，我们努力提升耳鼻喉科手术器械项目整体质量水平，为耳鼻喉科手术器械项目的成功交付提供有力保障。通过这些科学且全面的绩效评估，我们能够更好地引导耳鼻喉科手术器械项目的持续改进，确保耳鼻喉科手术器械项目目标的顺利达成。</w:t>
      </w:r>
    </w:p>
    <w:p>
      <w:pPr>
        <w:pStyle w:val="Heading2"/>
        <w:ind w:firstLine="560" w:firstLineChars="200"/>
        <w:rPr>
          <w:rFonts w:ascii="仿宋" w:eastAsia="仿宋" w:hAnsi="仿宋" w:cs="仿宋" w:hint="eastAsia"/>
          <w:sz w:val="28"/>
          <w:lang w:eastAsia="zh-CN"/>
        </w:rPr>
      </w:pPr>
      <w:bookmarkStart w:id="4" w:name="_Toc100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绩效评估是耳鼻喉科手术器械项目中的关键环节，为确保耳鼻喉科手术器械项目达到预期目标，我们采用了多层次、多维度的绩效评估方法。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耳鼻喉科手术器械项目的战略目标对齐，确保每个决策和行动都与耳鼻喉科手术器械项目整体目标保持一致。团队会定期召开战略对齐会议，审视当前工作与耳鼻喉科手术器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耳鼻喉科手术器械项目进度、质量、成本和风险等方面。这些指标通过数据收集和分析，为耳鼻喉科手术器械项目管理团队提供了客观的评估依据。例如，我们通过耳鼻喉科手术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耳鼻喉科手术器械项目内部，还考虑了耳鼻喉科手术器械项目对外部环境的影响。我们定期进行干系人满意度调查，以了解各利益相关方对耳鼻喉科手术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这种多层次、多角度的绩效评估方法，使得我们能够全面了解耳鼻喉科手术器械项目的运行状态，及时做出调整，确保耳鼻喉科手术器械项目在不断变化的环境中保持稳健前行。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36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为了确保耳鼻喉科手术器械项目的有效管理和不断优化，我们采用了精心设计的绩效评估周期。这个周期旨在实现灵活、实时和全面的评估，以适应耳鼻喉科手术器械项目执行中的各种挑战。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耳鼻喉科手术器械项目的不同需求，分为短期、中期和长期。短期评估关注每个迭代或工作周期，以及时发现和解决当前任务中的问题。中期评估涵盖几个迭代，深入了解整体耳鼻喉科手术器械项目的趋势和性能。长期评估则着眼于整个耳鼻喉科手术器械项目阶段，确保耳鼻喉科手术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耳鼻喉科手术器械项目管理工具和协作平台，团队成员能够随时更新和分享耳鼻喉科手术器械项目数据。这种实时性的反馈机制使我们能够及时察觉潜在问题，快速调整，保持耳鼻喉科手术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耳鼻喉科手术器械项目的决策制定密不可分。每个周期的耳鼻喉科手术器械项目回顾会议成为集体总结经验、识别问题深层次原因并找到创新解决方案的平台。这种定期的反思与调整机制使耳鼻喉科手术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86"/>
      <w:r>
        <w:rPr>
          <w:rFonts w:ascii="仿宋" w:eastAsia="仿宋" w:hAnsi="仿宋" w:cs="仿宋" w:hint="eastAsia"/>
          <w:sz w:val="28"/>
          <w:lang w:eastAsia="zh-CN"/>
        </w:rPr>
        <w:t>二、耳鼻喉科手术器械项目建设单位说明</w:t>
      </w:r>
      <w:bookmarkEnd w:id="6"/>
    </w:p>
    <w:p>
      <w:pPr>
        <w:pStyle w:val="Heading2"/>
        <w:rPr>
          <w:rFonts w:ascii="仿宋" w:eastAsia="仿宋" w:hAnsi="仿宋" w:cs="仿宋" w:hint="eastAsia"/>
          <w:lang w:eastAsia="zh-CN"/>
        </w:rPr>
      </w:pPr>
      <w:bookmarkStart w:id="7" w:name="_Toc18291"/>
      <w:r>
        <w:rPr>
          <w:rFonts w:ascii="仿宋" w:eastAsia="仿宋" w:hAnsi="仿宋" w:cs="仿宋" w:hint="eastAsia"/>
          <w:lang w:eastAsia="zh-CN"/>
        </w:rPr>
        <w:t>(一)、耳鼻喉科手术器械项目承办单位基本情况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89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耳鼻喉科手术器械项目承办单位的XXXX，我们着眼于实现可持续的经济效益。通过技术创新和解决方案的提供，公司预计在耳鼻喉科手术器械项目执行期间将获得可观的收入增长。这一收入来源主要包括耳鼻喉科手术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同时，我们注重成本控制和效率提升，以确保耳鼻喉科手术器械项目的可持续盈利。透过精细的管理和资源优化，公司期望实现耳鼻喉科手术器械项目利润最大化。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耳鼻喉科手术器械项目实施进行全面的投资评估，包括耳鼻喉科手术器械项目启动阶段的资金投入和后续运营成本。通过对耳鼻喉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耳鼻喉科手术器械项目实施过程中具备足够的资金流动性，公司将进行详尽的现金流分析。这包括资金需求的合理预测、耳鼻喉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160"/>
      <w:r>
        <w:rPr>
          <w:rFonts w:ascii="仿宋" w:eastAsia="仿宋" w:hAnsi="仿宋" w:cs="仿宋" w:hint="eastAsia"/>
          <w:sz w:val="28"/>
          <w:lang w:eastAsia="zh-CN"/>
        </w:rPr>
        <w:t>三、耳鼻喉科手术器械项目危机管理</w:t>
      </w:r>
      <w:bookmarkEnd w:id="9"/>
    </w:p>
    <w:p>
      <w:pPr>
        <w:pStyle w:val="Heading2"/>
        <w:rPr>
          <w:rFonts w:ascii="仿宋" w:eastAsia="仿宋" w:hAnsi="仿宋" w:cs="仿宋" w:hint="eastAsia"/>
          <w:lang w:eastAsia="zh-CN"/>
        </w:rPr>
      </w:pPr>
      <w:bookmarkStart w:id="10" w:name="_Toc2882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危机管理中，危机预警与识别是确保耳鼻喉科手术器械项目稳健运行的核心步骤。通过建立全面的监测机制，耳鼻喉科手术器械项目团队旨在及时发现和理解潜在的风险和危机因素，以便采取及时的预防和应对措施，确保耳鼻喉科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耳鼻喉科手术器械项目团队全面分析了整个耳鼻喉科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耳鼻喉科手术器械项目团队着重于明确定义耳鼻喉科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耳鼻喉科手术器械项目进展的持续监控，团队能够及时发现潜在问题并作出迅速反应。耳鼻喉科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在这一阶段，团队的专业素养和反应速度将发挥至关重要的作用，以确保潜在危机能够在初期得到有效的处理，最大程度地减轻负面影响。通过危机预警与识别，耳鼻喉科手术器械项目得以更有序、可控地推进。</w:t>
      </w:r>
    </w:p>
    <w:p>
      <w:pPr>
        <w:pStyle w:val="Heading2"/>
        <w:ind w:firstLine="560" w:firstLineChars="200"/>
        <w:rPr>
          <w:rFonts w:ascii="仿宋" w:eastAsia="仿宋" w:hAnsi="仿宋" w:cs="仿宋" w:hint="eastAsia"/>
          <w:sz w:val="28"/>
          <w:lang w:eastAsia="zh-CN"/>
        </w:rPr>
      </w:pPr>
      <w:bookmarkStart w:id="11" w:name="_Toc1507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在危机发生时，耳鼻喉科手术器械项目团队立即行动，成立了应急小组。该小组的任务是迅速制定并实施紧急应对措施，以最小化潜在损失。以下是采取的主要措施：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暂停耳鼻喉科手术器械项目进度：为遏制危机蔓延，耳鼻喉科手术器械项目暂时停止进行，以便全面评估当前状况。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资源重新分配：重新评估耳鼻喉科手术器械项目资源的分配，确保最大限度地减小损失。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实时沟通：与关键利益相关者建立实时沟通机制，向他们传递耳鼻喉科手术器械项目危机的实际状况，保障耳鼻喉科手术器械项目核心利益。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在紧急应对的同时，耳鼻喉科手术器械项目团队强调了团队协作和有效沟通的重要性。以下是团队协作的关键举措：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信息共享机制：建立了信息共享平台，确保团队成员能够及时获取耳鼻喉科手术器械项目危机的实时信息。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领导者沟通：耳鼻喉科手术器械项目领导者通过定期会议和即时沟通工具，指导团队应对危机，保持团队稳定运行。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随着危机得到初步控制，耳鼻喉科手术器械项目团队转向制定恢复计划，以确保耳鼻喉科手术器械项目能够从中迅速恢复。主要恢复计划包括：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修复受损的进度计划：重新评估耳鼻喉科手术器械项目进度，制定修复计划，确保耳鼻喉科手术器械项目尽快回归正常进程。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重新调整资源分配：优化资源分配，确保耳鼻喉科手术器械项目在有限资源下高效运转。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风险管理机制加强：对耳鼻喉科手术器械项目风险进行全面评估，制定更强化的风险管理策略，以预防未来可能的危机。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092"/>
      <w:r>
        <w:rPr>
          <w:rFonts w:ascii="仿宋" w:eastAsia="仿宋" w:hAnsi="仿宋" w:cs="仿宋" w:hint="eastAsia"/>
          <w:sz w:val="28"/>
          <w:lang w:eastAsia="zh-CN"/>
        </w:rPr>
        <w:t>四、耳鼻喉科手术器械项目概论</w:t>
      </w:r>
      <w:bookmarkEnd w:id="12"/>
    </w:p>
    <w:p>
      <w:pPr>
        <w:pStyle w:val="Heading2"/>
        <w:rPr>
          <w:rFonts w:ascii="仿宋" w:eastAsia="仿宋" w:hAnsi="仿宋" w:cs="仿宋" w:hint="eastAsia"/>
          <w:lang w:eastAsia="zh-CN"/>
        </w:rPr>
      </w:pPr>
      <w:bookmarkStart w:id="13" w:name="_Toc15050"/>
      <w:r>
        <w:rPr>
          <w:rFonts w:ascii="仿宋" w:eastAsia="仿宋" w:hAnsi="仿宋" w:cs="仿宋" w:hint="eastAsia"/>
          <w:lang w:eastAsia="zh-CN"/>
        </w:rPr>
        <w:t>(一)、耳鼻喉科手术器械项目概况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起源追溯至对市场的深入洞察。市场的不断演变与变革为耳鼻喉科手术器械项目提供了难得的机遇。当前市场存在的需求缺口和变革的大环境共同构成了耳鼻喉科手术器械项目的背景。这个耳鼻喉科手术器械项目旨在充分利用市场机遇，填补行业中尚未满足的需求，为客户提供全新的解决方案。市场的变革和需求的增长使得这个耳鼻喉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耳鼻喉科手术器械项目名称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正式命名为耳鼻喉科手术器械。这个名称不仅仅是一个标识，更代表了耳鼻喉科手术器械项目的核心理念和愿景。它蕴含着耳鼻喉科手术器械项目所要解决问题的关键字，具有强烈的表达和辨识度，为耳鼻喉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耳鼻喉科手术器械项目目标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核心目标是提供一种全新、高效的解决方案，满足客户日益增长的需求。耳鼻喉科手术器械项目追求的不仅仅是满足市场需求，更是在市场中获得卓越的竞争优势。通过不断提升产品或服务的质量和创新水平，耳鼻喉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耳鼻喉科手术器械项目范围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全面涵盖了产品研发、制造、市场推广和售后服务，确保从产品设计到最终用户体验的全方位关注。这一全面的耳鼻喉科手术器械项目范围是为了确保耳鼻喉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耳鼻喉科手术器械项目时间表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耳鼻喉科手术器械项目计划在未来18个月内完成，包括研发、测试、市场试点和正式推出等不同阶段。这个时间表的合理设计是为了确保耳鼻喉科手术器械项目各个阶段的顺利推进，以便按时交付高质量的成果。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耳鼻喉科手术器械项目预算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总预算估算为XX百万美元，主要分配在研发、市场推广、人员培训和运营等方面。这一充足的预算为耳鼻喉科手术器械项目提供了充足的资源，确保耳鼻喉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耳鼻喉科手术器械项目风险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可能面临的风险包括市场接受度低、技术难题、竞争激烈等。耳鼻喉科手术器械项目团队已经制定了相应的风险应对计划，通过前瞻性的风险管理，确保耳鼻喉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耳鼻喉科手术器械项目团队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耳鼻喉科手术器械项目汇聚了一支经验丰富、多领域专业素养的核心团队，确保耳鼻喉科手术器械项目在各个方面都能拥有高水平的执行力。团队的协同作战是耳鼻喉科手术器械项目成功的关键因素之一。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耳鼻喉科手术器械项目背景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耳鼻喉科手术器械项目的背景根植于市场对更高效、创新产品的渴望，同时也受到科技发展对行业格局的深刻改变的影响。这为耳鼻喉科手术器械项目提供了广阔的发展空间和市场需求。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耳鼻喉科手术器械项目现状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截至目前，耳鼻喉科手术器械项目已完成市场调研和技术验证，取得了初步的成功。这为耳鼻喉科手术器械项目在未来的发展奠定了坚实的基础，为更远大的目标打下了坚实的基石。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003"/>
      <w:r>
        <w:rPr>
          <w:rFonts w:ascii="仿宋" w:eastAsia="仿宋" w:hAnsi="仿宋" w:cs="仿宋" w:hint="eastAsia"/>
          <w:sz w:val="28"/>
          <w:lang w:eastAsia="zh-CN"/>
        </w:rPr>
        <w:t>(二)、耳鼻喉科手术器械项目目标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耳鼻喉科手术器械项目首要业务目标是在市场中占据有利地位，实现产品/服务的成功推广和销售。通过不断提升产品质量、创新性，耳鼻喉科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在科技迅速发展的时代，耳鼻喉科手术器械项目着眼于技术创新。通过持续的研发和技术升级，耳鼻喉科手术器械项目旨在推出更具创新性的产品或服务，以满足市场对新鲜、先进解决方案的需求。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耳鼻喉科手术器械项目设定了客户满意度目标。通过提供卓越的产品质量和优质的客户服务，耳鼻喉科手术器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耳鼻喉科手术器械项目注重社会责任和可持续发展。通过实施环保、社会责任耳鼻喉科手术器械项目，耳鼻喉科手术器械项目致力于在经济发展的同时保护环境，促进社会公平，实现可持续经营。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耳鼻喉科手术器械项目的团队是实现目标的核心驱动力。因此，耳鼻喉科手术器械项目设定了团队发展目标，包括提升团队成员的专业技能、培养领导力，以及搭建协同高效的团队工作氛围。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991"/>
      <w:r>
        <w:rPr>
          <w:rFonts w:ascii="仿宋" w:eastAsia="仿宋" w:hAnsi="仿宋" w:cs="仿宋" w:hint="eastAsia"/>
          <w:sz w:val="28"/>
          <w:lang w:eastAsia="zh-CN"/>
        </w:rPr>
        <w:t>(三)、耳鼻喉科手术器械项目提出的理由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耳鼻喉科手术器械项目提出的理由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提出源于对市场机遇的深刻洞察。当前市场中存在的需求缺口和行业发展趋势表明，有巨大的商业机会等待被开发。通过准确捕捉市场机遇，耳鼻喉科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理念基于对技术创新的信仰。通过持续的研发和技术投入，耳鼻喉科手术器械项目有望推出更具创新性的产品或服务。在科技飞速发展的当下，耳鼻喉科手术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耳鼻喉科手术器械项目的提出是为了增强企业的行业竞争力。通过提升产品或服务的质量和独特性，耳鼻喉科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响应了消费者需求的变化。随着社会和科技的不断发展，消费者对产品和服务的需求也在发生变化。通过深入了解并及时回应消费者的新需求，耳鼻喉科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提出是企业战略发展规划的一部分。在面对日益激烈的市场竞争和不断变化的商业环境中，耳鼻喉科手术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提出不仅仅是基于商业考量，还注重社会责任。通过推出环保、社会责任等方面的耳鼻喉科手术器械项目，耳鼻喉科手术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耳鼻喉科手术器械项目的提出反映了对利益相关者期望的关注。包括客户、员工、投资者等利益相关者在企业发展中都有着各自的期望，耳鼻喉科手术器械项目力求在满足这些期望的同时，取得更大的共赢。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32435"/>
      <w:r>
        <w:rPr>
          <w:rFonts w:ascii="仿宋" w:eastAsia="仿宋" w:hAnsi="仿宋" w:cs="仿宋" w:hint="eastAsia"/>
          <w:sz w:val="28"/>
          <w:lang w:eastAsia="zh-CN"/>
        </w:rPr>
        <w:t>(四)、耳鼻喉科手术器械项目意义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在实施耳鼻喉科手术器械项目的过程中，我们不仅仅是在追逐商业成功，更是为企业和社会的多个层面创造了深远的意义。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的首要意义在于提升企业的市场竞争力。通过持续的创新和对产品质量的高标准要求，耳鼻喉科手术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耳鼻喉科手术器械项目的推进将促使行业技术水平的提升。通过引入先进技术和创新性解决方案，耳鼻喉科手术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耳鼻喉科手术器械项目不仅创造了大量就业机会，提高了就业水平，还注重社会责任和环保。通过参与社会公益事业和推动环保耳鼻喉科手术器械项目，耳鼻喉科手术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综合而言，耳鼻喉科手术器械项目意义重大，不仅推动了企业的发展，也为行业和社会的进步贡献了积极力量。这是一个全面而深刻的影响，将在未来产生可持续的正面效应。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555"/>
      <w:r>
        <w:rPr>
          <w:rFonts w:ascii="仿宋" w:eastAsia="仿宋" w:hAnsi="仿宋" w:cs="仿宋" w:hint="eastAsia"/>
          <w:sz w:val="28"/>
          <w:lang w:eastAsia="zh-CN"/>
        </w:rPr>
        <w:t>(五)、耳鼻喉科手术器械项目背景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https://d.book118.com/755224110340011041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076DF"/>
    <w:rsid w:val="1EE07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241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2024-01-11T10:52:00Z</dcterms:created>
  <dcterms:modified xsi:type="dcterms:W3CDTF">2024-01-11T10:52:27Z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85C3753B853A4668BE3E98022A26D806_11</vt:lpwstr>
  </property>
  <property fmtid="{D5CDD505-2E9C-101B-9397-08002B2CF9AE}" pid="3" name="KSOProductBuildVer">
    <vt:lpwstr>2052-12.1.0.16120</vt:lpwstr>
  </property>
</Properties>
</file>