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标准密封件项目计划设计方案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4" w:history="1">
        <w:r>
          <w:rPr>
            <w:rFonts w:ascii="仿宋" w:eastAsia="仿宋" w:hAnsi="仿宋" w:cs="仿宋" w:hint="eastAsia"/>
            <w:lang w:eastAsia="zh-CN"/>
          </w:rPr>
          <w:t>概论</w:t>
        </w:r>
        <w:r>
          <w:tab/>
        </w:r>
        <w:r>
          <w:fldChar w:fldCharType="begin"/>
        </w:r>
        <w:r>
          <w:instrText xml:space="preserve"> PAGEREF _Toc24564 \h </w:instrText>
        </w:r>
        <w:r>
          <w:fldChar w:fldCharType="separate"/>
        </w:r>
        <w:r>
          <w:t>3</w:t>
        </w:r>
        <w:r>
          <w:fldChar w:fldCharType="end"/>
        </w:r>
      </w:hyperlink>
    </w:p>
    <w:p>
      <w:pPr>
        <w:pStyle w:val="TOC1"/>
        <w:tabs>
          <w:tab w:val="right" w:leader="dot" w:pos="8306"/>
        </w:tabs>
      </w:pPr>
      <w:hyperlink w:anchor="_Toc25843" w:history="1">
        <w:r>
          <w:rPr>
            <w:rFonts w:ascii="仿宋" w:eastAsia="仿宋" w:hAnsi="仿宋" w:cs="仿宋" w:hint="eastAsia"/>
            <w:lang w:eastAsia="zh-CN"/>
          </w:rPr>
          <w:t>一、标准密封件项目概论</w:t>
        </w:r>
        <w:r>
          <w:tab/>
        </w:r>
        <w:r>
          <w:fldChar w:fldCharType="begin"/>
        </w:r>
        <w:r>
          <w:instrText xml:space="preserve"> PAGEREF _Toc25843 \h </w:instrText>
        </w:r>
        <w:r>
          <w:fldChar w:fldCharType="separate"/>
        </w:r>
        <w:r>
          <w:t>3</w:t>
        </w:r>
        <w:r>
          <w:fldChar w:fldCharType="end"/>
        </w:r>
      </w:hyperlink>
    </w:p>
    <w:p>
      <w:pPr>
        <w:pStyle w:val="TOC2"/>
        <w:tabs>
          <w:tab w:val="right" w:leader="dot" w:pos="8306"/>
        </w:tabs>
      </w:pPr>
      <w:hyperlink w:anchor="_Toc15230" w:history="1">
        <w:r>
          <w:rPr>
            <w:rFonts w:ascii="仿宋" w:eastAsia="仿宋" w:hAnsi="仿宋" w:cs="仿宋" w:hint="eastAsia"/>
            <w:lang w:eastAsia="zh-CN"/>
          </w:rPr>
          <w:t>(一)、标准密封件项目概况</w:t>
        </w:r>
        <w:r>
          <w:tab/>
        </w:r>
        <w:r>
          <w:fldChar w:fldCharType="begin"/>
        </w:r>
        <w:r>
          <w:instrText xml:space="preserve"> PAGEREF _Toc15230 \h </w:instrText>
        </w:r>
        <w:r>
          <w:fldChar w:fldCharType="separate"/>
        </w:r>
        <w:r>
          <w:t>3</w:t>
        </w:r>
        <w:r>
          <w:fldChar w:fldCharType="end"/>
        </w:r>
      </w:hyperlink>
    </w:p>
    <w:p>
      <w:pPr>
        <w:pStyle w:val="TOC2"/>
        <w:tabs>
          <w:tab w:val="right" w:leader="dot" w:pos="8306"/>
        </w:tabs>
      </w:pPr>
      <w:hyperlink w:anchor="_Toc2680" w:history="1">
        <w:r>
          <w:rPr>
            <w:rFonts w:ascii="仿宋" w:eastAsia="仿宋" w:hAnsi="仿宋" w:cs="仿宋" w:hint="eastAsia"/>
            <w:lang w:eastAsia="zh-CN"/>
          </w:rPr>
          <w:t>(二)、标准密封件项目目标</w:t>
        </w:r>
        <w:r>
          <w:tab/>
        </w:r>
        <w:r>
          <w:fldChar w:fldCharType="begin"/>
        </w:r>
        <w:r>
          <w:instrText xml:space="preserve"> PAGEREF _Toc2680 \h </w:instrText>
        </w:r>
        <w:r>
          <w:fldChar w:fldCharType="separate"/>
        </w:r>
        <w:r>
          <w:t>5</w:t>
        </w:r>
        <w:r>
          <w:fldChar w:fldCharType="end"/>
        </w:r>
      </w:hyperlink>
    </w:p>
    <w:p>
      <w:pPr>
        <w:pStyle w:val="TOC2"/>
        <w:tabs>
          <w:tab w:val="right" w:leader="dot" w:pos="8306"/>
        </w:tabs>
      </w:pPr>
      <w:hyperlink w:anchor="_Toc23592" w:history="1">
        <w:r>
          <w:rPr>
            <w:rFonts w:ascii="仿宋" w:eastAsia="仿宋" w:hAnsi="仿宋" w:cs="仿宋" w:hint="eastAsia"/>
            <w:lang w:eastAsia="zh-CN"/>
          </w:rPr>
          <w:t>(三)、标准密封件项目提出的理由</w:t>
        </w:r>
        <w:r>
          <w:tab/>
        </w:r>
        <w:r>
          <w:fldChar w:fldCharType="begin"/>
        </w:r>
        <w:r>
          <w:instrText xml:space="preserve"> PAGEREF _Toc23592 \h </w:instrText>
        </w:r>
        <w:r>
          <w:fldChar w:fldCharType="separate"/>
        </w:r>
        <w:r>
          <w:t>6</w:t>
        </w:r>
        <w:r>
          <w:fldChar w:fldCharType="end"/>
        </w:r>
      </w:hyperlink>
    </w:p>
    <w:p>
      <w:pPr>
        <w:pStyle w:val="TOC2"/>
        <w:tabs>
          <w:tab w:val="right" w:leader="dot" w:pos="8306"/>
        </w:tabs>
      </w:pPr>
      <w:hyperlink w:anchor="_Toc18410" w:history="1">
        <w:r>
          <w:rPr>
            <w:rFonts w:ascii="仿宋" w:eastAsia="仿宋" w:hAnsi="仿宋" w:cs="仿宋" w:hint="eastAsia"/>
            <w:lang w:eastAsia="zh-CN"/>
          </w:rPr>
          <w:t>(四)、标准密封件项目意义</w:t>
        </w:r>
        <w:r>
          <w:tab/>
        </w:r>
        <w:r>
          <w:fldChar w:fldCharType="begin"/>
        </w:r>
        <w:r>
          <w:instrText xml:space="preserve"> PAGEREF _Toc18410 \h </w:instrText>
        </w:r>
        <w:r>
          <w:fldChar w:fldCharType="separate"/>
        </w:r>
        <w:r>
          <w:t>8</w:t>
        </w:r>
        <w:r>
          <w:fldChar w:fldCharType="end"/>
        </w:r>
      </w:hyperlink>
    </w:p>
    <w:p>
      <w:pPr>
        <w:pStyle w:val="TOC2"/>
        <w:tabs>
          <w:tab w:val="right" w:leader="dot" w:pos="8306"/>
        </w:tabs>
      </w:pPr>
      <w:hyperlink w:anchor="_Toc19489" w:history="1">
        <w:r>
          <w:rPr>
            <w:rFonts w:ascii="仿宋" w:eastAsia="仿宋" w:hAnsi="仿宋" w:cs="仿宋" w:hint="eastAsia"/>
            <w:lang w:eastAsia="zh-CN"/>
          </w:rPr>
          <w:t>(五)、标准密封件项目背景</w:t>
        </w:r>
        <w:r>
          <w:tab/>
        </w:r>
        <w:r>
          <w:fldChar w:fldCharType="begin"/>
        </w:r>
        <w:r>
          <w:instrText xml:space="preserve"> PAGEREF _Toc19489 \h </w:instrText>
        </w:r>
        <w:r>
          <w:fldChar w:fldCharType="separate"/>
        </w:r>
        <w:r>
          <w:t>9</w:t>
        </w:r>
        <w:r>
          <w:fldChar w:fldCharType="end"/>
        </w:r>
      </w:hyperlink>
    </w:p>
    <w:p>
      <w:pPr>
        <w:pStyle w:val="TOC1"/>
        <w:tabs>
          <w:tab w:val="right" w:leader="dot" w:pos="8306"/>
        </w:tabs>
      </w:pPr>
      <w:hyperlink w:anchor="_Toc27451" w:history="1">
        <w:r>
          <w:rPr>
            <w:rFonts w:ascii="仿宋" w:eastAsia="仿宋" w:hAnsi="仿宋" w:cs="仿宋" w:hint="eastAsia"/>
            <w:lang w:eastAsia="zh-CN"/>
          </w:rPr>
          <w:t>二、产品规划分析</w:t>
        </w:r>
        <w:r>
          <w:tab/>
        </w:r>
        <w:r>
          <w:fldChar w:fldCharType="begin"/>
        </w:r>
        <w:r>
          <w:instrText xml:space="preserve"> PAGEREF _Toc27451 \h </w:instrText>
        </w:r>
        <w:r>
          <w:fldChar w:fldCharType="separate"/>
        </w:r>
        <w:r>
          <w:t>10</w:t>
        </w:r>
        <w:r>
          <w:fldChar w:fldCharType="end"/>
        </w:r>
      </w:hyperlink>
    </w:p>
    <w:p>
      <w:pPr>
        <w:pStyle w:val="TOC2"/>
        <w:tabs>
          <w:tab w:val="right" w:leader="dot" w:pos="8306"/>
        </w:tabs>
      </w:pPr>
      <w:hyperlink w:anchor="_Toc17439" w:history="1">
        <w:r>
          <w:rPr>
            <w:rFonts w:ascii="仿宋" w:eastAsia="仿宋" w:hAnsi="仿宋" w:cs="仿宋" w:hint="eastAsia"/>
            <w:lang w:eastAsia="zh-CN"/>
          </w:rPr>
          <w:t>(一)、产品规划</w:t>
        </w:r>
        <w:r>
          <w:tab/>
        </w:r>
        <w:r>
          <w:fldChar w:fldCharType="begin"/>
        </w:r>
        <w:r>
          <w:instrText xml:space="preserve"> PAGEREF _Toc17439 \h </w:instrText>
        </w:r>
        <w:r>
          <w:fldChar w:fldCharType="separate"/>
        </w:r>
        <w:r>
          <w:t>10</w:t>
        </w:r>
        <w:r>
          <w:fldChar w:fldCharType="end"/>
        </w:r>
      </w:hyperlink>
    </w:p>
    <w:p>
      <w:pPr>
        <w:pStyle w:val="TOC2"/>
        <w:tabs>
          <w:tab w:val="right" w:leader="dot" w:pos="8306"/>
        </w:tabs>
      </w:pPr>
      <w:hyperlink w:anchor="_Toc10895" w:history="1">
        <w:r>
          <w:rPr>
            <w:rFonts w:ascii="仿宋" w:eastAsia="仿宋" w:hAnsi="仿宋" w:cs="仿宋" w:hint="eastAsia"/>
            <w:lang w:eastAsia="zh-CN"/>
          </w:rPr>
          <w:t>(二)、建设规模</w:t>
        </w:r>
        <w:r>
          <w:tab/>
        </w:r>
        <w:r>
          <w:fldChar w:fldCharType="begin"/>
        </w:r>
        <w:r>
          <w:instrText xml:space="preserve"> PAGEREF _Toc10895 \h </w:instrText>
        </w:r>
        <w:r>
          <w:fldChar w:fldCharType="separate"/>
        </w:r>
        <w:r>
          <w:t>10</w:t>
        </w:r>
        <w:r>
          <w:fldChar w:fldCharType="end"/>
        </w:r>
      </w:hyperlink>
    </w:p>
    <w:p>
      <w:pPr>
        <w:pStyle w:val="TOC1"/>
        <w:tabs>
          <w:tab w:val="right" w:leader="dot" w:pos="8306"/>
        </w:tabs>
      </w:pPr>
      <w:hyperlink w:anchor="_Toc10458" w:history="1">
        <w:r>
          <w:rPr>
            <w:rFonts w:ascii="仿宋" w:eastAsia="仿宋" w:hAnsi="仿宋" w:cs="仿宋" w:hint="eastAsia"/>
            <w:lang w:eastAsia="zh-CN"/>
          </w:rPr>
          <w:t>三、标准密封件项目选址可行性分析</w:t>
        </w:r>
        <w:r>
          <w:tab/>
        </w:r>
        <w:r>
          <w:fldChar w:fldCharType="begin"/>
        </w:r>
        <w:r>
          <w:instrText xml:space="preserve"> PAGEREF _Toc10458 \h </w:instrText>
        </w:r>
        <w:r>
          <w:fldChar w:fldCharType="separate"/>
        </w:r>
        <w:r>
          <w:t>12</w:t>
        </w:r>
        <w:r>
          <w:fldChar w:fldCharType="end"/>
        </w:r>
      </w:hyperlink>
    </w:p>
    <w:p>
      <w:pPr>
        <w:pStyle w:val="TOC2"/>
        <w:tabs>
          <w:tab w:val="right" w:leader="dot" w:pos="8306"/>
        </w:tabs>
      </w:pPr>
      <w:hyperlink w:anchor="_Toc19032" w:history="1">
        <w:r>
          <w:rPr>
            <w:rFonts w:ascii="仿宋" w:eastAsia="仿宋" w:hAnsi="仿宋" w:cs="仿宋" w:hint="eastAsia"/>
            <w:lang w:eastAsia="zh-CN"/>
          </w:rPr>
          <w:t>(一)、标准密封件项目选址</w:t>
        </w:r>
        <w:r>
          <w:tab/>
        </w:r>
        <w:r>
          <w:fldChar w:fldCharType="begin"/>
        </w:r>
        <w:r>
          <w:instrText xml:space="preserve"> PAGEREF _Toc19032 \h </w:instrText>
        </w:r>
        <w:r>
          <w:fldChar w:fldCharType="separate"/>
        </w:r>
        <w:r>
          <w:t>12</w:t>
        </w:r>
        <w:r>
          <w:fldChar w:fldCharType="end"/>
        </w:r>
      </w:hyperlink>
    </w:p>
    <w:p>
      <w:pPr>
        <w:pStyle w:val="TOC2"/>
        <w:tabs>
          <w:tab w:val="right" w:leader="dot" w:pos="8306"/>
        </w:tabs>
      </w:pPr>
      <w:hyperlink w:anchor="_Toc15661" w:history="1">
        <w:r>
          <w:rPr>
            <w:rFonts w:ascii="仿宋" w:eastAsia="仿宋" w:hAnsi="仿宋" w:cs="仿宋" w:hint="eastAsia"/>
            <w:lang w:eastAsia="zh-CN"/>
          </w:rPr>
          <w:t>(二)、用地控制指标</w:t>
        </w:r>
        <w:r>
          <w:tab/>
        </w:r>
        <w:r>
          <w:fldChar w:fldCharType="begin"/>
        </w:r>
        <w:r>
          <w:instrText xml:space="preserve"> PAGEREF _Toc15661 \h </w:instrText>
        </w:r>
        <w:r>
          <w:fldChar w:fldCharType="separate"/>
        </w:r>
        <w:r>
          <w:t>12</w:t>
        </w:r>
        <w:r>
          <w:fldChar w:fldCharType="end"/>
        </w:r>
      </w:hyperlink>
    </w:p>
    <w:p>
      <w:pPr>
        <w:pStyle w:val="TOC2"/>
        <w:tabs>
          <w:tab w:val="right" w:leader="dot" w:pos="8306"/>
        </w:tabs>
      </w:pPr>
      <w:hyperlink w:anchor="_Toc6512" w:history="1">
        <w:r>
          <w:rPr>
            <w:rFonts w:ascii="仿宋" w:eastAsia="仿宋" w:hAnsi="仿宋" w:cs="仿宋" w:hint="eastAsia"/>
            <w:lang w:eastAsia="zh-CN"/>
          </w:rPr>
          <w:t>(三)、节约用地措施</w:t>
        </w:r>
        <w:r>
          <w:tab/>
        </w:r>
        <w:r>
          <w:fldChar w:fldCharType="begin"/>
        </w:r>
        <w:r>
          <w:instrText xml:space="preserve"> PAGEREF _Toc6512 \h </w:instrText>
        </w:r>
        <w:r>
          <w:fldChar w:fldCharType="separate"/>
        </w:r>
        <w:r>
          <w:t>14</w:t>
        </w:r>
        <w:r>
          <w:fldChar w:fldCharType="end"/>
        </w:r>
      </w:hyperlink>
    </w:p>
    <w:p>
      <w:pPr>
        <w:pStyle w:val="TOC2"/>
        <w:tabs>
          <w:tab w:val="right" w:leader="dot" w:pos="8306"/>
        </w:tabs>
      </w:pPr>
      <w:hyperlink w:anchor="_Toc30286" w:history="1">
        <w:r>
          <w:rPr>
            <w:rFonts w:ascii="仿宋" w:eastAsia="仿宋" w:hAnsi="仿宋" w:cs="仿宋" w:hint="eastAsia"/>
            <w:lang w:eastAsia="zh-CN"/>
          </w:rPr>
          <w:t>(四)、总图布置方案</w:t>
        </w:r>
        <w:r>
          <w:tab/>
        </w:r>
        <w:r>
          <w:fldChar w:fldCharType="begin"/>
        </w:r>
        <w:r>
          <w:instrText xml:space="preserve"> PAGEREF _Toc30286 \h </w:instrText>
        </w:r>
        <w:r>
          <w:fldChar w:fldCharType="separate"/>
        </w:r>
        <w:r>
          <w:t>15</w:t>
        </w:r>
        <w:r>
          <w:fldChar w:fldCharType="end"/>
        </w:r>
      </w:hyperlink>
    </w:p>
    <w:p>
      <w:pPr>
        <w:pStyle w:val="TOC2"/>
        <w:tabs>
          <w:tab w:val="right" w:leader="dot" w:pos="8306"/>
        </w:tabs>
      </w:pPr>
      <w:hyperlink w:anchor="_Toc6897" w:history="1">
        <w:r>
          <w:rPr>
            <w:rFonts w:ascii="仿宋" w:eastAsia="仿宋" w:hAnsi="仿宋" w:cs="仿宋" w:hint="eastAsia"/>
            <w:lang w:eastAsia="zh-CN"/>
          </w:rPr>
          <w:t>(五)、选址综合评价</w:t>
        </w:r>
        <w:r>
          <w:tab/>
        </w:r>
        <w:r>
          <w:fldChar w:fldCharType="begin"/>
        </w:r>
        <w:r>
          <w:instrText xml:space="preserve"> PAGEREF _Toc6897 \h </w:instrText>
        </w:r>
        <w:r>
          <w:fldChar w:fldCharType="separate"/>
        </w:r>
        <w:r>
          <w:t>16</w:t>
        </w:r>
        <w:r>
          <w:fldChar w:fldCharType="end"/>
        </w:r>
      </w:hyperlink>
    </w:p>
    <w:p>
      <w:pPr>
        <w:pStyle w:val="TOC1"/>
        <w:tabs>
          <w:tab w:val="right" w:leader="dot" w:pos="8306"/>
        </w:tabs>
      </w:pPr>
      <w:hyperlink w:anchor="_Toc2753" w:history="1">
        <w:r>
          <w:rPr>
            <w:rFonts w:ascii="仿宋" w:eastAsia="仿宋" w:hAnsi="仿宋" w:cs="仿宋" w:hint="eastAsia"/>
            <w:lang w:eastAsia="zh-CN"/>
          </w:rPr>
          <w:t>四、标准密封件项目建设单位说明</w:t>
        </w:r>
        <w:r>
          <w:tab/>
        </w:r>
        <w:r>
          <w:fldChar w:fldCharType="begin"/>
        </w:r>
        <w:r>
          <w:instrText xml:space="preserve"> PAGEREF _Toc2753 \h </w:instrText>
        </w:r>
        <w:r>
          <w:fldChar w:fldCharType="separate"/>
        </w:r>
        <w:r>
          <w:t>17</w:t>
        </w:r>
        <w:r>
          <w:fldChar w:fldCharType="end"/>
        </w:r>
      </w:hyperlink>
    </w:p>
    <w:p>
      <w:pPr>
        <w:pStyle w:val="TOC2"/>
        <w:tabs>
          <w:tab w:val="right" w:leader="dot" w:pos="8306"/>
        </w:tabs>
      </w:pPr>
      <w:hyperlink w:anchor="_Toc13271" w:history="1">
        <w:r>
          <w:rPr>
            <w:rFonts w:ascii="仿宋" w:eastAsia="仿宋" w:hAnsi="仿宋" w:cs="仿宋" w:hint="eastAsia"/>
            <w:lang w:eastAsia="zh-CN"/>
          </w:rPr>
          <w:t>(一)、标准密封件项目承办单位基本情况</w:t>
        </w:r>
        <w:r>
          <w:tab/>
        </w:r>
        <w:r>
          <w:fldChar w:fldCharType="begin"/>
        </w:r>
        <w:r>
          <w:instrText xml:space="preserve"> PAGEREF _Toc13271 \h </w:instrText>
        </w:r>
        <w:r>
          <w:fldChar w:fldCharType="separate"/>
        </w:r>
        <w:r>
          <w:t>17</w:t>
        </w:r>
        <w:r>
          <w:fldChar w:fldCharType="end"/>
        </w:r>
      </w:hyperlink>
    </w:p>
    <w:p>
      <w:pPr>
        <w:pStyle w:val="TOC2"/>
        <w:tabs>
          <w:tab w:val="right" w:leader="dot" w:pos="8306"/>
        </w:tabs>
      </w:pPr>
      <w:hyperlink w:anchor="_Toc23028" w:history="1">
        <w:r>
          <w:rPr>
            <w:rFonts w:ascii="仿宋" w:eastAsia="仿宋" w:hAnsi="仿宋" w:cs="仿宋" w:hint="eastAsia"/>
            <w:lang w:eastAsia="zh-CN"/>
          </w:rPr>
          <w:t>(二)、公司经济效益分析</w:t>
        </w:r>
        <w:r>
          <w:tab/>
        </w:r>
        <w:r>
          <w:fldChar w:fldCharType="begin"/>
        </w:r>
        <w:r>
          <w:instrText xml:space="preserve"> PAGEREF _Toc23028 \h </w:instrText>
        </w:r>
        <w:r>
          <w:fldChar w:fldCharType="separate"/>
        </w:r>
        <w:r>
          <w:t>17</w:t>
        </w:r>
        <w:r>
          <w:fldChar w:fldCharType="end"/>
        </w:r>
      </w:hyperlink>
    </w:p>
    <w:p>
      <w:pPr>
        <w:pStyle w:val="TOC1"/>
        <w:tabs>
          <w:tab w:val="right" w:leader="dot" w:pos="8306"/>
        </w:tabs>
      </w:pPr>
      <w:hyperlink w:anchor="_Toc8883" w:history="1">
        <w:r>
          <w:rPr>
            <w:rFonts w:ascii="仿宋" w:eastAsia="仿宋" w:hAnsi="仿宋" w:cs="仿宋" w:hint="eastAsia"/>
            <w:lang w:eastAsia="zh-CN"/>
          </w:rPr>
          <w:t>五、标准密封件项目土建工程</w:t>
        </w:r>
        <w:r>
          <w:tab/>
        </w:r>
        <w:r>
          <w:fldChar w:fldCharType="begin"/>
        </w:r>
        <w:r>
          <w:instrText xml:space="preserve"> PAGEREF _Toc8883 \h </w:instrText>
        </w:r>
        <w:r>
          <w:fldChar w:fldCharType="separate"/>
        </w:r>
        <w:r>
          <w:t>18</w:t>
        </w:r>
        <w:r>
          <w:fldChar w:fldCharType="end"/>
        </w:r>
      </w:hyperlink>
    </w:p>
    <w:p>
      <w:pPr>
        <w:pStyle w:val="TOC2"/>
        <w:tabs>
          <w:tab w:val="right" w:leader="dot" w:pos="8306"/>
        </w:tabs>
      </w:pPr>
      <w:hyperlink w:anchor="_Toc31139" w:history="1">
        <w:r>
          <w:rPr>
            <w:rFonts w:ascii="仿宋" w:eastAsia="仿宋" w:hAnsi="仿宋" w:cs="仿宋" w:hint="eastAsia"/>
            <w:lang w:eastAsia="zh-CN"/>
          </w:rPr>
          <w:t>(一)、建筑工程设计原则</w:t>
        </w:r>
        <w:r>
          <w:tab/>
        </w:r>
        <w:r>
          <w:fldChar w:fldCharType="begin"/>
        </w:r>
        <w:r>
          <w:instrText xml:space="preserve"> PAGEREF _Toc31139 \h </w:instrText>
        </w:r>
        <w:r>
          <w:fldChar w:fldCharType="separate"/>
        </w:r>
        <w:r>
          <w:t>18</w:t>
        </w:r>
        <w:r>
          <w:fldChar w:fldCharType="end"/>
        </w:r>
      </w:hyperlink>
    </w:p>
    <w:p>
      <w:pPr>
        <w:pStyle w:val="TOC2"/>
        <w:tabs>
          <w:tab w:val="right" w:leader="dot" w:pos="8306"/>
        </w:tabs>
      </w:pPr>
      <w:hyperlink w:anchor="_Toc31226" w:history="1">
        <w:r>
          <w:rPr>
            <w:rFonts w:ascii="仿宋" w:eastAsia="仿宋" w:hAnsi="仿宋" w:cs="仿宋" w:hint="eastAsia"/>
            <w:lang w:eastAsia="zh-CN"/>
          </w:rPr>
          <w:t>(二)、土建工程设计年限及安全等级</w:t>
        </w:r>
        <w:r>
          <w:tab/>
        </w:r>
        <w:r>
          <w:fldChar w:fldCharType="begin"/>
        </w:r>
        <w:r>
          <w:instrText xml:space="preserve"> PAGEREF _Toc31226 \h </w:instrText>
        </w:r>
        <w:r>
          <w:fldChar w:fldCharType="separate"/>
        </w:r>
        <w:r>
          <w:t>20</w:t>
        </w:r>
        <w:r>
          <w:fldChar w:fldCharType="end"/>
        </w:r>
      </w:hyperlink>
    </w:p>
    <w:p>
      <w:pPr>
        <w:pStyle w:val="TOC2"/>
        <w:tabs>
          <w:tab w:val="right" w:leader="dot" w:pos="8306"/>
        </w:tabs>
      </w:pPr>
      <w:hyperlink w:anchor="_Toc24438" w:history="1">
        <w:r>
          <w:rPr>
            <w:rFonts w:ascii="仿宋" w:eastAsia="仿宋" w:hAnsi="仿宋" w:cs="仿宋" w:hint="eastAsia"/>
            <w:lang w:eastAsia="zh-CN"/>
          </w:rPr>
          <w:t>(三)、建筑工程设计总体要求</w:t>
        </w:r>
        <w:r>
          <w:tab/>
        </w:r>
        <w:r>
          <w:fldChar w:fldCharType="begin"/>
        </w:r>
        <w:r>
          <w:instrText xml:space="preserve"> PAGEREF _Toc24438 \h </w:instrText>
        </w:r>
        <w:r>
          <w:fldChar w:fldCharType="separate"/>
        </w:r>
        <w:r>
          <w:t>21</w:t>
        </w:r>
        <w:r>
          <w:fldChar w:fldCharType="end"/>
        </w:r>
      </w:hyperlink>
    </w:p>
    <w:p>
      <w:pPr>
        <w:pStyle w:val="TOC2"/>
        <w:tabs>
          <w:tab w:val="right" w:leader="dot" w:pos="8306"/>
        </w:tabs>
      </w:pPr>
      <w:hyperlink w:anchor="_Toc22956" w:history="1">
        <w:r>
          <w:rPr>
            <w:rFonts w:ascii="仿宋" w:eastAsia="仿宋" w:hAnsi="仿宋" w:cs="仿宋" w:hint="eastAsia"/>
            <w:lang w:eastAsia="zh-CN"/>
          </w:rPr>
          <w:t>(四)、土建工程建设指标</w:t>
        </w:r>
        <w:r>
          <w:tab/>
        </w:r>
        <w:r>
          <w:fldChar w:fldCharType="begin"/>
        </w:r>
        <w:r>
          <w:instrText xml:space="preserve"> PAGEREF _Toc22956 \h </w:instrText>
        </w:r>
        <w:r>
          <w:fldChar w:fldCharType="separate"/>
        </w:r>
        <w:r>
          <w:t>21</w:t>
        </w:r>
        <w:r>
          <w:fldChar w:fldCharType="end"/>
        </w:r>
      </w:hyperlink>
    </w:p>
    <w:p>
      <w:pPr>
        <w:pStyle w:val="TOC1"/>
        <w:tabs>
          <w:tab w:val="right" w:leader="dot" w:pos="8306"/>
        </w:tabs>
      </w:pPr>
      <w:hyperlink w:anchor="_Toc4217" w:history="1">
        <w:r>
          <w:rPr>
            <w:rFonts w:ascii="仿宋" w:eastAsia="仿宋" w:hAnsi="仿宋" w:cs="仿宋" w:hint="eastAsia"/>
            <w:lang w:eastAsia="zh-CN"/>
          </w:rPr>
          <w:t>六、市场分析、调研</w:t>
        </w:r>
        <w:r>
          <w:tab/>
        </w:r>
        <w:r>
          <w:fldChar w:fldCharType="begin"/>
        </w:r>
        <w:r>
          <w:instrText xml:space="preserve"> PAGEREF _Toc4217 \h </w:instrText>
        </w:r>
        <w:r>
          <w:fldChar w:fldCharType="separate"/>
        </w:r>
        <w:r>
          <w:t>22</w:t>
        </w:r>
        <w:r>
          <w:fldChar w:fldCharType="end"/>
        </w:r>
      </w:hyperlink>
    </w:p>
    <w:p>
      <w:pPr>
        <w:pStyle w:val="TOC2"/>
        <w:tabs>
          <w:tab w:val="right" w:leader="dot" w:pos="8306"/>
        </w:tabs>
      </w:pPr>
      <w:hyperlink w:anchor="_Toc19314" w:history="1">
        <w:r>
          <w:rPr>
            <w:rFonts w:ascii="仿宋" w:eastAsia="仿宋" w:hAnsi="仿宋" w:cs="仿宋" w:hint="eastAsia"/>
            <w:lang w:eastAsia="zh-CN"/>
          </w:rPr>
          <w:t>(一)、标准密封件行业分析</w:t>
        </w:r>
        <w:r>
          <w:tab/>
        </w:r>
        <w:r>
          <w:fldChar w:fldCharType="begin"/>
        </w:r>
        <w:r>
          <w:instrText xml:space="preserve"> PAGEREF _Toc19314 \h </w:instrText>
        </w:r>
        <w:r>
          <w:fldChar w:fldCharType="separate"/>
        </w:r>
        <w:r>
          <w:t>22</w:t>
        </w:r>
        <w:r>
          <w:fldChar w:fldCharType="end"/>
        </w:r>
      </w:hyperlink>
    </w:p>
    <w:p>
      <w:pPr>
        <w:pStyle w:val="TOC2"/>
        <w:tabs>
          <w:tab w:val="right" w:leader="dot" w:pos="8306"/>
        </w:tabs>
      </w:pPr>
      <w:hyperlink w:anchor="_Toc19802" w:history="1">
        <w:r>
          <w:rPr>
            <w:rFonts w:ascii="仿宋" w:eastAsia="仿宋" w:hAnsi="仿宋" w:cs="仿宋" w:hint="eastAsia"/>
            <w:lang w:eastAsia="zh-CN"/>
          </w:rPr>
          <w:t>(二)、标准密封件市场分析预测</w:t>
        </w:r>
        <w:r>
          <w:tab/>
        </w:r>
        <w:r>
          <w:fldChar w:fldCharType="begin"/>
        </w:r>
        <w:r>
          <w:instrText xml:space="preserve"> PAGEREF _Toc19802 \h </w:instrText>
        </w:r>
        <w:r>
          <w:fldChar w:fldCharType="separate"/>
        </w:r>
        <w:r>
          <w:t>22</w:t>
        </w:r>
        <w:r>
          <w:fldChar w:fldCharType="end"/>
        </w:r>
      </w:hyperlink>
    </w:p>
    <w:p>
      <w:pPr>
        <w:pStyle w:val="TOC1"/>
        <w:tabs>
          <w:tab w:val="right" w:leader="dot" w:pos="8306"/>
        </w:tabs>
      </w:pPr>
      <w:hyperlink w:anchor="_Toc31837" w:history="1">
        <w:r>
          <w:rPr>
            <w:rFonts w:ascii="仿宋" w:eastAsia="仿宋" w:hAnsi="仿宋" w:cs="仿宋" w:hint="eastAsia"/>
            <w:lang w:eastAsia="zh-CN"/>
          </w:rPr>
          <w:t>七、标准密封件项目投资规划</w:t>
        </w:r>
        <w:r>
          <w:tab/>
        </w:r>
        <w:r>
          <w:fldChar w:fldCharType="begin"/>
        </w:r>
        <w:r>
          <w:instrText xml:space="preserve"> PAGEREF _Toc31837 \h </w:instrText>
        </w:r>
        <w:r>
          <w:fldChar w:fldCharType="separate"/>
        </w:r>
        <w:r>
          <w:t>23</w:t>
        </w:r>
        <w:r>
          <w:fldChar w:fldCharType="end"/>
        </w:r>
      </w:hyperlink>
    </w:p>
    <w:p>
      <w:pPr>
        <w:pStyle w:val="TOC2"/>
        <w:tabs>
          <w:tab w:val="right" w:leader="dot" w:pos="8306"/>
        </w:tabs>
      </w:pPr>
      <w:hyperlink w:anchor="_Toc10640" w:history="1">
        <w:r>
          <w:rPr>
            <w:rFonts w:ascii="仿宋" w:eastAsia="仿宋" w:hAnsi="仿宋" w:cs="仿宋" w:hint="eastAsia"/>
            <w:lang w:eastAsia="zh-CN"/>
          </w:rPr>
          <w:t>(一)、标准密封件项目总投资估算</w:t>
        </w:r>
        <w:r>
          <w:tab/>
        </w:r>
        <w:r>
          <w:fldChar w:fldCharType="begin"/>
        </w:r>
        <w:r>
          <w:instrText xml:space="preserve"> PAGEREF _Toc10640 \h </w:instrText>
        </w:r>
        <w:r>
          <w:fldChar w:fldCharType="separate"/>
        </w:r>
        <w:r>
          <w:t>23</w:t>
        </w:r>
        <w:r>
          <w:fldChar w:fldCharType="end"/>
        </w:r>
      </w:hyperlink>
    </w:p>
    <w:p>
      <w:pPr>
        <w:pStyle w:val="TOC2"/>
        <w:tabs>
          <w:tab w:val="right" w:leader="dot" w:pos="8306"/>
        </w:tabs>
      </w:pPr>
      <w:hyperlink w:anchor="_Toc10734" w:history="1">
        <w:r>
          <w:rPr>
            <w:rFonts w:ascii="仿宋" w:eastAsia="仿宋" w:hAnsi="仿宋" w:cs="仿宋" w:hint="eastAsia"/>
            <w:lang w:eastAsia="zh-CN"/>
          </w:rPr>
          <w:t>(二)、资金筹措</w:t>
        </w:r>
        <w:r>
          <w:tab/>
        </w:r>
        <w:r>
          <w:fldChar w:fldCharType="begin"/>
        </w:r>
        <w:r>
          <w:instrText xml:space="preserve"> PAGEREF _Toc10734 \h </w:instrText>
        </w:r>
        <w:r>
          <w:fldChar w:fldCharType="separate"/>
        </w:r>
        <w:r>
          <w:t>25</w:t>
        </w:r>
        <w:r>
          <w:fldChar w:fldCharType="end"/>
        </w:r>
      </w:hyperlink>
    </w:p>
    <w:p>
      <w:pPr>
        <w:pStyle w:val="TOC1"/>
        <w:tabs>
          <w:tab w:val="right" w:leader="dot" w:pos="8306"/>
        </w:tabs>
      </w:pPr>
      <w:hyperlink w:anchor="_Toc11489" w:history="1">
        <w:r>
          <w:rPr>
            <w:rFonts w:ascii="仿宋" w:eastAsia="仿宋" w:hAnsi="仿宋" w:cs="仿宋" w:hint="eastAsia"/>
            <w:lang w:eastAsia="zh-CN"/>
          </w:rPr>
          <w:t>八、标准密封件项目财务管理</w:t>
        </w:r>
        <w:r>
          <w:tab/>
        </w:r>
        <w:r>
          <w:fldChar w:fldCharType="begin"/>
        </w:r>
        <w:r>
          <w:instrText xml:space="preserve"> PAGEREF _Toc11489 \h </w:instrText>
        </w:r>
        <w:r>
          <w:fldChar w:fldCharType="separate"/>
        </w:r>
        <w:r>
          <w:t>25</w:t>
        </w:r>
        <w:r>
          <w:fldChar w:fldCharType="end"/>
        </w:r>
      </w:hyperlink>
    </w:p>
    <w:p>
      <w:pPr>
        <w:pStyle w:val="TOC2"/>
        <w:tabs>
          <w:tab w:val="right" w:leader="dot" w:pos="8306"/>
        </w:tabs>
      </w:pPr>
      <w:hyperlink w:anchor="_Toc1041" w:history="1">
        <w:r>
          <w:rPr>
            <w:rFonts w:ascii="仿宋" w:eastAsia="仿宋" w:hAnsi="仿宋" w:cs="仿宋" w:hint="eastAsia"/>
            <w:lang w:eastAsia="zh-CN"/>
          </w:rPr>
          <w:t>(一)、资金需求大</w:t>
        </w:r>
        <w:r>
          <w:tab/>
        </w:r>
        <w:r>
          <w:fldChar w:fldCharType="begin"/>
        </w:r>
        <w:r>
          <w:instrText xml:space="preserve"> PAGEREF _Toc1041 \h </w:instrText>
        </w:r>
        <w:r>
          <w:fldChar w:fldCharType="separate"/>
        </w:r>
        <w:r>
          <w:t>25</w:t>
        </w:r>
        <w:r>
          <w:fldChar w:fldCharType="end"/>
        </w:r>
      </w:hyperlink>
    </w:p>
    <w:p>
      <w:pPr>
        <w:pStyle w:val="TOC2"/>
        <w:tabs>
          <w:tab w:val="right" w:leader="dot" w:pos="8306"/>
        </w:tabs>
      </w:pPr>
      <w:hyperlink w:anchor="_Toc23001" w:history="1">
        <w:r>
          <w:rPr>
            <w:rFonts w:ascii="仿宋" w:eastAsia="仿宋" w:hAnsi="仿宋" w:cs="仿宋" w:hint="eastAsia"/>
            <w:lang w:eastAsia="zh-CN"/>
          </w:rPr>
          <w:t>(二)、研发周期长</w:t>
        </w:r>
        <w:r>
          <w:tab/>
        </w:r>
        <w:r>
          <w:fldChar w:fldCharType="begin"/>
        </w:r>
        <w:r>
          <w:instrText xml:space="preserve"> PAGEREF _Toc23001 \h </w:instrText>
        </w:r>
        <w:r>
          <w:fldChar w:fldCharType="separate"/>
        </w:r>
        <w:r>
          <w:t>26</w:t>
        </w:r>
        <w:r>
          <w:fldChar w:fldCharType="end"/>
        </w:r>
      </w:hyperlink>
    </w:p>
    <w:p>
      <w:pPr>
        <w:pStyle w:val="TOC2"/>
        <w:tabs>
          <w:tab w:val="right" w:leader="dot" w:pos="8306"/>
        </w:tabs>
      </w:pPr>
      <w:hyperlink w:anchor="_Toc5161" w:history="1">
        <w:r>
          <w:rPr>
            <w:rFonts w:ascii="仿宋" w:eastAsia="仿宋" w:hAnsi="仿宋" w:cs="仿宋" w:hint="eastAsia"/>
            <w:lang w:eastAsia="zh-CN"/>
          </w:rPr>
          <w:t>(三)、市场风险大</w:t>
        </w:r>
        <w:r>
          <w:tab/>
        </w:r>
        <w:r>
          <w:fldChar w:fldCharType="begin"/>
        </w:r>
        <w:r>
          <w:instrText xml:space="preserve"> PAGEREF _Toc5161 \h </w:instrText>
        </w:r>
        <w:r>
          <w:fldChar w:fldCharType="separate"/>
        </w:r>
        <w:r>
          <w:t>28</w:t>
        </w:r>
        <w:r>
          <w:fldChar w:fldCharType="end"/>
        </w:r>
      </w:hyperlink>
    </w:p>
    <w:p>
      <w:pPr>
        <w:pStyle w:val="TOC2"/>
        <w:tabs>
          <w:tab w:val="right" w:leader="dot" w:pos="8306"/>
        </w:tabs>
      </w:pPr>
      <w:hyperlink w:anchor="_Toc2351" w:history="1">
        <w:r>
          <w:rPr>
            <w:rFonts w:ascii="仿宋" w:eastAsia="仿宋" w:hAnsi="仿宋" w:cs="仿宋" w:hint="eastAsia"/>
            <w:lang w:eastAsia="zh-CN"/>
          </w:rPr>
          <w:t>(四)、利润率高</w:t>
        </w:r>
        <w:r>
          <w:tab/>
        </w:r>
        <w:r>
          <w:fldChar w:fldCharType="begin"/>
        </w:r>
        <w:r>
          <w:instrText xml:space="preserve"> PAGEREF _Toc2351 \h </w:instrText>
        </w:r>
        <w:r>
          <w:fldChar w:fldCharType="separate"/>
        </w:r>
        <w:r>
          <w:t>30</w:t>
        </w:r>
        <w:r>
          <w:fldChar w:fldCharType="end"/>
        </w:r>
      </w:hyperlink>
    </w:p>
    <w:p>
      <w:pPr>
        <w:pStyle w:val="TOC1"/>
        <w:tabs>
          <w:tab w:val="right" w:leader="dot" w:pos="8306"/>
        </w:tabs>
      </w:pPr>
      <w:hyperlink w:anchor="_Toc31085" w:history="1">
        <w:r>
          <w:rPr>
            <w:rFonts w:ascii="仿宋" w:eastAsia="仿宋" w:hAnsi="仿宋" w:cs="仿宋" w:hint="eastAsia"/>
            <w:lang w:eastAsia="zh-CN"/>
          </w:rPr>
          <w:t>九、标准密封件项目计划安排</w:t>
        </w:r>
        <w:r>
          <w:tab/>
        </w:r>
        <w:r>
          <w:fldChar w:fldCharType="begin"/>
        </w:r>
        <w:r>
          <w:instrText xml:space="preserve"> PAGEREF _Toc31085 \h </w:instrText>
        </w:r>
        <w:r>
          <w:fldChar w:fldCharType="separate"/>
        </w:r>
        <w:r>
          <w:t>32</w:t>
        </w:r>
        <w:r>
          <w:fldChar w:fldCharType="end"/>
        </w:r>
      </w:hyperlink>
    </w:p>
    <w:p>
      <w:pPr>
        <w:pStyle w:val="TOC2"/>
        <w:tabs>
          <w:tab w:val="right" w:leader="dot" w:pos="8306"/>
        </w:tabs>
      </w:pPr>
      <w:hyperlink w:anchor="_Toc18738" w:history="1">
        <w:r>
          <w:rPr>
            <w:rFonts w:ascii="仿宋" w:eastAsia="仿宋" w:hAnsi="仿宋" w:cs="仿宋" w:hint="eastAsia"/>
            <w:lang w:eastAsia="zh-CN"/>
          </w:rPr>
          <w:t>(一)、建设周期</w:t>
        </w:r>
        <w:r>
          <w:tab/>
        </w:r>
        <w:r>
          <w:fldChar w:fldCharType="begin"/>
        </w:r>
        <w:r>
          <w:instrText xml:space="preserve"> PAGEREF _Toc18738 \h </w:instrText>
        </w:r>
        <w:r>
          <w:fldChar w:fldCharType="separate"/>
        </w:r>
        <w:r>
          <w:t>32</w:t>
        </w:r>
        <w:r>
          <w:fldChar w:fldCharType="end"/>
        </w:r>
      </w:hyperlink>
    </w:p>
    <w:p>
      <w:pPr>
        <w:pStyle w:val="TOC2"/>
        <w:tabs>
          <w:tab w:val="right" w:leader="dot" w:pos="8306"/>
        </w:tabs>
      </w:pPr>
      <w:hyperlink w:anchor="_Toc3353" w:history="1">
        <w:r>
          <w:rPr>
            <w:rFonts w:ascii="仿宋" w:eastAsia="仿宋" w:hAnsi="仿宋" w:cs="仿宋" w:hint="eastAsia"/>
            <w:lang w:eastAsia="zh-CN"/>
          </w:rPr>
          <w:t>(二)、建设进度</w:t>
        </w:r>
        <w:r>
          <w:tab/>
        </w:r>
        <w:r>
          <w:fldChar w:fldCharType="begin"/>
        </w:r>
        <w:r>
          <w:instrText xml:space="preserve"> PAGEREF _Toc3353 \h </w:instrText>
        </w:r>
        <w:r>
          <w:fldChar w:fldCharType="separate"/>
        </w:r>
        <w:r>
          <w:t>33</w:t>
        </w:r>
        <w:r>
          <w:fldChar w:fldCharType="end"/>
        </w:r>
      </w:hyperlink>
    </w:p>
    <w:p>
      <w:pPr>
        <w:pStyle w:val="TOC2"/>
        <w:tabs>
          <w:tab w:val="right" w:leader="dot" w:pos="8306"/>
        </w:tabs>
      </w:pPr>
      <w:hyperlink w:anchor="_Toc10669" w:history="1">
        <w:r>
          <w:rPr>
            <w:rFonts w:ascii="仿宋" w:eastAsia="仿宋" w:hAnsi="仿宋" w:cs="仿宋" w:hint="eastAsia"/>
            <w:lang w:eastAsia="zh-CN"/>
          </w:rPr>
          <w:t>(三)、进度安排注意事项</w:t>
        </w:r>
        <w:r>
          <w:tab/>
        </w:r>
        <w:r>
          <w:fldChar w:fldCharType="begin"/>
        </w:r>
        <w:r>
          <w:instrText xml:space="preserve"> PAGEREF _Toc10669 \h </w:instrText>
        </w:r>
        <w:r>
          <w:fldChar w:fldCharType="separate"/>
        </w:r>
        <w:r>
          <w:t>34</w:t>
        </w:r>
        <w:r>
          <w:fldChar w:fldCharType="end"/>
        </w:r>
      </w:hyperlink>
    </w:p>
    <w:p>
      <w:pPr>
        <w:pStyle w:val="TOC2"/>
        <w:tabs>
          <w:tab w:val="right" w:leader="dot" w:pos="8306"/>
        </w:tabs>
      </w:pPr>
      <w:hyperlink w:anchor="_Toc21831" w:history="1">
        <w:r>
          <w:rPr>
            <w:rFonts w:ascii="仿宋" w:eastAsia="仿宋" w:hAnsi="仿宋" w:cs="仿宋" w:hint="eastAsia"/>
            <w:lang w:eastAsia="zh-CN"/>
          </w:rPr>
          <w:t>(四)、人力资源配置</w:t>
        </w:r>
        <w:r>
          <w:tab/>
        </w:r>
        <w:r>
          <w:fldChar w:fldCharType="begin"/>
        </w:r>
        <w:r>
          <w:instrText xml:space="preserve"> PAGEREF _Toc21831 \h </w:instrText>
        </w:r>
        <w:r>
          <w:fldChar w:fldCharType="separate"/>
        </w:r>
        <w:r>
          <w:t>36</w:t>
        </w:r>
        <w:r>
          <w:fldChar w:fldCharType="end"/>
        </w:r>
      </w:hyperlink>
    </w:p>
    <w:p>
      <w:pPr>
        <w:pStyle w:val="TOC1"/>
        <w:tabs>
          <w:tab w:val="right" w:leader="dot" w:pos="8306"/>
        </w:tabs>
      </w:pPr>
      <w:hyperlink w:anchor="_Toc24551" w:history="1">
        <w:r>
          <w:rPr>
            <w:rFonts w:ascii="仿宋" w:eastAsia="仿宋" w:hAnsi="仿宋" w:cs="仿宋" w:hint="eastAsia"/>
            <w:lang w:eastAsia="zh-CN"/>
          </w:rPr>
          <w:t>十、标准密封件项目社会影响</w:t>
        </w:r>
        <w:r>
          <w:tab/>
        </w:r>
        <w:r>
          <w:fldChar w:fldCharType="begin"/>
        </w:r>
        <w:r>
          <w:instrText xml:space="preserve"> PAGEREF _Toc24551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66" w:history="1">
        <w:r>
          <w:rPr>
            <w:rFonts w:ascii="仿宋" w:eastAsia="仿宋" w:hAnsi="仿宋" w:cs="仿宋" w:hint="eastAsia"/>
            <w:lang w:eastAsia="zh-CN"/>
          </w:rPr>
          <w:t>(一)、社会责任与义务</w:t>
        </w:r>
        <w:r>
          <w:tab/>
        </w:r>
        <w:r>
          <w:fldChar w:fldCharType="begin"/>
        </w:r>
        <w:r>
          <w:instrText xml:space="preserve"> PAGEREF _Toc9066 \h </w:instrText>
        </w:r>
        <w:r>
          <w:fldChar w:fldCharType="separate"/>
        </w:r>
        <w:r>
          <w:t>36</w:t>
        </w:r>
        <w:r>
          <w:fldChar w:fldCharType="end"/>
        </w:r>
      </w:hyperlink>
    </w:p>
    <w:p>
      <w:pPr>
        <w:pStyle w:val="TOC2"/>
        <w:tabs>
          <w:tab w:val="right" w:leader="dot" w:pos="8306"/>
        </w:tabs>
      </w:pPr>
      <w:hyperlink w:anchor="_Toc19372" w:history="1">
        <w:r>
          <w:rPr>
            <w:rFonts w:ascii="仿宋" w:eastAsia="仿宋" w:hAnsi="仿宋" w:cs="仿宋" w:hint="eastAsia"/>
            <w:lang w:eastAsia="zh-CN"/>
          </w:rPr>
          <w:t>(二)、社会参与与沟通</w:t>
        </w:r>
        <w:r>
          <w:tab/>
        </w:r>
        <w:r>
          <w:fldChar w:fldCharType="begin"/>
        </w:r>
        <w:r>
          <w:instrText xml:space="preserve"> PAGEREF _Toc19372 \h </w:instrText>
        </w:r>
        <w:r>
          <w:fldChar w:fldCharType="separate"/>
        </w:r>
        <w:r>
          <w:t>37</w:t>
        </w:r>
        <w:r>
          <w:fldChar w:fldCharType="end"/>
        </w:r>
      </w:hyperlink>
    </w:p>
    <w:p>
      <w:pPr>
        <w:pStyle w:val="TOC1"/>
        <w:tabs>
          <w:tab w:val="right" w:leader="dot" w:pos="8306"/>
        </w:tabs>
      </w:pPr>
      <w:hyperlink w:anchor="_Toc25532" w:history="1">
        <w:r>
          <w:rPr>
            <w:rFonts w:ascii="仿宋" w:eastAsia="仿宋" w:hAnsi="仿宋" w:cs="仿宋" w:hint="eastAsia"/>
            <w:lang w:eastAsia="zh-CN"/>
          </w:rPr>
          <w:t>十一、标准密封件项目经营效益</w:t>
        </w:r>
        <w:r>
          <w:tab/>
        </w:r>
        <w:r>
          <w:fldChar w:fldCharType="begin"/>
        </w:r>
        <w:r>
          <w:instrText xml:space="preserve"> PAGEREF _Toc25532 \h </w:instrText>
        </w:r>
        <w:r>
          <w:fldChar w:fldCharType="separate"/>
        </w:r>
        <w:r>
          <w:t>38</w:t>
        </w:r>
        <w:r>
          <w:fldChar w:fldCharType="end"/>
        </w:r>
      </w:hyperlink>
    </w:p>
    <w:p>
      <w:pPr>
        <w:pStyle w:val="TOC2"/>
        <w:tabs>
          <w:tab w:val="right" w:leader="dot" w:pos="8306"/>
        </w:tabs>
      </w:pPr>
      <w:hyperlink w:anchor="_Toc28025" w:history="1">
        <w:r>
          <w:rPr>
            <w:rFonts w:ascii="仿宋" w:eastAsia="仿宋" w:hAnsi="仿宋" w:cs="仿宋" w:hint="eastAsia"/>
            <w:lang w:eastAsia="zh-CN"/>
          </w:rPr>
          <w:t>(一)、经济评价财务测算</w:t>
        </w:r>
        <w:r>
          <w:tab/>
        </w:r>
        <w:r>
          <w:fldChar w:fldCharType="begin"/>
        </w:r>
        <w:r>
          <w:instrText xml:space="preserve"> PAGEREF _Toc28025 \h </w:instrText>
        </w:r>
        <w:r>
          <w:fldChar w:fldCharType="separate"/>
        </w:r>
        <w:r>
          <w:t>38</w:t>
        </w:r>
        <w:r>
          <w:fldChar w:fldCharType="end"/>
        </w:r>
      </w:hyperlink>
    </w:p>
    <w:p>
      <w:pPr>
        <w:pStyle w:val="TOC2"/>
        <w:tabs>
          <w:tab w:val="right" w:leader="dot" w:pos="8306"/>
        </w:tabs>
      </w:pPr>
      <w:hyperlink w:anchor="_Toc3370" w:history="1">
        <w:r>
          <w:rPr>
            <w:rFonts w:ascii="仿宋" w:eastAsia="仿宋" w:hAnsi="仿宋" w:cs="仿宋" w:hint="eastAsia"/>
            <w:lang w:eastAsia="zh-CN"/>
          </w:rPr>
          <w:t>(二)、标准密封件项目盈利能力分析</w:t>
        </w:r>
        <w:r>
          <w:tab/>
        </w:r>
        <w:r>
          <w:fldChar w:fldCharType="begin"/>
        </w:r>
        <w:r>
          <w:instrText xml:space="preserve"> PAGEREF _Toc3370 \h </w:instrText>
        </w:r>
        <w:r>
          <w:fldChar w:fldCharType="separate"/>
        </w:r>
        <w:r>
          <w:t>39</w:t>
        </w:r>
        <w:r>
          <w:fldChar w:fldCharType="end"/>
        </w:r>
      </w:hyperlink>
    </w:p>
    <w:p>
      <w:pPr>
        <w:pStyle w:val="TOC1"/>
        <w:tabs>
          <w:tab w:val="right" w:leader="dot" w:pos="8306"/>
        </w:tabs>
      </w:pPr>
      <w:hyperlink w:anchor="_Toc8011" w:history="1">
        <w:r>
          <w:rPr>
            <w:rFonts w:ascii="仿宋" w:eastAsia="仿宋" w:hAnsi="仿宋" w:cs="仿宋" w:hint="eastAsia"/>
            <w:lang w:eastAsia="zh-CN"/>
          </w:rPr>
          <w:t>十二、标准密封件项目环境影响分析</w:t>
        </w:r>
        <w:r>
          <w:tab/>
        </w:r>
        <w:r>
          <w:fldChar w:fldCharType="begin"/>
        </w:r>
        <w:r>
          <w:instrText xml:space="preserve"> PAGEREF _Toc8011 \h </w:instrText>
        </w:r>
        <w:r>
          <w:fldChar w:fldCharType="separate"/>
        </w:r>
        <w:r>
          <w:t>40</w:t>
        </w:r>
        <w:r>
          <w:fldChar w:fldCharType="end"/>
        </w:r>
      </w:hyperlink>
    </w:p>
    <w:p>
      <w:pPr>
        <w:pStyle w:val="TOC2"/>
        <w:tabs>
          <w:tab w:val="right" w:leader="dot" w:pos="8306"/>
        </w:tabs>
      </w:pPr>
      <w:hyperlink w:anchor="_Toc23932" w:history="1">
        <w:r>
          <w:rPr>
            <w:rFonts w:ascii="仿宋" w:eastAsia="仿宋" w:hAnsi="仿宋" w:cs="仿宋" w:hint="eastAsia"/>
            <w:lang w:eastAsia="zh-CN"/>
          </w:rPr>
          <w:t>(一)、建设区域环境质量现状</w:t>
        </w:r>
        <w:r>
          <w:tab/>
        </w:r>
        <w:r>
          <w:fldChar w:fldCharType="begin"/>
        </w:r>
        <w:r>
          <w:instrText xml:space="preserve"> PAGEREF _Toc23932 \h </w:instrText>
        </w:r>
        <w:r>
          <w:fldChar w:fldCharType="separate"/>
        </w:r>
        <w:r>
          <w:t>40</w:t>
        </w:r>
        <w:r>
          <w:fldChar w:fldCharType="end"/>
        </w:r>
      </w:hyperlink>
    </w:p>
    <w:p>
      <w:pPr>
        <w:pStyle w:val="TOC2"/>
        <w:tabs>
          <w:tab w:val="right" w:leader="dot" w:pos="8306"/>
        </w:tabs>
      </w:pPr>
      <w:hyperlink w:anchor="_Toc11422" w:history="1">
        <w:r>
          <w:rPr>
            <w:rFonts w:ascii="仿宋" w:eastAsia="仿宋" w:hAnsi="仿宋" w:cs="仿宋" w:hint="eastAsia"/>
            <w:lang w:eastAsia="zh-CN"/>
          </w:rPr>
          <w:t>(二)、建设期环境保护</w:t>
        </w:r>
        <w:r>
          <w:tab/>
        </w:r>
        <w:r>
          <w:fldChar w:fldCharType="begin"/>
        </w:r>
        <w:r>
          <w:instrText xml:space="preserve"> PAGEREF _Toc11422 \h </w:instrText>
        </w:r>
        <w:r>
          <w:fldChar w:fldCharType="separate"/>
        </w:r>
        <w:r>
          <w:t>42</w:t>
        </w:r>
        <w:r>
          <w:fldChar w:fldCharType="end"/>
        </w:r>
      </w:hyperlink>
    </w:p>
    <w:p>
      <w:pPr>
        <w:pStyle w:val="TOC2"/>
        <w:tabs>
          <w:tab w:val="right" w:leader="dot" w:pos="8306"/>
        </w:tabs>
      </w:pPr>
      <w:hyperlink w:anchor="_Toc11206" w:history="1">
        <w:r>
          <w:rPr>
            <w:rFonts w:ascii="仿宋" w:eastAsia="仿宋" w:hAnsi="仿宋" w:cs="仿宋" w:hint="eastAsia"/>
            <w:lang w:eastAsia="zh-CN"/>
          </w:rPr>
          <w:t>(三)、运营期环境保护</w:t>
        </w:r>
        <w:r>
          <w:tab/>
        </w:r>
        <w:r>
          <w:fldChar w:fldCharType="begin"/>
        </w:r>
        <w:r>
          <w:instrText xml:space="preserve"> PAGEREF _Toc11206 \h </w:instrText>
        </w:r>
        <w:r>
          <w:fldChar w:fldCharType="separate"/>
        </w:r>
        <w:r>
          <w:t>43</w:t>
        </w:r>
        <w:r>
          <w:fldChar w:fldCharType="end"/>
        </w:r>
      </w:hyperlink>
    </w:p>
    <w:p>
      <w:pPr>
        <w:pStyle w:val="TOC2"/>
        <w:tabs>
          <w:tab w:val="right" w:leader="dot" w:pos="8306"/>
        </w:tabs>
      </w:pPr>
      <w:hyperlink w:anchor="_Toc2970" w:history="1">
        <w:r>
          <w:rPr>
            <w:rFonts w:ascii="仿宋" w:eastAsia="仿宋" w:hAnsi="仿宋" w:cs="仿宋" w:hint="eastAsia"/>
            <w:lang w:eastAsia="zh-CN"/>
          </w:rPr>
          <w:t>(四)、标准密封件项目建设对区域经济的影响</w:t>
        </w:r>
        <w:r>
          <w:tab/>
        </w:r>
        <w:r>
          <w:fldChar w:fldCharType="begin"/>
        </w:r>
        <w:r>
          <w:instrText xml:space="preserve"> PAGEREF _Toc2970 \h </w:instrText>
        </w:r>
        <w:r>
          <w:fldChar w:fldCharType="separate"/>
        </w:r>
        <w:r>
          <w:t>44</w:t>
        </w:r>
        <w:r>
          <w:fldChar w:fldCharType="end"/>
        </w:r>
      </w:hyperlink>
    </w:p>
    <w:p>
      <w:pPr>
        <w:pStyle w:val="TOC2"/>
        <w:tabs>
          <w:tab w:val="right" w:leader="dot" w:pos="8306"/>
        </w:tabs>
      </w:pPr>
      <w:hyperlink w:anchor="_Toc11113" w:history="1">
        <w:r>
          <w:rPr>
            <w:rFonts w:ascii="仿宋" w:eastAsia="仿宋" w:hAnsi="仿宋" w:cs="仿宋" w:hint="eastAsia"/>
            <w:lang w:eastAsia="zh-CN"/>
          </w:rPr>
          <w:t>(五)、废弃物处理</w:t>
        </w:r>
        <w:r>
          <w:tab/>
        </w:r>
        <w:r>
          <w:fldChar w:fldCharType="begin"/>
        </w:r>
        <w:r>
          <w:instrText xml:space="preserve"> PAGEREF _Toc11113 \h </w:instrText>
        </w:r>
        <w:r>
          <w:fldChar w:fldCharType="separate"/>
        </w:r>
        <w:r>
          <w:t>46</w:t>
        </w:r>
        <w:r>
          <w:fldChar w:fldCharType="end"/>
        </w:r>
      </w:hyperlink>
    </w:p>
    <w:p>
      <w:pPr>
        <w:pStyle w:val="TOC2"/>
        <w:tabs>
          <w:tab w:val="right" w:leader="dot" w:pos="8306"/>
        </w:tabs>
      </w:pPr>
      <w:hyperlink w:anchor="_Toc18568" w:history="1">
        <w:r>
          <w:rPr>
            <w:rFonts w:ascii="仿宋" w:eastAsia="仿宋" w:hAnsi="仿宋" w:cs="仿宋" w:hint="eastAsia"/>
            <w:lang w:eastAsia="zh-CN"/>
          </w:rPr>
          <w:t>(六)、特殊环境影响分析</w:t>
        </w:r>
        <w:r>
          <w:tab/>
        </w:r>
        <w:r>
          <w:fldChar w:fldCharType="begin"/>
        </w:r>
        <w:r>
          <w:instrText xml:space="preserve"> PAGEREF _Toc18568 \h </w:instrText>
        </w:r>
        <w:r>
          <w:fldChar w:fldCharType="separate"/>
        </w:r>
        <w:r>
          <w:t>47</w:t>
        </w:r>
        <w:r>
          <w:fldChar w:fldCharType="end"/>
        </w:r>
      </w:hyperlink>
    </w:p>
    <w:p>
      <w:pPr>
        <w:pStyle w:val="TOC2"/>
        <w:tabs>
          <w:tab w:val="right" w:leader="dot" w:pos="8306"/>
        </w:tabs>
      </w:pPr>
      <w:hyperlink w:anchor="_Toc3125" w:history="1">
        <w:r>
          <w:rPr>
            <w:rFonts w:ascii="仿宋" w:eastAsia="仿宋" w:hAnsi="仿宋" w:cs="仿宋" w:hint="eastAsia"/>
            <w:lang w:eastAsia="zh-CN"/>
          </w:rPr>
          <w:t>(七)、清洁生产</w:t>
        </w:r>
        <w:r>
          <w:tab/>
        </w:r>
        <w:r>
          <w:fldChar w:fldCharType="begin"/>
        </w:r>
        <w:r>
          <w:instrText xml:space="preserve"> PAGEREF _Toc3125 \h </w:instrText>
        </w:r>
        <w:r>
          <w:fldChar w:fldCharType="separate"/>
        </w:r>
        <w:r>
          <w:t>49</w:t>
        </w:r>
        <w:r>
          <w:fldChar w:fldCharType="end"/>
        </w:r>
      </w:hyperlink>
    </w:p>
    <w:p>
      <w:pPr>
        <w:pStyle w:val="TOC2"/>
        <w:tabs>
          <w:tab w:val="right" w:leader="dot" w:pos="8306"/>
        </w:tabs>
      </w:pPr>
      <w:hyperlink w:anchor="_Toc32255" w:history="1">
        <w:r>
          <w:rPr>
            <w:rFonts w:ascii="仿宋" w:eastAsia="仿宋" w:hAnsi="仿宋" w:cs="仿宋" w:hint="eastAsia"/>
            <w:lang w:eastAsia="zh-CN"/>
          </w:rPr>
          <w:t>(八)、环境保护综合评价</w:t>
        </w:r>
        <w:r>
          <w:tab/>
        </w:r>
        <w:r>
          <w:fldChar w:fldCharType="begin"/>
        </w:r>
        <w:r>
          <w:instrText xml:space="preserve"> PAGEREF _Toc32255 \h </w:instrText>
        </w:r>
        <w:r>
          <w:fldChar w:fldCharType="separate"/>
        </w:r>
        <w:r>
          <w:t>50</w:t>
        </w:r>
        <w:r>
          <w:fldChar w:fldCharType="end"/>
        </w:r>
      </w:hyperlink>
    </w:p>
    <w:p>
      <w:pPr>
        <w:pStyle w:val="TOC1"/>
        <w:tabs>
          <w:tab w:val="right" w:leader="dot" w:pos="8306"/>
        </w:tabs>
      </w:pPr>
      <w:hyperlink w:anchor="_Toc2145" w:history="1">
        <w:r>
          <w:rPr>
            <w:rFonts w:ascii="仿宋" w:eastAsia="仿宋" w:hAnsi="仿宋" w:cs="仿宋" w:hint="eastAsia"/>
            <w:lang w:eastAsia="zh-CN"/>
          </w:rPr>
          <w:t>十三、标准密封件项目实施保障措施</w:t>
        </w:r>
        <w:r>
          <w:tab/>
        </w:r>
        <w:r>
          <w:fldChar w:fldCharType="begin"/>
        </w:r>
        <w:r>
          <w:instrText xml:space="preserve"> PAGEREF _Toc2145 \h </w:instrText>
        </w:r>
        <w:r>
          <w:fldChar w:fldCharType="separate"/>
        </w:r>
        <w:r>
          <w:t>51</w:t>
        </w:r>
        <w:r>
          <w:fldChar w:fldCharType="end"/>
        </w:r>
      </w:hyperlink>
    </w:p>
    <w:p>
      <w:pPr>
        <w:pStyle w:val="TOC2"/>
        <w:tabs>
          <w:tab w:val="right" w:leader="dot" w:pos="8306"/>
        </w:tabs>
      </w:pPr>
      <w:hyperlink w:anchor="_Toc18282" w:history="1">
        <w:r>
          <w:rPr>
            <w:rFonts w:ascii="仿宋" w:eastAsia="仿宋" w:hAnsi="仿宋" w:cs="仿宋" w:hint="eastAsia"/>
            <w:lang w:eastAsia="zh-CN"/>
          </w:rPr>
          <w:t>(一)、标准密封件项目实施保障机制</w:t>
        </w:r>
        <w:r>
          <w:tab/>
        </w:r>
        <w:r>
          <w:fldChar w:fldCharType="begin"/>
        </w:r>
        <w:r>
          <w:instrText xml:space="preserve"> PAGEREF _Toc18282 \h </w:instrText>
        </w:r>
        <w:r>
          <w:fldChar w:fldCharType="separate"/>
        </w:r>
        <w:r>
          <w:t>51</w:t>
        </w:r>
        <w:r>
          <w:fldChar w:fldCharType="end"/>
        </w:r>
      </w:hyperlink>
    </w:p>
    <w:p>
      <w:pPr>
        <w:pStyle w:val="TOC2"/>
        <w:tabs>
          <w:tab w:val="right" w:leader="dot" w:pos="8306"/>
        </w:tabs>
      </w:pPr>
      <w:hyperlink w:anchor="_Toc14195" w:history="1">
        <w:r>
          <w:rPr>
            <w:rFonts w:ascii="仿宋" w:eastAsia="仿宋" w:hAnsi="仿宋" w:cs="仿宋" w:hint="eastAsia"/>
            <w:lang w:eastAsia="zh-CN"/>
          </w:rPr>
          <w:t>(二)、标准密封件项目法律合规要求</w:t>
        </w:r>
        <w:r>
          <w:tab/>
        </w:r>
        <w:r>
          <w:fldChar w:fldCharType="begin"/>
        </w:r>
        <w:r>
          <w:instrText xml:space="preserve"> PAGEREF _Toc14195 \h </w:instrText>
        </w:r>
        <w:r>
          <w:fldChar w:fldCharType="separate"/>
        </w:r>
        <w:r>
          <w:t>54</w:t>
        </w:r>
        <w:r>
          <w:fldChar w:fldCharType="end"/>
        </w:r>
      </w:hyperlink>
    </w:p>
    <w:p>
      <w:pPr>
        <w:pStyle w:val="TOC2"/>
        <w:tabs>
          <w:tab w:val="right" w:leader="dot" w:pos="8306"/>
        </w:tabs>
      </w:pPr>
      <w:hyperlink w:anchor="_Toc18649" w:history="1">
        <w:r>
          <w:rPr>
            <w:rFonts w:ascii="仿宋" w:eastAsia="仿宋" w:hAnsi="仿宋" w:cs="仿宋" w:hint="eastAsia"/>
            <w:lang w:eastAsia="zh-CN"/>
          </w:rPr>
          <w:t>(三)、标准密封件项目合同管理与法律事务</w:t>
        </w:r>
        <w:r>
          <w:tab/>
        </w:r>
        <w:r>
          <w:fldChar w:fldCharType="begin"/>
        </w:r>
        <w:r>
          <w:instrText xml:space="preserve"> PAGEREF _Toc18649 \h </w:instrText>
        </w:r>
        <w:r>
          <w:fldChar w:fldCharType="separate"/>
        </w:r>
        <w:r>
          <w:t>59</w:t>
        </w:r>
        <w:r>
          <w:fldChar w:fldCharType="end"/>
        </w:r>
      </w:hyperlink>
    </w:p>
    <w:p>
      <w:pPr>
        <w:pStyle w:val="TOC2"/>
        <w:tabs>
          <w:tab w:val="right" w:leader="dot" w:pos="8306"/>
        </w:tabs>
      </w:pPr>
      <w:hyperlink w:anchor="_Toc30039" w:history="1">
        <w:r>
          <w:rPr>
            <w:rFonts w:ascii="仿宋" w:eastAsia="仿宋" w:hAnsi="仿宋" w:cs="仿宋" w:hint="eastAsia"/>
            <w:lang w:eastAsia="zh-CN"/>
          </w:rPr>
          <w:t>(四)、标准密封件项目知识产权保护策略</w:t>
        </w:r>
        <w:r>
          <w:tab/>
        </w:r>
        <w:r>
          <w:fldChar w:fldCharType="begin"/>
        </w:r>
        <w:r>
          <w:instrText xml:space="preserve"> PAGEREF _Toc30039 \h </w:instrText>
        </w:r>
        <w:r>
          <w:fldChar w:fldCharType="separate"/>
        </w:r>
        <w:r>
          <w:t>65</w:t>
        </w:r>
        <w:r>
          <w:fldChar w:fldCharType="end"/>
        </w:r>
      </w:hyperlink>
    </w:p>
    <w:p>
      <w:pPr>
        <w:pStyle w:val="TOC1"/>
        <w:tabs>
          <w:tab w:val="right" w:leader="dot" w:pos="8306"/>
        </w:tabs>
      </w:pPr>
      <w:hyperlink w:anchor="_Toc32313" w:history="1">
        <w:r>
          <w:rPr>
            <w:rFonts w:ascii="仿宋" w:eastAsia="仿宋" w:hAnsi="仿宋" w:cs="仿宋" w:hint="eastAsia"/>
            <w:lang w:eastAsia="zh-CN"/>
          </w:rPr>
          <w:t>十四、质量管理体系</w:t>
        </w:r>
        <w:r>
          <w:tab/>
        </w:r>
        <w:r>
          <w:fldChar w:fldCharType="begin"/>
        </w:r>
        <w:r>
          <w:instrText xml:space="preserve"> PAGEREF _Toc32313 \h </w:instrText>
        </w:r>
        <w:r>
          <w:fldChar w:fldCharType="separate"/>
        </w:r>
        <w:r>
          <w:t>67</w:t>
        </w:r>
        <w:r>
          <w:fldChar w:fldCharType="end"/>
        </w:r>
      </w:hyperlink>
    </w:p>
    <w:p>
      <w:pPr>
        <w:pStyle w:val="TOC2"/>
        <w:tabs>
          <w:tab w:val="right" w:leader="dot" w:pos="8306"/>
        </w:tabs>
      </w:pPr>
      <w:hyperlink w:anchor="_Toc26417" w:history="1">
        <w:r>
          <w:rPr>
            <w:rFonts w:ascii="仿宋" w:eastAsia="仿宋" w:hAnsi="仿宋" w:cs="仿宋" w:hint="eastAsia"/>
            <w:lang w:eastAsia="zh-CN"/>
          </w:rPr>
          <w:t>(一)、质量目标与方针</w:t>
        </w:r>
        <w:r>
          <w:tab/>
        </w:r>
        <w:r>
          <w:fldChar w:fldCharType="begin"/>
        </w:r>
        <w:r>
          <w:instrText xml:space="preserve"> PAGEREF _Toc26417 \h </w:instrText>
        </w:r>
        <w:r>
          <w:fldChar w:fldCharType="separate"/>
        </w:r>
        <w:r>
          <w:t>67</w:t>
        </w:r>
        <w:r>
          <w:fldChar w:fldCharType="end"/>
        </w:r>
      </w:hyperlink>
    </w:p>
    <w:p>
      <w:pPr>
        <w:pStyle w:val="TOC2"/>
        <w:tabs>
          <w:tab w:val="right" w:leader="dot" w:pos="8306"/>
        </w:tabs>
      </w:pPr>
      <w:hyperlink w:anchor="_Toc21860" w:history="1">
        <w:r>
          <w:rPr>
            <w:rFonts w:ascii="仿宋" w:eastAsia="仿宋" w:hAnsi="仿宋" w:cs="仿宋" w:hint="eastAsia"/>
            <w:lang w:eastAsia="zh-CN"/>
          </w:rPr>
          <w:t>(二)、质量管理责任</w:t>
        </w:r>
        <w:r>
          <w:tab/>
        </w:r>
        <w:r>
          <w:fldChar w:fldCharType="begin"/>
        </w:r>
        <w:r>
          <w:instrText xml:space="preserve"> PAGEREF _Toc21860 \h </w:instrText>
        </w:r>
        <w:r>
          <w:fldChar w:fldCharType="separate"/>
        </w:r>
        <w:r>
          <w:t>68</w:t>
        </w:r>
        <w:r>
          <w:fldChar w:fldCharType="end"/>
        </w:r>
      </w:hyperlink>
    </w:p>
    <w:p>
      <w:pPr>
        <w:pStyle w:val="TOC2"/>
        <w:tabs>
          <w:tab w:val="right" w:leader="dot" w:pos="8306"/>
        </w:tabs>
      </w:pPr>
      <w:hyperlink w:anchor="_Toc13225" w:history="1">
        <w:r>
          <w:rPr>
            <w:rFonts w:ascii="仿宋" w:eastAsia="仿宋" w:hAnsi="仿宋" w:cs="仿宋" w:hint="eastAsia"/>
            <w:lang w:eastAsia="zh-CN"/>
          </w:rPr>
          <w:t>(三)、质量管理体系文件</w:t>
        </w:r>
        <w:r>
          <w:tab/>
        </w:r>
        <w:r>
          <w:fldChar w:fldCharType="begin"/>
        </w:r>
        <w:r>
          <w:instrText xml:space="preserve"> PAGEREF _Toc13225 \h </w:instrText>
        </w:r>
        <w:r>
          <w:fldChar w:fldCharType="separate"/>
        </w:r>
        <w:r>
          <w:t>70</w:t>
        </w:r>
        <w:r>
          <w:fldChar w:fldCharType="end"/>
        </w:r>
      </w:hyperlink>
    </w:p>
    <w:p>
      <w:pPr>
        <w:pStyle w:val="TOC2"/>
        <w:tabs>
          <w:tab w:val="right" w:leader="dot" w:pos="8306"/>
        </w:tabs>
      </w:pPr>
      <w:hyperlink w:anchor="_Toc29104" w:history="1">
        <w:r>
          <w:rPr>
            <w:rFonts w:ascii="仿宋" w:eastAsia="仿宋" w:hAnsi="仿宋" w:cs="仿宋" w:hint="eastAsia"/>
            <w:lang w:eastAsia="zh-CN"/>
          </w:rPr>
          <w:t>(四)、质量培训与教育</w:t>
        </w:r>
        <w:r>
          <w:tab/>
        </w:r>
        <w:r>
          <w:fldChar w:fldCharType="begin"/>
        </w:r>
        <w:r>
          <w:instrText xml:space="preserve"> PAGEREF _Toc29104 \h </w:instrText>
        </w:r>
        <w:r>
          <w:fldChar w:fldCharType="separate"/>
        </w:r>
        <w:r>
          <w:t>72</w:t>
        </w:r>
        <w:r>
          <w:fldChar w:fldCharType="end"/>
        </w:r>
      </w:hyperlink>
    </w:p>
    <w:p>
      <w:pPr>
        <w:pStyle w:val="TOC2"/>
        <w:tabs>
          <w:tab w:val="right" w:leader="dot" w:pos="8306"/>
        </w:tabs>
      </w:pPr>
      <w:hyperlink w:anchor="_Toc29387" w:history="1">
        <w:r>
          <w:rPr>
            <w:rFonts w:ascii="仿宋" w:eastAsia="仿宋" w:hAnsi="仿宋" w:cs="仿宋" w:hint="eastAsia"/>
            <w:lang w:eastAsia="zh-CN"/>
          </w:rPr>
          <w:t>(五)、质量审核与评价</w:t>
        </w:r>
        <w:r>
          <w:tab/>
        </w:r>
        <w:r>
          <w:fldChar w:fldCharType="begin"/>
        </w:r>
        <w:r>
          <w:instrText xml:space="preserve"> PAGEREF _Toc29387 \h </w:instrText>
        </w:r>
        <w:r>
          <w:fldChar w:fldCharType="separate"/>
        </w:r>
        <w:r>
          <w:t>73</w:t>
        </w:r>
        <w:r>
          <w:fldChar w:fldCharType="end"/>
        </w:r>
      </w:hyperlink>
    </w:p>
    <w:p>
      <w:pPr>
        <w:pStyle w:val="TOC2"/>
        <w:tabs>
          <w:tab w:val="right" w:leader="dot" w:pos="8306"/>
        </w:tabs>
      </w:pPr>
      <w:hyperlink w:anchor="_Toc11485" w:history="1">
        <w:r>
          <w:rPr>
            <w:rFonts w:ascii="仿宋" w:eastAsia="仿宋" w:hAnsi="仿宋" w:cs="仿宋" w:hint="eastAsia"/>
            <w:lang w:eastAsia="zh-CN"/>
          </w:rPr>
          <w:t>(六)、不符合与纠正措施</w:t>
        </w:r>
        <w:r>
          <w:tab/>
        </w:r>
        <w:r>
          <w:fldChar w:fldCharType="begin"/>
        </w:r>
        <w:r>
          <w:instrText xml:space="preserve"> PAGEREF _Toc11485 \h </w:instrText>
        </w:r>
        <w:r>
          <w:fldChar w:fldCharType="separate"/>
        </w:r>
        <w:r>
          <w:t>74</w:t>
        </w:r>
        <w:r>
          <w:fldChar w:fldCharType="end"/>
        </w:r>
      </w:hyperlink>
    </w:p>
    <w:p>
      <w:pPr>
        <w:pStyle w:val="TOC1"/>
        <w:tabs>
          <w:tab w:val="right" w:leader="dot" w:pos="8306"/>
        </w:tabs>
      </w:pPr>
      <w:hyperlink w:anchor="_Toc14765" w:history="1">
        <w:r>
          <w:rPr>
            <w:rFonts w:ascii="仿宋" w:eastAsia="仿宋" w:hAnsi="仿宋" w:cs="仿宋" w:hint="eastAsia"/>
            <w:lang w:eastAsia="zh-CN"/>
          </w:rPr>
          <w:t>十五、利益相关者分析与沟通计划</w:t>
        </w:r>
        <w:r>
          <w:tab/>
        </w:r>
        <w:r>
          <w:fldChar w:fldCharType="begin"/>
        </w:r>
        <w:r>
          <w:instrText xml:space="preserve"> PAGEREF _Toc14765 \h </w:instrText>
        </w:r>
        <w:r>
          <w:fldChar w:fldCharType="separate"/>
        </w:r>
        <w:r>
          <w:t>75</w:t>
        </w:r>
        <w:r>
          <w:fldChar w:fldCharType="end"/>
        </w:r>
      </w:hyperlink>
    </w:p>
    <w:p>
      <w:pPr>
        <w:pStyle w:val="TOC2"/>
        <w:tabs>
          <w:tab w:val="right" w:leader="dot" w:pos="8306"/>
        </w:tabs>
      </w:pPr>
      <w:hyperlink w:anchor="_Toc18582" w:history="1">
        <w:r>
          <w:rPr>
            <w:rFonts w:ascii="仿宋" w:eastAsia="仿宋" w:hAnsi="仿宋" w:cs="仿宋" w:hint="eastAsia"/>
            <w:lang w:eastAsia="zh-CN"/>
          </w:rPr>
          <w:t>(一)、利益相关者分析</w:t>
        </w:r>
        <w:r>
          <w:tab/>
        </w:r>
        <w:r>
          <w:fldChar w:fldCharType="begin"/>
        </w:r>
        <w:r>
          <w:instrText xml:space="preserve"> PAGEREF _Toc18582 \h </w:instrText>
        </w:r>
        <w:r>
          <w:fldChar w:fldCharType="separate"/>
        </w:r>
        <w:r>
          <w:t>75</w:t>
        </w:r>
        <w:r>
          <w:fldChar w:fldCharType="end"/>
        </w:r>
      </w:hyperlink>
    </w:p>
    <w:p>
      <w:pPr>
        <w:pStyle w:val="TOC2"/>
        <w:tabs>
          <w:tab w:val="right" w:leader="dot" w:pos="8306"/>
        </w:tabs>
      </w:pPr>
      <w:hyperlink w:anchor="_Toc2170" w:history="1">
        <w:r>
          <w:rPr>
            <w:rFonts w:ascii="仿宋" w:eastAsia="仿宋" w:hAnsi="仿宋" w:cs="仿宋" w:hint="eastAsia"/>
            <w:lang w:eastAsia="zh-CN"/>
          </w:rPr>
          <w:t>(二)、沟通计划</w:t>
        </w:r>
        <w:r>
          <w:tab/>
        </w:r>
        <w:r>
          <w:fldChar w:fldCharType="begin"/>
        </w:r>
        <w:r>
          <w:instrText xml:space="preserve"> PAGEREF _Toc2170 \h </w:instrText>
        </w:r>
        <w:r>
          <w:fldChar w:fldCharType="separate"/>
        </w:r>
        <w:r>
          <w:t>77</w:t>
        </w:r>
        <w:r>
          <w:fldChar w:fldCharType="end"/>
        </w:r>
      </w:hyperlink>
    </w:p>
    <w:p>
      <w:pPr>
        <w:pStyle w:val="TOC1"/>
        <w:tabs>
          <w:tab w:val="right" w:leader="dot" w:pos="8306"/>
        </w:tabs>
      </w:pPr>
      <w:hyperlink w:anchor="_Toc7398" w:history="1">
        <w:r>
          <w:rPr>
            <w:rFonts w:ascii="仿宋" w:eastAsia="仿宋" w:hAnsi="仿宋" w:cs="仿宋" w:hint="eastAsia"/>
            <w:lang w:eastAsia="zh-CN"/>
          </w:rPr>
          <w:t>十六、标准密封件项目治理与监督</w:t>
        </w:r>
        <w:r>
          <w:tab/>
        </w:r>
        <w:r>
          <w:fldChar w:fldCharType="begin"/>
        </w:r>
        <w:r>
          <w:instrText xml:space="preserve"> PAGEREF _Toc7398 \h </w:instrText>
        </w:r>
        <w:r>
          <w:fldChar w:fldCharType="separate"/>
        </w:r>
        <w:r>
          <w:t>78</w:t>
        </w:r>
        <w:r>
          <w:fldChar w:fldCharType="end"/>
        </w:r>
      </w:hyperlink>
    </w:p>
    <w:p>
      <w:pPr>
        <w:pStyle w:val="TOC2"/>
        <w:tabs>
          <w:tab w:val="right" w:leader="dot" w:pos="8306"/>
        </w:tabs>
      </w:pPr>
      <w:hyperlink w:anchor="_Toc21901" w:history="1">
        <w:r>
          <w:rPr>
            <w:rFonts w:ascii="仿宋" w:eastAsia="仿宋" w:hAnsi="仿宋" w:cs="仿宋" w:hint="eastAsia"/>
            <w:lang w:eastAsia="zh-CN"/>
          </w:rPr>
          <w:t>(一)、标准密封件项目治理结构</w:t>
        </w:r>
        <w:r>
          <w:tab/>
        </w:r>
        <w:r>
          <w:fldChar w:fldCharType="begin"/>
        </w:r>
        <w:r>
          <w:instrText xml:space="preserve"> PAGEREF _Toc21901 \h </w:instrText>
        </w:r>
        <w:r>
          <w:fldChar w:fldCharType="separate"/>
        </w:r>
        <w:r>
          <w:t>78</w:t>
        </w:r>
        <w:r>
          <w:fldChar w:fldCharType="end"/>
        </w:r>
      </w:hyperlink>
    </w:p>
    <w:p>
      <w:pPr>
        <w:pStyle w:val="TOC2"/>
        <w:tabs>
          <w:tab w:val="right" w:leader="dot" w:pos="8306"/>
        </w:tabs>
      </w:pPr>
      <w:hyperlink w:anchor="_Toc13123" w:history="1">
        <w:r>
          <w:rPr>
            <w:rFonts w:ascii="仿宋" w:eastAsia="仿宋" w:hAnsi="仿宋" w:cs="仿宋" w:hint="eastAsia"/>
            <w:lang w:eastAsia="zh-CN"/>
          </w:rPr>
          <w:t>(二)、监督与审计</w:t>
        </w:r>
        <w:r>
          <w:tab/>
        </w:r>
        <w:r>
          <w:fldChar w:fldCharType="begin"/>
        </w:r>
        <w:r>
          <w:instrText xml:space="preserve"> PAGEREF _Toc13123 \h </w:instrText>
        </w:r>
        <w:r>
          <w:fldChar w:fldCharType="separate"/>
        </w:r>
        <w:r>
          <w:t>79</w:t>
        </w:r>
        <w:r>
          <w:fldChar w:fldCharType="end"/>
        </w:r>
      </w:hyperlink>
    </w:p>
    <w:p>
      <w:pPr>
        <w:pStyle w:val="TOC1"/>
        <w:tabs>
          <w:tab w:val="right" w:leader="dot" w:pos="8306"/>
        </w:tabs>
      </w:pPr>
      <w:hyperlink w:anchor="_Toc1739" w:history="1">
        <w:r>
          <w:rPr>
            <w:rFonts w:ascii="仿宋" w:eastAsia="仿宋" w:hAnsi="仿宋" w:cs="仿宋" w:hint="eastAsia"/>
            <w:lang w:eastAsia="zh-CN"/>
          </w:rPr>
          <w:t>十七、风险识别与分类</w:t>
        </w:r>
        <w:r>
          <w:tab/>
        </w:r>
        <w:r>
          <w:fldChar w:fldCharType="begin"/>
        </w:r>
        <w:r>
          <w:instrText xml:space="preserve"> PAGEREF _Toc1739 \h </w:instrText>
        </w:r>
        <w:r>
          <w:fldChar w:fldCharType="separate"/>
        </w:r>
        <w:r>
          <w:t>81</w:t>
        </w:r>
        <w:r>
          <w:fldChar w:fldCharType="end"/>
        </w:r>
      </w:hyperlink>
    </w:p>
    <w:p>
      <w:pPr>
        <w:pStyle w:val="TOC2"/>
        <w:tabs>
          <w:tab w:val="right" w:leader="dot" w:pos="8306"/>
        </w:tabs>
      </w:pPr>
      <w:hyperlink w:anchor="_Toc31531" w:history="1">
        <w:r>
          <w:rPr>
            <w:rFonts w:ascii="仿宋" w:eastAsia="仿宋" w:hAnsi="仿宋" w:cs="仿宋" w:hint="eastAsia"/>
            <w:lang w:eastAsia="zh-CN"/>
          </w:rPr>
          <w:t>(一)、风险识别</w:t>
        </w:r>
        <w:r>
          <w:tab/>
        </w:r>
        <w:r>
          <w:fldChar w:fldCharType="begin"/>
        </w:r>
        <w:r>
          <w:instrText xml:space="preserve"> PAGEREF _Toc31531 \h </w:instrText>
        </w:r>
        <w:r>
          <w:fldChar w:fldCharType="separate"/>
        </w:r>
        <w:r>
          <w:t>81</w:t>
        </w:r>
        <w:r>
          <w:fldChar w:fldCharType="end"/>
        </w:r>
      </w:hyperlink>
    </w:p>
    <w:p>
      <w:pPr>
        <w:pStyle w:val="TOC2"/>
        <w:tabs>
          <w:tab w:val="right" w:leader="dot" w:pos="8306"/>
        </w:tabs>
      </w:pPr>
      <w:hyperlink w:anchor="_Toc29270" w:history="1">
        <w:r>
          <w:rPr>
            <w:rFonts w:ascii="仿宋" w:eastAsia="仿宋" w:hAnsi="仿宋" w:cs="仿宋" w:hint="eastAsia"/>
            <w:lang w:eastAsia="zh-CN"/>
          </w:rPr>
          <w:t>(二)、风险分类</w:t>
        </w:r>
        <w:r>
          <w:tab/>
        </w:r>
        <w:r>
          <w:fldChar w:fldCharType="begin"/>
        </w:r>
        <w:r>
          <w:instrText xml:space="preserve"> PAGEREF _Toc29270 \h </w:instrText>
        </w:r>
        <w:r>
          <w:fldChar w:fldCharType="separate"/>
        </w:r>
        <w:r>
          <w:t>82</w:t>
        </w:r>
        <w:r>
          <w:fldChar w:fldCharType="end"/>
        </w:r>
      </w:hyperlink>
    </w:p>
    <w:p>
      <w:pPr>
        <w:pStyle w:val="TOC1"/>
        <w:tabs>
          <w:tab w:val="right" w:leader="dot" w:pos="8306"/>
        </w:tabs>
      </w:pPr>
      <w:hyperlink w:anchor="_Toc27745" w:history="1">
        <w:r>
          <w:rPr>
            <w:rFonts w:ascii="仿宋" w:eastAsia="仿宋" w:hAnsi="仿宋" w:cs="仿宋" w:hint="eastAsia"/>
            <w:lang w:eastAsia="zh-CN"/>
          </w:rPr>
          <w:t>十八、营销与推广策略</w:t>
        </w:r>
        <w:r>
          <w:tab/>
        </w:r>
        <w:r>
          <w:fldChar w:fldCharType="begin"/>
        </w:r>
        <w:r>
          <w:instrText xml:space="preserve"> PAGEREF _Toc27745 \h </w:instrText>
        </w:r>
        <w:r>
          <w:fldChar w:fldCharType="separate"/>
        </w:r>
        <w:r>
          <w:t>84</w:t>
        </w:r>
        <w:r>
          <w:fldChar w:fldCharType="end"/>
        </w:r>
      </w:hyperlink>
    </w:p>
    <w:p>
      <w:pPr>
        <w:pStyle w:val="TOC2"/>
        <w:tabs>
          <w:tab w:val="right" w:leader="dot" w:pos="8306"/>
        </w:tabs>
      </w:pPr>
      <w:hyperlink w:anchor="_Toc2639" w:history="1">
        <w:r>
          <w:rPr>
            <w:rFonts w:ascii="仿宋" w:eastAsia="仿宋" w:hAnsi="仿宋" w:cs="仿宋" w:hint="eastAsia"/>
            <w:lang w:eastAsia="zh-CN"/>
          </w:rPr>
          <w:t>(一)、产品/服务定位与特点</w:t>
        </w:r>
        <w:r>
          <w:tab/>
        </w:r>
        <w:r>
          <w:fldChar w:fldCharType="begin"/>
        </w:r>
        <w:r>
          <w:instrText xml:space="preserve"> PAGEREF _Toc2639 \h </w:instrText>
        </w:r>
        <w:r>
          <w:fldChar w:fldCharType="separate"/>
        </w:r>
        <w:r>
          <w:t>84</w:t>
        </w:r>
        <w:r>
          <w:fldChar w:fldCharType="end"/>
        </w:r>
      </w:hyperlink>
    </w:p>
    <w:p>
      <w:pPr>
        <w:pStyle w:val="TOC2"/>
        <w:tabs>
          <w:tab w:val="right" w:leader="dot" w:pos="8306"/>
        </w:tabs>
      </w:pPr>
      <w:hyperlink w:anchor="_Toc19526" w:history="1">
        <w:r>
          <w:rPr>
            <w:rFonts w:ascii="仿宋" w:eastAsia="仿宋" w:hAnsi="仿宋" w:cs="仿宋" w:hint="eastAsia"/>
            <w:lang w:eastAsia="zh-CN"/>
          </w:rPr>
          <w:t>(二)、市场定位与竞争分析</w:t>
        </w:r>
        <w:r>
          <w:tab/>
        </w:r>
        <w:r>
          <w:fldChar w:fldCharType="begin"/>
        </w:r>
        <w:r>
          <w:instrText xml:space="preserve"> PAGEREF _Toc19526 \h </w:instrText>
        </w:r>
        <w:r>
          <w:fldChar w:fldCharType="separate"/>
        </w:r>
        <w:r>
          <w:t>85</w:t>
        </w:r>
        <w:r>
          <w:fldChar w:fldCharType="end"/>
        </w:r>
      </w:hyperlink>
    </w:p>
    <w:p>
      <w:pPr>
        <w:pStyle w:val="TOC2"/>
        <w:tabs>
          <w:tab w:val="right" w:leader="dot" w:pos="8306"/>
        </w:tabs>
      </w:pPr>
      <w:hyperlink w:anchor="_Toc13131" w:history="1">
        <w:r>
          <w:rPr>
            <w:rFonts w:ascii="仿宋" w:eastAsia="仿宋" w:hAnsi="仿宋" w:cs="仿宋" w:hint="eastAsia"/>
            <w:lang w:eastAsia="zh-CN"/>
          </w:rPr>
          <w:t>(三)、营销渠道与策略</w:t>
        </w:r>
        <w:r>
          <w:tab/>
        </w:r>
        <w:r>
          <w:fldChar w:fldCharType="begin"/>
        </w:r>
        <w:r>
          <w:instrText xml:space="preserve"> PAGEREF _Toc13131 \h </w:instrText>
        </w:r>
        <w:r>
          <w:fldChar w:fldCharType="separate"/>
        </w:r>
        <w:r>
          <w:t>86</w:t>
        </w:r>
        <w:r>
          <w:fldChar w:fldCharType="end"/>
        </w:r>
      </w:hyperlink>
    </w:p>
    <w:p>
      <w:pPr>
        <w:pStyle w:val="TOC2"/>
        <w:tabs>
          <w:tab w:val="right" w:leader="dot" w:pos="8306"/>
        </w:tabs>
      </w:pPr>
      <w:hyperlink w:anchor="_Toc14064" w:history="1">
        <w:r>
          <w:rPr>
            <w:rFonts w:ascii="仿宋" w:eastAsia="仿宋" w:hAnsi="仿宋" w:cs="仿宋" w:hint="eastAsia"/>
            <w:lang w:eastAsia="zh-CN"/>
          </w:rPr>
          <w:t>(四)、推广与宣传活动</w:t>
        </w:r>
        <w:r>
          <w:tab/>
        </w:r>
        <w:r>
          <w:fldChar w:fldCharType="begin"/>
        </w:r>
        <w:r>
          <w:instrText xml:space="preserve"> PAGEREF _Toc14064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43"/>
      <w:r>
        <w:rPr>
          <w:rFonts w:ascii="仿宋" w:eastAsia="仿宋" w:hAnsi="仿宋" w:cs="仿宋" w:hint="eastAsia"/>
          <w:sz w:val="28"/>
          <w:lang w:eastAsia="zh-CN"/>
        </w:rPr>
        <w:t>一、标准密封件项目概论</w:t>
      </w:r>
      <w:bookmarkEnd w:id="2"/>
    </w:p>
    <w:p>
      <w:pPr>
        <w:pStyle w:val="Heading2"/>
        <w:rPr>
          <w:rFonts w:ascii="仿宋" w:eastAsia="仿宋" w:hAnsi="仿宋" w:cs="仿宋" w:hint="eastAsia"/>
          <w:lang w:eastAsia="zh-CN"/>
        </w:rPr>
      </w:pPr>
      <w:bookmarkStart w:id="3" w:name="_Toc15230"/>
      <w:r>
        <w:rPr>
          <w:rFonts w:ascii="仿宋" w:eastAsia="仿宋" w:hAnsi="仿宋" w:cs="仿宋" w:hint="eastAsia"/>
          <w:lang w:eastAsia="zh-CN"/>
        </w:rPr>
        <w:t>(一)、标准密封件项目概况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起源追溯至对市场的深入洞察。市场的不断演变与变革为标准密封件项目提供了难得的机遇。当前市场存在的需求缺口和变革的大环境共同构成了标准密封件项目的背景。这个标准密封件项目旨在充分利用市场机遇，填补行业中尚未满足的需求，为客户提供全新的解决方案。市场的变革和需求的增长使得这个标准密封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标准密封件项目名称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标准密封件项目正式命名为标准密封件。这个名称不仅仅是一个标识，更代表了标准密封件项目的核心理念和愿景。它蕴含着标准密封件项目所要解决问题的关键字，具有强烈的表达和辨识度，为标准密封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标准密封件项目目标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核心目标是提供一种全新、高效的解决方案，满足客户日益增长的需求。标准密封件项目追求的不仅仅是满足市场需求，更是在市场中获得卓越的竞争优势。通过不断提升产品或服务的质量和创新水平，标准密封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标准密封件项目范围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全面涵盖了产品研发、制造、市场推广和售后服务，确保从产品设计到最终用户体验的全方位关注。这一全面的标准密封件项目范围是为了确保标准密封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标准密封件项目时间表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标准密封件项目计划在未来18个月内完成，包括研发、测试、市场试点和正式推出等不同阶段。这个时间表的合理设计是为了确保标准密封件项目各个阶段的顺利推进，以便按时交付高质量的成果。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标准密封件项目预算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标准密封件项目总预算估算为XX百万美元，主要分配在研发、市场推广、人员培训和运营等方面。这一充足的预算为标准密封件项目提供了充足的资源，确保标准密封件项目在各个方面都能取得优异的表现。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标准密封件项目风险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可能面临的风险包括市场接受度低、技术难题、竞争激烈等。标准密封件项目团队已经制定了相应的风险应对计划，通过前瞻性的风险管理，确保标准密封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标准密封件项目团队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标准密封件项目汇聚了一支经验丰富、多领域专业素养的核心团队，确保标准密封件项目在各个方面都能拥有高水平的执行力。团队的协同作战是标准密封件项目成功的关键因素之一。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标准密封件项目背景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标准密封件项目的背景根植于市场对更高效、创新产品的渴望，同时也受到科技发展对行业格局的深刻改变的影响。这为标准密封件项目提供了广阔的发展空间和市场需求。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标准密封件项目现状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截至目前，标准密封件项目已完成市场调研和技术验证，取得了初步的成功。这为标准密封件项目在未来的发展奠定了坚实的基础，为更远大的目标打下了坚实的基石。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80"/>
      <w:r>
        <w:rPr>
          <w:rFonts w:ascii="仿宋" w:eastAsia="仿宋" w:hAnsi="仿宋" w:cs="仿宋" w:hint="eastAsia"/>
          <w:sz w:val="28"/>
          <w:lang w:eastAsia="zh-CN"/>
        </w:rPr>
        <w:t>(二)、标准密封件项目目标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keyword》标准密封件项目首要业务目标是在市场中占据有利地位，实现产品/服务的成功推广和销售。通过不断提升产品质量、创新性，标准密封件项目追求成为行业中的领导者，赢得更多客户的青睐。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在科技迅速发展的时代，标准密封件项目着眼于技术创新。通过持续的研发和技术升级，标准密封件项目旨在推出更具创新性的产品或服务，以满足市场对新鲜、先进解决方案的需求。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为了建立可持续的客户关系，标准密封件项目设定了客户满意度目标。通过提供卓越的产品质量和优质的客户服务，标准密封件项目追求赢得客户的信任和忠诚度，确保他们的满意度达到行业领先水平。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标准密封件项目注重社会责任和可持续发展。通过实施环保、社会责任标准密封件项目，标准密封件项目致力于在经济发展的同时保护环境，促进社会公平，实现可持续经营。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标准密封件项目的团队是实现目标的核心驱动力。因此，标准密封件项目设定了团队发展目标，包括提升团队成员的专业技能、培养领导力，以及搭建协同高效的团队工作氛围。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592"/>
      <w:r>
        <w:rPr>
          <w:rFonts w:ascii="仿宋" w:eastAsia="仿宋" w:hAnsi="仿宋" w:cs="仿宋" w:hint="eastAsia"/>
          <w:sz w:val="28"/>
          <w:lang w:eastAsia="zh-CN"/>
        </w:rPr>
        <w:t>(三)、标准密封件项目提出的理由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标准密封件项目提出的理由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源于对市场机遇的深刻洞察。当前市场中存在的需求缺口和行业发展趋势表明，有巨大的商业机会等待被开发。通过准确捕捉市场机遇，标准密封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理念基于对技术创新的信仰。通过持续的研发和技术投入，标准密封件项目有望推出更具创新性的产品或服务。在科技飞速发展的当下，标准密封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是为了增强企业的行业竞争力。通过提升产品或服务的质量和独特性，标准密封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响应了消费者需求的变化。随着社会和科技的不断发展，消费者对产品和服务的需求也在发生变化。通过深入了解并及时回应消费者的新需求，标准密封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标准密封件项目的提出是企业战略发展规划的一部分。在面对日益激烈的市场竞争和不断变化的商业环境中，标准密封件项目作为企业战略的一环，旨在为企业开辟新的增长领域，巩固企业在行业中的地位。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不仅仅是基于商业考量，还注重社会责任。通过推出环保、社会责任等方面的标准密封件项目，标准密封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标准密封件项目的提出反映了对利益相关者期望的关注。包括客户、员工、投资者等利益相关者在企业发展中都有着各自的期望，标准密封件项目力求在满足这些期望的同时，取得更大的共赢。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410"/>
      <w:r>
        <w:rPr>
          <w:rFonts w:ascii="仿宋" w:eastAsia="仿宋" w:hAnsi="仿宋" w:cs="仿宋" w:hint="eastAsia"/>
          <w:sz w:val="28"/>
          <w:lang w:eastAsia="zh-CN"/>
        </w:rPr>
        <w:t>(四)、标准密封件项目意义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在实施标准密封件项目的过程中，我们不仅仅是在追逐商业成功，更是为企业和社会的多个层面创造了深远的意义。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首要意义在于提升企业的市场竞争力。通过持续的创新和对产品质量的高标准要求，标准密封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标准密封件项目的推进将促使行业技术水平的提升。通过引入先进技术和创新性解决方案，标准密封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标准密封件项目不仅创造了大量就业机会，提高了就业水平，还注重社会责任和环保。通过参与社会公益事业和推动环保标准密封件项目，标准密封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综合而言，标准密封件项目意义重大，不仅推动了企业的发展，也为行业和社会的进步贡献了积极力量。这是一个全面而深刻的影响，将在未来产生可持续的正面效应。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489"/>
      <w:r>
        <w:rPr>
          <w:rFonts w:ascii="仿宋" w:eastAsia="仿宋" w:hAnsi="仿宋" w:cs="仿宋" w:hint="eastAsia"/>
          <w:sz w:val="28"/>
          <w:lang w:eastAsia="zh-CN"/>
        </w:rPr>
        <w:t>(五)、标准密封件项目背景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在当今迅猛发展的商业环境中，标准密封件项目的动因根植于对多方面因素的审慎考量。这个标准密封件项目的提出并非孤立的决策，而是对企业所处背景深入思考的产物。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标准密封件项目背后的首要原因。科技的迅速发展和全球市场的快速变化使得企业必须灵活应对。标准密封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竞争的激烈程度也是标准密封件项目背景中不可忽视的一环。企业需要在激烈竞争中脱颖而出，为此，标准密封件项目致力于打破常规，提供独特的价值主张，以吸引客户并确保市场份额的增长。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技术的迅速发展为企业带来了机遇与挑战。作为标准密封件项目启动的背景之一，对新兴技术的应用将有助于提升企业的技术水平，使其在不断演进的商业环境中保持竞争优势。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此外，社会对企业责任的期望也在逐渐升高。标准密封件项目充分融入了社会责任的理念，通过可持续经营和社会公益标准密封件项目，企图为社会贡献一份力量，在商业成功的同时关注社会价值。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45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743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标准密封件项目的主要产品是XXXX，预计年产值为XXX万元。这一产品在市场中占据着重要的地位，其广泛的应用范围使得该标准密封件项目的市场前景非常广阔。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标准密封件项目的xxx产品作为重要的原材料之一，将在多个领域发挥关键作用。其在建筑、交通、能源等方面的广泛应用将为整个产业链提供强大的支持，形成产业协同效应。标准密封件项目的年产值XXX万XXX万XXX万万元不仅反映了其在市场上的巨大潜力，更预示着它对国民经济的积极贡献。这种关联度高、涉及面广的产业关系，使得该标准密封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89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总征地面积为XXXX平方米，相当于约XX.XX亩，其中净用地面积为XXXX平方米，红线范围内相当于约XX.XX亩。这一用地规模充分考虑了标准密封件项目的建设需求，保障了标准密封件项目在合适的空间内得以充分发展。标准密封件项目规划的总建筑面积为XXXX平方米，其中主体工程建设占XXXX平方米，计容建筑面积达XXXX平方米。预计建筑工程的投资将达到XXXX万元，为标准密封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计划购置的设备共计XXXX台（套），设备购置费用为XXXX万元。这一设备购置计划充分考虑到标准密封件项目的生产需求和技术要求，确保了标准密封件项目在生产运营中具备先进的技术装备和高效的生产能力。设备的合理配置将为标准密封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标准密封件项目计划总投资为XXXX万元，预计年实现营业收入为XXXX万元。这一产能规模的设定旨在确保标准密封件项目能够在投资与回报之间取得平衡，实现长期可持续的发展。标准密封件项目的总投资充分考虑到各个方面的需求，包括用地建设、设备购置等多个环节，以确保标准密封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458"/>
      <w:r>
        <w:rPr>
          <w:rFonts w:ascii="仿宋" w:eastAsia="仿宋" w:hAnsi="仿宋" w:cs="仿宋" w:hint="eastAsia"/>
          <w:sz w:val="28"/>
          <w:lang w:eastAsia="zh-CN"/>
        </w:rPr>
        <w:t>三、标准密封件项目选址可行性分析</w:t>
      </w:r>
      <w:bookmarkEnd w:id="11"/>
    </w:p>
    <w:p>
      <w:pPr>
        <w:pStyle w:val="Heading2"/>
        <w:rPr>
          <w:rFonts w:ascii="仿宋" w:eastAsia="仿宋" w:hAnsi="仿宋" w:cs="仿宋" w:hint="eastAsia"/>
          <w:lang w:eastAsia="zh-CN"/>
        </w:rPr>
      </w:pPr>
      <w:bookmarkStart w:id="12" w:name="_Toc19032"/>
      <w:r>
        <w:rPr>
          <w:rFonts w:ascii="仿宋" w:eastAsia="仿宋" w:hAnsi="仿宋" w:cs="仿宋" w:hint="eastAsia"/>
          <w:lang w:eastAsia="zh-CN"/>
        </w:rPr>
        <w:t>(一)、标准密封件项目选址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该标准密封件项目选址位于XX省XX市XX区XXX街道</w:t>
      </w:r>
    </w:p>
    <w:p>
      <w:pPr>
        <w:pStyle w:val="Heading2"/>
        <w:ind w:firstLine="560" w:firstLineChars="200"/>
        <w:rPr>
          <w:rFonts w:ascii="仿宋" w:eastAsia="仿宋" w:hAnsi="仿宋" w:cs="仿宋" w:hint="eastAsia"/>
          <w:sz w:val="28"/>
          <w:lang w:eastAsia="zh-CN"/>
        </w:rPr>
      </w:pPr>
      <w:bookmarkStart w:id="13" w:name="_Toc1566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标准密封件项目的征地面积将根据标准密封件项目的实际规模和需求进行精确规划。具体面积XXX平方米，旨在确保标准密封件项目不仅能够满足当前的发展需求，还能够预留空间以适应未来的扩展。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净用地面积是在征地面积基础上去除不可利用面积后的实际可开发用地。具体面积XXX平方米，考虑到环保、交通、安全等多方面因素，以确保标准密封件项目在整体利用效率上达到最优。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标准密封件项目计划建设的建筑总规模具体面积XXX平方米。这一规模的确定综合考虑了标准密封件项目的性质、规模，以及城市规划的相关要求，确保建筑布局与周边环境协调一致。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绿地率是标准密封件项目用地中被规划为绿地的比例。具体面积XXX平方米，旨在通过合理规划绿地，改善标准密封件项目周边环境，提升居民生活质量，并符合城市整体绿化规划。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容积率是用地上可以建设的建筑总体积与用地面积之比。具体面积XXX，通过合理的容积率规划，确保标准密封件项目建筑规模与周边环境和谐共生。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标准密封件项目选址与当地城市规划相一致，具体面积XXX平方米。通过与城市规划部门深入沟通，确保标准密封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标准密封件项目选址符合当地产业政策，具体面积XXX平方米。这包括标准密封件项目对当地经济的促进作用，以及对相关产业的带动效应，确保标准密封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用地总体要求必须符合环保和可持续发展的原则，具体面积XXX平方米。通过采用绿色建筑设计、节能减排等措施，确保标准密封件项目在建设和运营过程中对环境的影响最小化，达到可持续发展的要求。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确保标准密封件项目选址具备必要的公共设施配套，具体面积XXX平方米。这包括交通便利性、教育、医疗等基础设施，以提高居民生活品质，使得标准密封件项目选址更具吸引力。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考虑用地总体要求对当地社会稳定性的影响，具体面积XXX平方米。通过深入了解当地社区反馈，确保标准密封件项目的选址和建设过程对当地社会和谐稳定产生积极作用。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标准密封件项目选址不仅符合法规和规划，还在实际操作中具有可行性。这一全面规划将为标准密封件项目的成功实施提供坚实的基础，确保标准密封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51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准密封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标准密封件项目的设备规划和空间设计中，我们将采取灵活设备布局的措施。设备布局将根据实际需求进行灵活设计，避免不必要的浪费。通过合理规划设备摆放位置，我们将提高设备的利用率，减少设备间距，以确保标准密封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标准密封件项目内部引入共享设施的概念，例如共享会议室、办公区等。通过这种方式，我们可以减少对资源的重复建设，提高资源共享效率，从而减小标准密封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028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标准密封件项目的总图布置中，我们将不同功能区域进行明确的规划，以最大程度满足标准密封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89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标准密封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标准密封件项目对环境的影响是综合评价的重要因素之一。我们将详细考虑选址周边的自然环境、生态保护区、水源地等情况，确保标准密封件项目的建设和运营对环境影响最小化，并符合当地的环保法规标准。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对选址的评价还需充分考虑当地政府的产业政策和法规。我们将详细了解标准密封件项目所在地的相关政策，确保标准密封件项目的规划和运营与当地法规相符，降低不必要的法律风险。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https://d.book118.com/755230312011011124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712FB"/>
    <w:rsid w:val="26D712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303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2024-03-06T19:10:00Z</dcterms:created>
  <dcterms:modified xsi:type="dcterms:W3CDTF">2024-03-06T19:10:34Z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40905B5EB80E446BA7CCCD4C1F90511C_11</vt:lpwstr>
  </property>
  <property fmtid="{D5CDD505-2E9C-101B-9397-08002B2CF9AE}" pid="3" name="KSOProductBuildVer">
    <vt:lpwstr>2052-12.1.0.16388</vt:lpwstr>
  </property>
</Properties>
</file>