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甲氨蝶呤项目计划设计方案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7" w:history="1">
        <w:r>
          <w:rPr>
            <w:rFonts w:ascii="仿宋" w:eastAsia="仿宋" w:hAnsi="仿宋" w:cs="仿宋" w:hint="eastAsia"/>
            <w:lang w:eastAsia="zh-CN"/>
          </w:rPr>
          <w:t>概论</w:t>
        </w:r>
        <w:r>
          <w:tab/>
        </w:r>
        <w:r>
          <w:fldChar w:fldCharType="begin"/>
        </w:r>
        <w:r>
          <w:instrText xml:space="preserve"> PAGEREF _Toc15307 \h </w:instrText>
        </w:r>
        <w:r>
          <w:fldChar w:fldCharType="separate"/>
        </w:r>
        <w:r>
          <w:t>3</w:t>
        </w:r>
        <w:r>
          <w:fldChar w:fldCharType="end"/>
        </w:r>
      </w:hyperlink>
    </w:p>
    <w:p>
      <w:pPr>
        <w:pStyle w:val="TOC1"/>
        <w:tabs>
          <w:tab w:val="right" w:leader="dot" w:pos="8306"/>
        </w:tabs>
      </w:pPr>
      <w:hyperlink w:anchor="_Toc29653" w:history="1">
        <w:r>
          <w:rPr>
            <w:rFonts w:ascii="仿宋" w:eastAsia="仿宋" w:hAnsi="仿宋" w:cs="仿宋" w:hint="eastAsia"/>
            <w:lang w:eastAsia="zh-CN"/>
          </w:rPr>
          <w:t>一、甲氨蝶呤项目可持续发展</w:t>
        </w:r>
        <w:r>
          <w:tab/>
        </w:r>
        <w:r>
          <w:fldChar w:fldCharType="begin"/>
        </w:r>
        <w:r>
          <w:instrText xml:space="preserve"> PAGEREF _Toc29653 \h </w:instrText>
        </w:r>
        <w:r>
          <w:fldChar w:fldCharType="separate"/>
        </w:r>
        <w:r>
          <w:t>3</w:t>
        </w:r>
        <w:r>
          <w:fldChar w:fldCharType="end"/>
        </w:r>
      </w:hyperlink>
    </w:p>
    <w:p>
      <w:pPr>
        <w:pStyle w:val="TOC2"/>
        <w:tabs>
          <w:tab w:val="right" w:leader="dot" w:pos="8306"/>
        </w:tabs>
      </w:pPr>
      <w:hyperlink w:anchor="_Toc2892" w:history="1">
        <w:r>
          <w:rPr>
            <w:rFonts w:ascii="仿宋" w:eastAsia="仿宋" w:hAnsi="仿宋" w:cs="仿宋" w:hint="eastAsia"/>
            <w:lang w:eastAsia="zh-CN"/>
          </w:rPr>
          <w:t>(一)、可持续战略与实践</w:t>
        </w:r>
        <w:r>
          <w:tab/>
        </w:r>
        <w:r>
          <w:fldChar w:fldCharType="begin"/>
        </w:r>
        <w:r>
          <w:instrText xml:space="preserve"> PAGEREF _Toc2892 \h </w:instrText>
        </w:r>
        <w:r>
          <w:fldChar w:fldCharType="separate"/>
        </w:r>
        <w:r>
          <w:t>3</w:t>
        </w:r>
        <w:r>
          <w:fldChar w:fldCharType="end"/>
        </w:r>
      </w:hyperlink>
    </w:p>
    <w:p>
      <w:pPr>
        <w:pStyle w:val="TOC2"/>
        <w:tabs>
          <w:tab w:val="right" w:leader="dot" w:pos="8306"/>
        </w:tabs>
      </w:pPr>
      <w:hyperlink w:anchor="_Toc31447" w:history="1">
        <w:r>
          <w:rPr>
            <w:rFonts w:ascii="仿宋" w:eastAsia="仿宋" w:hAnsi="仿宋" w:cs="仿宋" w:hint="eastAsia"/>
            <w:lang w:eastAsia="zh-CN"/>
          </w:rPr>
          <w:t>(二)、环保与社会责任</w:t>
        </w:r>
        <w:r>
          <w:tab/>
        </w:r>
        <w:r>
          <w:fldChar w:fldCharType="begin"/>
        </w:r>
        <w:r>
          <w:instrText xml:space="preserve"> PAGEREF _Toc31447 \h </w:instrText>
        </w:r>
        <w:r>
          <w:fldChar w:fldCharType="separate"/>
        </w:r>
        <w:r>
          <w:t>4</w:t>
        </w:r>
        <w:r>
          <w:fldChar w:fldCharType="end"/>
        </w:r>
      </w:hyperlink>
    </w:p>
    <w:p>
      <w:pPr>
        <w:pStyle w:val="TOC1"/>
        <w:tabs>
          <w:tab w:val="right" w:leader="dot" w:pos="8306"/>
        </w:tabs>
      </w:pPr>
      <w:hyperlink w:anchor="_Toc27734" w:history="1">
        <w:r>
          <w:rPr>
            <w:rFonts w:ascii="仿宋" w:eastAsia="仿宋" w:hAnsi="仿宋" w:cs="仿宋" w:hint="eastAsia"/>
            <w:lang w:eastAsia="zh-CN"/>
          </w:rPr>
          <w:t>二、甲氨蝶呤项目土建工程</w:t>
        </w:r>
        <w:r>
          <w:tab/>
        </w:r>
        <w:r>
          <w:fldChar w:fldCharType="begin"/>
        </w:r>
        <w:r>
          <w:instrText xml:space="preserve"> PAGEREF _Toc27734 \h </w:instrText>
        </w:r>
        <w:r>
          <w:fldChar w:fldCharType="separate"/>
        </w:r>
        <w:r>
          <w:t>5</w:t>
        </w:r>
        <w:r>
          <w:fldChar w:fldCharType="end"/>
        </w:r>
      </w:hyperlink>
    </w:p>
    <w:p>
      <w:pPr>
        <w:pStyle w:val="TOC2"/>
        <w:tabs>
          <w:tab w:val="right" w:leader="dot" w:pos="8306"/>
        </w:tabs>
      </w:pPr>
      <w:hyperlink w:anchor="_Toc29093" w:history="1">
        <w:r>
          <w:rPr>
            <w:rFonts w:ascii="仿宋" w:eastAsia="仿宋" w:hAnsi="仿宋" w:cs="仿宋" w:hint="eastAsia"/>
            <w:lang w:eastAsia="zh-CN"/>
          </w:rPr>
          <w:t>(一)、建筑工程设计原则</w:t>
        </w:r>
        <w:r>
          <w:tab/>
        </w:r>
        <w:r>
          <w:fldChar w:fldCharType="begin"/>
        </w:r>
        <w:r>
          <w:instrText xml:space="preserve"> PAGEREF _Toc29093 \h </w:instrText>
        </w:r>
        <w:r>
          <w:fldChar w:fldCharType="separate"/>
        </w:r>
        <w:r>
          <w:t>5</w:t>
        </w:r>
        <w:r>
          <w:fldChar w:fldCharType="end"/>
        </w:r>
      </w:hyperlink>
    </w:p>
    <w:p>
      <w:pPr>
        <w:pStyle w:val="TOC2"/>
        <w:tabs>
          <w:tab w:val="right" w:leader="dot" w:pos="8306"/>
        </w:tabs>
      </w:pPr>
      <w:hyperlink w:anchor="_Toc17855" w:history="1">
        <w:r>
          <w:rPr>
            <w:rFonts w:ascii="仿宋" w:eastAsia="仿宋" w:hAnsi="仿宋" w:cs="仿宋" w:hint="eastAsia"/>
            <w:lang w:eastAsia="zh-CN"/>
          </w:rPr>
          <w:t>(二)、土建工程设计年限及安全等级</w:t>
        </w:r>
        <w:r>
          <w:tab/>
        </w:r>
        <w:r>
          <w:fldChar w:fldCharType="begin"/>
        </w:r>
        <w:r>
          <w:instrText xml:space="preserve"> PAGEREF _Toc17855 \h </w:instrText>
        </w:r>
        <w:r>
          <w:fldChar w:fldCharType="separate"/>
        </w:r>
        <w:r>
          <w:t>6</w:t>
        </w:r>
        <w:r>
          <w:fldChar w:fldCharType="end"/>
        </w:r>
      </w:hyperlink>
    </w:p>
    <w:p>
      <w:pPr>
        <w:pStyle w:val="TOC2"/>
        <w:tabs>
          <w:tab w:val="right" w:leader="dot" w:pos="8306"/>
        </w:tabs>
      </w:pPr>
      <w:hyperlink w:anchor="_Toc2316" w:history="1">
        <w:r>
          <w:rPr>
            <w:rFonts w:ascii="仿宋" w:eastAsia="仿宋" w:hAnsi="仿宋" w:cs="仿宋" w:hint="eastAsia"/>
            <w:lang w:eastAsia="zh-CN"/>
          </w:rPr>
          <w:t>(三)、建筑工程设计总体要求</w:t>
        </w:r>
        <w:r>
          <w:tab/>
        </w:r>
        <w:r>
          <w:fldChar w:fldCharType="begin"/>
        </w:r>
        <w:r>
          <w:instrText xml:space="preserve"> PAGEREF _Toc2316 \h </w:instrText>
        </w:r>
        <w:r>
          <w:fldChar w:fldCharType="separate"/>
        </w:r>
        <w:r>
          <w:t>7</w:t>
        </w:r>
        <w:r>
          <w:fldChar w:fldCharType="end"/>
        </w:r>
      </w:hyperlink>
    </w:p>
    <w:p>
      <w:pPr>
        <w:pStyle w:val="TOC2"/>
        <w:tabs>
          <w:tab w:val="right" w:leader="dot" w:pos="8306"/>
        </w:tabs>
      </w:pPr>
      <w:hyperlink w:anchor="_Toc32070" w:history="1">
        <w:r>
          <w:rPr>
            <w:rFonts w:ascii="仿宋" w:eastAsia="仿宋" w:hAnsi="仿宋" w:cs="仿宋" w:hint="eastAsia"/>
            <w:lang w:eastAsia="zh-CN"/>
          </w:rPr>
          <w:t>(四)、土建工程建设指标</w:t>
        </w:r>
        <w:r>
          <w:tab/>
        </w:r>
        <w:r>
          <w:fldChar w:fldCharType="begin"/>
        </w:r>
        <w:r>
          <w:instrText xml:space="preserve"> PAGEREF _Toc32070 \h </w:instrText>
        </w:r>
        <w:r>
          <w:fldChar w:fldCharType="separate"/>
        </w:r>
        <w:r>
          <w:t>8</w:t>
        </w:r>
        <w:r>
          <w:fldChar w:fldCharType="end"/>
        </w:r>
      </w:hyperlink>
    </w:p>
    <w:p>
      <w:pPr>
        <w:pStyle w:val="TOC1"/>
        <w:tabs>
          <w:tab w:val="right" w:leader="dot" w:pos="8306"/>
        </w:tabs>
      </w:pPr>
      <w:hyperlink w:anchor="_Toc12136" w:history="1">
        <w:r>
          <w:rPr>
            <w:rFonts w:ascii="仿宋" w:eastAsia="仿宋" w:hAnsi="仿宋" w:cs="仿宋" w:hint="eastAsia"/>
            <w:lang w:eastAsia="zh-CN"/>
          </w:rPr>
          <w:t>三、甲氨蝶呤项目危机管理</w:t>
        </w:r>
        <w:r>
          <w:tab/>
        </w:r>
        <w:r>
          <w:fldChar w:fldCharType="begin"/>
        </w:r>
        <w:r>
          <w:instrText xml:space="preserve"> PAGEREF _Toc12136 \h </w:instrText>
        </w:r>
        <w:r>
          <w:fldChar w:fldCharType="separate"/>
        </w:r>
        <w:r>
          <w:t>8</w:t>
        </w:r>
        <w:r>
          <w:fldChar w:fldCharType="end"/>
        </w:r>
      </w:hyperlink>
    </w:p>
    <w:p>
      <w:pPr>
        <w:pStyle w:val="TOC2"/>
        <w:tabs>
          <w:tab w:val="right" w:leader="dot" w:pos="8306"/>
        </w:tabs>
      </w:pPr>
      <w:hyperlink w:anchor="_Toc20741" w:history="1">
        <w:r>
          <w:rPr>
            <w:rFonts w:ascii="仿宋" w:eastAsia="仿宋" w:hAnsi="仿宋" w:cs="仿宋" w:hint="eastAsia"/>
            <w:lang w:eastAsia="zh-CN"/>
          </w:rPr>
          <w:t>(一)、危机预警与识别</w:t>
        </w:r>
        <w:r>
          <w:tab/>
        </w:r>
        <w:r>
          <w:fldChar w:fldCharType="begin"/>
        </w:r>
        <w:r>
          <w:instrText xml:space="preserve"> PAGEREF _Toc20741 \h </w:instrText>
        </w:r>
        <w:r>
          <w:fldChar w:fldCharType="separate"/>
        </w:r>
        <w:r>
          <w:t>8</w:t>
        </w:r>
        <w:r>
          <w:fldChar w:fldCharType="end"/>
        </w:r>
      </w:hyperlink>
    </w:p>
    <w:p>
      <w:pPr>
        <w:pStyle w:val="TOC2"/>
        <w:tabs>
          <w:tab w:val="right" w:leader="dot" w:pos="8306"/>
        </w:tabs>
      </w:pPr>
      <w:hyperlink w:anchor="_Toc22223" w:history="1">
        <w:r>
          <w:rPr>
            <w:rFonts w:ascii="仿宋" w:eastAsia="仿宋" w:hAnsi="仿宋" w:cs="仿宋" w:hint="eastAsia"/>
            <w:lang w:eastAsia="zh-CN"/>
          </w:rPr>
          <w:t>(二)、危机应对与恢复</w:t>
        </w:r>
        <w:r>
          <w:tab/>
        </w:r>
        <w:r>
          <w:fldChar w:fldCharType="begin"/>
        </w:r>
        <w:r>
          <w:instrText xml:space="preserve"> PAGEREF _Toc22223 \h </w:instrText>
        </w:r>
        <w:r>
          <w:fldChar w:fldCharType="separate"/>
        </w:r>
        <w:r>
          <w:t>9</w:t>
        </w:r>
        <w:r>
          <w:fldChar w:fldCharType="end"/>
        </w:r>
      </w:hyperlink>
    </w:p>
    <w:p>
      <w:pPr>
        <w:pStyle w:val="TOC1"/>
        <w:tabs>
          <w:tab w:val="right" w:leader="dot" w:pos="8306"/>
        </w:tabs>
      </w:pPr>
      <w:hyperlink w:anchor="_Toc3455" w:history="1">
        <w:r>
          <w:rPr>
            <w:rFonts w:ascii="仿宋" w:eastAsia="仿宋" w:hAnsi="仿宋" w:cs="仿宋" w:hint="eastAsia"/>
            <w:lang w:eastAsia="zh-CN"/>
          </w:rPr>
          <w:t>四、工艺说明</w:t>
        </w:r>
        <w:r>
          <w:tab/>
        </w:r>
        <w:r>
          <w:fldChar w:fldCharType="begin"/>
        </w:r>
        <w:r>
          <w:instrText xml:space="preserve"> PAGEREF _Toc3455 \h </w:instrText>
        </w:r>
        <w:r>
          <w:fldChar w:fldCharType="separate"/>
        </w:r>
        <w:r>
          <w:t>10</w:t>
        </w:r>
        <w:r>
          <w:fldChar w:fldCharType="end"/>
        </w:r>
      </w:hyperlink>
    </w:p>
    <w:p>
      <w:pPr>
        <w:pStyle w:val="TOC2"/>
        <w:tabs>
          <w:tab w:val="right" w:leader="dot" w:pos="8306"/>
        </w:tabs>
      </w:pPr>
      <w:hyperlink w:anchor="_Toc14712" w:history="1">
        <w:r>
          <w:rPr>
            <w:rFonts w:ascii="仿宋" w:eastAsia="仿宋" w:hAnsi="仿宋" w:cs="仿宋" w:hint="eastAsia"/>
            <w:lang w:eastAsia="zh-CN"/>
          </w:rPr>
          <w:t>(一)、技术管理特点</w:t>
        </w:r>
        <w:r>
          <w:tab/>
        </w:r>
        <w:r>
          <w:fldChar w:fldCharType="begin"/>
        </w:r>
        <w:r>
          <w:instrText xml:space="preserve"> PAGEREF _Toc14712 \h </w:instrText>
        </w:r>
        <w:r>
          <w:fldChar w:fldCharType="separate"/>
        </w:r>
        <w:r>
          <w:t>10</w:t>
        </w:r>
        <w:r>
          <w:fldChar w:fldCharType="end"/>
        </w:r>
      </w:hyperlink>
    </w:p>
    <w:p>
      <w:pPr>
        <w:pStyle w:val="TOC2"/>
        <w:tabs>
          <w:tab w:val="right" w:leader="dot" w:pos="8306"/>
        </w:tabs>
      </w:pPr>
      <w:hyperlink w:anchor="_Toc3294" w:history="1">
        <w:r>
          <w:rPr>
            <w:rFonts w:ascii="仿宋" w:eastAsia="仿宋" w:hAnsi="仿宋" w:cs="仿宋" w:hint="eastAsia"/>
            <w:lang w:eastAsia="zh-CN"/>
          </w:rPr>
          <w:t>(二)、甲氨蝶呤项目工艺技术设计方案</w:t>
        </w:r>
        <w:r>
          <w:tab/>
        </w:r>
        <w:r>
          <w:fldChar w:fldCharType="begin"/>
        </w:r>
        <w:r>
          <w:instrText xml:space="preserve"> PAGEREF _Toc3294 \h </w:instrText>
        </w:r>
        <w:r>
          <w:fldChar w:fldCharType="separate"/>
        </w:r>
        <w:r>
          <w:t>11</w:t>
        </w:r>
        <w:r>
          <w:fldChar w:fldCharType="end"/>
        </w:r>
      </w:hyperlink>
    </w:p>
    <w:p>
      <w:pPr>
        <w:pStyle w:val="TOC2"/>
        <w:tabs>
          <w:tab w:val="right" w:leader="dot" w:pos="8306"/>
        </w:tabs>
      </w:pPr>
      <w:hyperlink w:anchor="_Toc30320" w:history="1">
        <w:r>
          <w:rPr>
            <w:rFonts w:ascii="仿宋" w:eastAsia="仿宋" w:hAnsi="仿宋" w:cs="仿宋" w:hint="eastAsia"/>
            <w:lang w:eastAsia="zh-CN"/>
          </w:rPr>
          <w:t>(三)、设备选型方案</w:t>
        </w:r>
        <w:r>
          <w:tab/>
        </w:r>
        <w:r>
          <w:fldChar w:fldCharType="begin"/>
        </w:r>
        <w:r>
          <w:instrText xml:space="preserve"> PAGEREF _Toc30320 \h </w:instrText>
        </w:r>
        <w:r>
          <w:fldChar w:fldCharType="separate"/>
        </w:r>
        <w:r>
          <w:t>13</w:t>
        </w:r>
        <w:r>
          <w:fldChar w:fldCharType="end"/>
        </w:r>
      </w:hyperlink>
    </w:p>
    <w:p>
      <w:pPr>
        <w:pStyle w:val="TOC1"/>
        <w:tabs>
          <w:tab w:val="right" w:leader="dot" w:pos="8306"/>
        </w:tabs>
      </w:pPr>
      <w:hyperlink w:anchor="_Toc4444" w:history="1">
        <w:r>
          <w:rPr>
            <w:rFonts w:ascii="仿宋" w:eastAsia="仿宋" w:hAnsi="仿宋" w:cs="仿宋" w:hint="eastAsia"/>
            <w:lang w:eastAsia="zh-CN"/>
          </w:rPr>
          <w:t>五、甲氨蝶呤项目文档管理</w:t>
        </w:r>
        <w:r>
          <w:tab/>
        </w:r>
        <w:r>
          <w:fldChar w:fldCharType="begin"/>
        </w:r>
        <w:r>
          <w:instrText xml:space="preserve"> PAGEREF _Toc4444 \h </w:instrText>
        </w:r>
        <w:r>
          <w:fldChar w:fldCharType="separate"/>
        </w:r>
        <w:r>
          <w:t>14</w:t>
        </w:r>
        <w:r>
          <w:fldChar w:fldCharType="end"/>
        </w:r>
      </w:hyperlink>
    </w:p>
    <w:p>
      <w:pPr>
        <w:pStyle w:val="TOC2"/>
        <w:tabs>
          <w:tab w:val="right" w:leader="dot" w:pos="8306"/>
        </w:tabs>
      </w:pPr>
      <w:hyperlink w:anchor="_Toc28892" w:history="1">
        <w:r>
          <w:rPr>
            <w:rFonts w:ascii="仿宋" w:eastAsia="仿宋" w:hAnsi="仿宋" w:cs="仿宋" w:hint="eastAsia"/>
            <w:lang w:eastAsia="zh-CN"/>
          </w:rPr>
          <w:t>(一)、文档编制与审查</w:t>
        </w:r>
        <w:r>
          <w:tab/>
        </w:r>
        <w:r>
          <w:fldChar w:fldCharType="begin"/>
        </w:r>
        <w:r>
          <w:instrText xml:space="preserve"> PAGEREF _Toc28892 \h </w:instrText>
        </w:r>
        <w:r>
          <w:fldChar w:fldCharType="separate"/>
        </w:r>
        <w:r>
          <w:t>14</w:t>
        </w:r>
        <w:r>
          <w:fldChar w:fldCharType="end"/>
        </w:r>
      </w:hyperlink>
    </w:p>
    <w:p>
      <w:pPr>
        <w:pStyle w:val="TOC2"/>
        <w:tabs>
          <w:tab w:val="right" w:leader="dot" w:pos="8306"/>
        </w:tabs>
      </w:pPr>
      <w:hyperlink w:anchor="_Toc23554" w:history="1">
        <w:r>
          <w:rPr>
            <w:rFonts w:ascii="仿宋" w:eastAsia="仿宋" w:hAnsi="仿宋" w:cs="仿宋" w:hint="eastAsia"/>
            <w:lang w:eastAsia="zh-CN"/>
          </w:rPr>
          <w:t>(二)、文档发布与分发</w:t>
        </w:r>
        <w:r>
          <w:tab/>
        </w:r>
        <w:r>
          <w:fldChar w:fldCharType="begin"/>
        </w:r>
        <w:r>
          <w:instrText xml:space="preserve"> PAGEREF _Toc23554 \h </w:instrText>
        </w:r>
        <w:r>
          <w:fldChar w:fldCharType="separate"/>
        </w:r>
        <w:r>
          <w:t>15</w:t>
        </w:r>
        <w:r>
          <w:fldChar w:fldCharType="end"/>
        </w:r>
      </w:hyperlink>
    </w:p>
    <w:p>
      <w:pPr>
        <w:pStyle w:val="TOC2"/>
        <w:tabs>
          <w:tab w:val="right" w:leader="dot" w:pos="8306"/>
        </w:tabs>
      </w:pPr>
      <w:hyperlink w:anchor="_Toc28242" w:history="1">
        <w:r>
          <w:rPr>
            <w:rFonts w:ascii="仿宋" w:eastAsia="仿宋" w:hAnsi="仿宋" w:cs="仿宋" w:hint="eastAsia"/>
            <w:lang w:eastAsia="zh-CN"/>
          </w:rPr>
          <w:t>(三)、文档存档与归档</w:t>
        </w:r>
        <w:r>
          <w:tab/>
        </w:r>
        <w:r>
          <w:fldChar w:fldCharType="begin"/>
        </w:r>
        <w:r>
          <w:instrText xml:space="preserve"> PAGEREF _Toc28242 \h </w:instrText>
        </w:r>
        <w:r>
          <w:fldChar w:fldCharType="separate"/>
        </w:r>
        <w:r>
          <w:t>16</w:t>
        </w:r>
        <w:r>
          <w:fldChar w:fldCharType="end"/>
        </w:r>
      </w:hyperlink>
    </w:p>
    <w:p>
      <w:pPr>
        <w:pStyle w:val="TOC1"/>
        <w:tabs>
          <w:tab w:val="right" w:leader="dot" w:pos="8306"/>
        </w:tabs>
      </w:pPr>
      <w:hyperlink w:anchor="_Toc10762" w:history="1">
        <w:r>
          <w:rPr>
            <w:rFonts w:ascii="仿宋" w:eastAsia="仿宋" w:hAnsi="仿宋" w:cs="仿宋" w:hint="eastAsia"/>
            <w:lang w:eastAsia="zh-CN"/>
          </w:rPr>
          <w:t>六、市场分析、调研</w:t>
        </w:r>
        <w:r>
          <w:tab/>
        </w:r>
        <w:r>
          <w:fldChar w:fldCharType="begin"/>
        </w:r>
        <w:r>
          <w:instrText xml:space="preserve"> PAGEREF _Toc10762 \h </w:instrText>
        </w:r>
        <w:r>
          <w:fldChar w:fldCharType="separate"/>
        </w:r>
        <w:r>
          <w:t>17</w:t>
        </w:r>
        <w:r>
          <w:fldChar w:fldCharType="end"/>
        </w:r>
      </w:hyperlink>
    </w:p>
    <w:p>
      <w:pPr>
        <w:pStyle w:val="TOC2"/>
        <w:tabs>
          <w:tab w:val="right" w:leader="dot" w:pos="8306"/>
        </w:tabs>
      </w:pPr>
      <w:hyperlink w:anchor="_Toc5403" w:history="1">
        <w:r>
          <w:rPr>
            <w:rFonts w:ascii="仿宋" w:eastAsia="仿宋" w:hAnsi="仿宋" w:cs="仿宋" w:hint="eastAsia"/>
            <w:lang w:eastAsia="zh-CN"/>
          </w:rPr>
          <w:t>(一)、甲氨蝶呤行业分析</w:t>
        </w:r>
        <w:r>
          <w:tab/>
        </w:r>
        <w:r>
          <w:fldChar w:fldCharType="begin"/>
        </w:r>
        <w:r>
          <w:instrText xml:space="preserve"> PAGEREF _Toc5403 \h </w:instrText>
        </w:r>
        <w:r>
          <w:fldChar w:fldCharType="separate"/>
        </w:r>
        <w:r>
          <w:t>17</w:t>
        </w:r>
        <w:r>
          <w:fldChar w:fldCharType="end"/>
        </w:r>
      </w:hyperlink>
    </w:p>
    <w:p>
      <w:pPr>
        <w:pStyle w:val="TOC2"/>
        <w:tabs>
          <w:tab w:val="right" w:leader="dot" w:pos="8306"/>
        </w:tabs>
      </w:pPr>
      <w:hyperlink w:anchor="_Toc22188" w:history="1">
        <w:r>
          <w:rPr>
            <w:rFonts w:ascii="仿宋" w:eastAsia="仿宋" w:hAnsi="仿宋" w:cs="仿宋" w:hint="eastAsia"/>
            <w:lang w:eastAsia="zh-CN"/>
          </w:rPr>
          <w:t>(二)、甲氨蝶呤市场分析预测</w:t>
        </w:r>
        <w:r>
          <w:tab/>
        </w:r>
        <w:r>
          <w:fldChar w:fldCharType="begin"/>
        </w:r>
        <w:r>
          <w:instrText xml:space="preserve"> PAGEREF _Toc22188 \h </w:instrText>
        </w:r>
        <w:r>
          <w:fldChar w:fldCharType="separate"/>
        </w:r>
        <w:r>
          <w:t>18</w:t>
        </w:r>
        <w:r>
          <w:fldChar w:fldCharType="end"/>
        </w:r>
      </w:hyperlink>
    </w:p>
    <w:p>
      <w:pPr>
        <w:pStyle w:val="TOC1"/>
        <w:tabs>
          <w:tab w:val="right" w:leader="dot" w:pos="8306"/>
        </w:tabs>
      </w:pPr>
      <w:hyperlink w:anchor="_Toc12631" w:history="1">
        <w:r>
          <w:rPr>
            <w:rFonts w:ascii="仿宋" w:eastAsia="仿宋" w:hAnsi="仿宋" w:cs="仿宋" w:hint="eastAsia"/>
            <w:lang w:eastAsia="zh-CN"/>
          </w:rPr>
          <w:t>七、甲氨蝶呤项目风险管理</w:t>
        </w:r>
        <w:r>
          <w:tab/>
        </w:r>
        <w:r>
          <w:fldChar w:fldCharType="begin"/>
        </w:r>
        <w:r>
          <w:instrText xml:space="preserve"> PAGEREF _Toc12631 \h </w:instrText>
        </w:r>
        <w:r>
          <w:fldChar w:fldCharType="separate"/>
        </w:r>
        <w:r>
          <w:t>19</w:t>
        </w:r>
        <w:r>
          <w:fldChar w:fldCharType="end"/>
        </w:r>
      </w:hyperlink>
    </w:p>
    <w:p>
      <w:pPr>
        <w:pStyle w:val="TOC2"/>
        <w:tabs>
          <w:tab w:val="right" w:leader="dot" w:pos="8306"/>
        </w:tabs>
      </w:pPr>
      <w:hyperlink w:anchor="_Toc3118" w:history="1">
        <w:r>
          <w:rPr>
            <w:rFonts w:ascii="仿宋" w:eastAsia="仿宋" w:hAnsi="仿宋" w:cs="仿宋" w:hint="eastAsia"/>
            <w:lang w:eastAsia="zh-CN"/>
          </w:rPr>
          <w:t>(一)、风险识别与评估</w:t>
        </w:r>
        <w:r>
          <w:tab/>
        </w:r>
        <w:r>
          <w:fldChar w:fldCharType="begin"/>
        </w:r>
        <w:r>
          <w:instrText xml:space="preserve"> PAGEREF _Toc3118 \h </w:instrText>
        </w:r>
        <w:r>
          <w:fldChar w:fldCharType="separate"/>
        </w:r>
        <w:r>
          <w:t>19</w:t>
        </w:r>
        <w:r>
          <w:fldChar w:fldCharType="end"/>
        </w:r>
      </w:hyperlink>
    </w:p>
    <w:p>
      <w:pPr>
        <w:pStyle w:val="TOC2"/>
        <w:tabs>
          <w:tab w:val="right" w:leader="dot" w:pos="8306"/>
        </w:tabs>
      </w:pPr>
      <w:hyperlink w:anchor="_Toc8274" w:history="1">
        <w:r>
          <w:rPr>
            <w:rFonts w:ascii="仿宋" w:eastAsia="仿宋" w:hAnsi="仿宋" w:cs="仿宋" w:hint="eastAsia"/>
            <w:lang w:eastAsia="zh-CN"/>
          </w:rPr>
          <w:t>(二)、风险应对策略</w:t>
        </w:r>
        <w:r>
          <w:tab/>
        </w:r>
        <w:r>
          <w:fldChar w:fldCharType="begin"/>
        </w:r>
        <w:r>
          <w:instrText xml:space="preserve"> PAGEREF _Toc8274 \h </w:instrText>
        </w:r>
        <w:r>
          <w:fldChar w:fldCharType="separate"/>
        </w:r>
        <w:r>
          <w:t>20</w:t>
        </w:r>
        <w:r>
          <w:fldChar w:fldCharType="end"/>
        </w:r>
      </w:hyperlink>
    </w:p>
    <w:p>
      <w:pPr>
        <w:pStyle w:val="TOC2"/>
        <w:tabs>
          <w:tab w:val="right" w:leader="dot" w:pos="8306"/>
        </w:tabs>
      </w:pPr>
      <w:hyperlink w:anchor="_Toc1625" w:history="1">
        <w:r>
          <w:rPr>
            <w:rFonts w:ascii="仿宋" w:eastAsia="仿宋" w:hAnsi="仿宋" w:cs="仿宋" w:hint="eastAsia"/>
            <w:lang w:eastAsia="zh-CN"/>
          </w:rPr>
          <w:t>(三)、风险监控与控制</w:t>
        </w:r>
        <w:r>
          <w:tab/>
        </w:r>
        <w:r>
          <w:fldChar w:fldCharType="begin"/>
        </w:r>
        <w:r>
          <w:instrText xml:space="preserve"> PAGEREF _Toc1625 \h </w:instrText>
        </w:r>
        <w:r>
          <w:fldChar w:fldCharType="separate"/>
        </w:r>
        <w:r>
          <w:t>22</w:t>
        </w:r>
        <w:r>
          <w:fldChar w:fldCharType="end"/>
        </w:r>
      </w:hyperlink>
    </w:p>
    <w:p>
      <w:pPr>
        <w:pStyle w:val="TOC1"/>
        <w:tabs>
          <w:tab w:val="right" w:leader="dot" w:pos="8306"/>
        </w:tabs>
      </w:pPr>
      <w:hyperlink w:anchor="_Toc31641" w:history="1">
        <w:r>
          <w:rPr>
            <w:rFonts w:ascii="仿宋" w:eastAsia="仿宋" w:hAnsi="仿宋" w:cs="仿宋" w:hint="eastAsia"/>
            <w:lang w:eastAsia="zh-CN"/>
          </w:rPr>
          <w:t>八、甲氨蝶呤项目计划安排</w:t>
        </w:r>
        <w:r>
          <w:tab/>
        </w:r>
        <w:r>
          <w:fldChar w:fldCharType="begin"/>
        </w:r>
        <w:r>
          <w:instrText xml:space="preserve"> PAGEREF _Toc31641 \h </w:instrText>
        </w:r>
        <w:r>
          <w:fldChar w:fldCharType="separate"/>
        </w:r>
        <w:r>
          <w:t>23</w:t>
        </w:r>
        <w:r>
          <w:fldChar w:fldCharType="end"/>
        </w:r>
      </w:hyperlink>
    </w:p>
    <w:p>
      <w:pPr>
        <w:pStyle w:val="TOC2"/>
        <w:tabs>
          <w:tab w:val="right" w:leader="dot" w:pos="8306"/>
        </w:tabs>
      </w:pPr>
      <w:hyperlink w:anchor="_Toc14798" w:history="1">
        <w:r>
          <w:rPr>
            <w:rFonts w:ascii="仿宋" w:eastAsia="仿宋" w:hAnsi="仿宋" w:cs="仿宋" w:hint="eastAsia"/>
            <w:lang w:eastAsia="zh-CN"/>
          </w:rPr>
          <w:t>(一)、建设周期</w:t>
        </w:r>
        <w:r>
          <w:tab/>
        </w:r>
        <w:r>
          <w:fldChar w:fldCharType="begin"/>
        </w:r>
        <w:r>
          <w:instrText xml:space="preserve"> PAGEREF _Toc14798 \h </w:instrText>
        </w:r>
        <w:r>
          <w:fldChar w:fldCharType="separate"/>
        </w:r>
        <w:r>
          <w:t>23</w:t>
        </w:r>
        <w:r>
          <w:fldChar w:fldCharType="end"/>
        </w:r>
      </w:hyperlink>
    </w:p>
    <w:p>
      <w:pPr>
        <w:pStyle w:val="TOC2"/>
        <w:tabs>
          <w:tab w:val="right" w:leader="dot" w:pos="8306"/>
        </w:tabs>
      </w:pPr>
      <w:hyperlink w:anchor="_Toc10629" w:history="1">
        <w:r>
          <w:rPr>
            <w:rFonts w:ascii="仿宋" w:eastAsia="仿宋" w:hAnsi="仿宋" w:cs="仿宋" w:hint="eastAsia"/>
            <w:lang w:eastAsia="zh-CN"/>
          </w:rPr>
          <w:t>(二)、建设进度</w:t>
        </w:r>
        <w:r>
          <w:tab/>
        </w:r>
        <w:r>
          <w:fldChar w:fldCharType="begin"/>
        </w:r>
        <w:r>
          <w:instrText xml:space="preserve"> PAGEREF _Toc10629 \h </w:instrText>
        </w:r>
        <w:r>
          <w:fldChar w:fldCharType="separate"/>
        </w:r>
        <w:r>
          <w:t>24</w:t>
        </w:r>
        <w:r>
          <w:fldChar w:fldCharType="end"/>
        </w:r>
      </w:hyperlink>
    </w:p>
    <w:p>
      <w:pPr>
        <w:pStyle w:val="TOC2"/>
        <w:tabs>
          <w:tab w:val="right" w:leader="dot" w:pos="8306"/>
        </w:tabs>
      </w:pPr>
      <w:hyperlink w:anchor="_Toc3789" w:history="1">
        <w:r>
          <w:rPr>
            <w:rFonts w:ascii="仿宋" w:eastAsia="仿宋" w:hAnsi="仿宋" w:cs="仿宋" w:hint="eastAsia"/>
            <w:lang w:eastAsia="zh-CN"/>
          </w:rPr>
          <w:t>(三)、进度安排注意事项</w:t>
        </w:r>
        <w:r>
          <w:tab/>
        </w:r>
        <w:r>
          <w:fldChar w:fldCharType="begin"/>
        </w:r>
        <w:r>
          <w:instrText xml:space="preserve"> PAGEREF _Toc3789 \h </w:instrText>
        </w:r>
        <w:r>
          <w:fldChar w:fldCharType="separate"/>
        </w:r>
        <w:r>
          <w:t>25</w:t>
        </w:r>
        <w:r>
          <w:fldChar w:fldCharType="end"/>
        </w:r>
      </w:hyperlink>
    </w:p>
    <w:p>
      <w:pPr>
        <w:pStyle w:val="TOC2"/>
        <w:tabs>
          <w:tab w:val="right" w:leader="dot" w:pos="8306"/>
        </w:tabs>
      </w:pPr>
      <w:hyperlink w:anchor="_Toc26459" w:history="1">
        <w:r>
          <w:rPr>
            <w:rFonts w:ascii="仿宋" w:eastAsia="仿宋" w:hAnsi="仿宋" w:cs="仿宋" w:hint="eastAsia"/>
            <w:lang w:eastAsia="zh-CN"/>
          </w:rPr>
          <w:t>(四)、人力资源配置</w:t>
        </w:r>
        <w:r>
          <w:tab/>
        </w:r>
        <w:r>
          <w:fldChar w:fldCharType="begin"/>
        </w:r>
        <w:r>
          <w:instrText xml:space="preserve"> PAGEREF _Toc26459 \h </w:instrText>
        </w:r>
        <w:r>
          <w:fldChar w:fldCharType="separate"/>
        </w:r>
        <w:r>
          <w:t>26</w:t>
        </w:r>
        <w:r>
          <w:fldChar w:fldCharType="end"/>
        </w:r>
      </w:hyperlink>
    </w:p>
    <w:p>
      <w:pPr>
        <w:pStyle w:val="TOC1"/>
        <w:tabs>
          <w:tab w:val="right" w:leader="dot" w:pos="8306"/>
        </w:tabs>
      </w:pPr>
      <w:hyperlink w:anchor="_Toc4974" w:history="1">
        <w:r>
          <w:rPr>
            <w:rFonts w:ascii="仿宋" w:eastAsia="仿宋" w:hAnsi="仿宋" w:cs="仿宋" w:hint="eastAsia"/>
            <w:lang w:eastAsia="zh-CN"/>
          </w:rPr>
          <w:t>九、甲氨蝶呤项目社会影响</w:t>
        </w:r>
        <w:r>
          <w:tab/>
        </w:r>
        <w:r>
          <w:fldChar w:fldCharType="begin"/>
        </w:r>
        <w:r>
          <w:instrText xml:space="preserve"> PAGEREF _Toc4974 \h </w:instrText>
        </w:r>
        <w:r>
          <w:fldChar w:fldCharType="separate"/>
        </w:r>
        <w:r>
          <w:t>27</w:t>
        </w:r>
        <w:r>
          <w:fldChar w:fldCharType="end"/>
        </w:r>
      </w:hyperlink>
    </w:p>
    <w:p>
      <w:pPr>
        <w:pStyle w:val="TOC2"/>
        <w:tabs>
          <w:tab w:val="right" w:leader="dot" w:pos="8306"/>
        </w:tabs>
      </w:pPr>
      <w:hyperlink w:anchor="_Toc16691" w:history="1">
        <w:r>
          <w:rPr>
            <w:rFonts w:ascii="仿宋" w:eastAsia="仿宋" w:hAnsi="仿宋" w:cs="仿宋" w:hint="eastAsia"/>
            <w:lang w:eastAsia="zh-CN"/>
          </w:rPr>
          <w:t>(一)、社会责任与义务</w:t>
        </w:r>
        <w:r>
          <w:tab/>
        </w:r>
        <w:r>
          <w:fldChar w:fldCharType="begin"/>
        </w:r>
        <w:r>
          <w:instrText xml:space="preserve"> PAGEREF _Toc16691 \h </w:instrText>
        </w:r>
        <w:r>
          <w:fldChar w:fldCharType="separate"/>
        </w:r>
        <w:r>
          <w:t>27</w:t>
        </w:r>
        <w:r>
          <w:fldChar w:fldCharType="end"/>
        </w:r>
      </w:hyperlink>
    </w:p>
    <w:p>
      <w:pPr>
        <w:pStyle w:val="TOC2"/>
        <w:tabs>
          <w:tab w:val="right" w:leader="dot" w:pos="8306"/>
        </w:tabs>
      </w:pPr>
      <w:hyperlink w:anchor="_Toc26712" w:history="1">
        <w:r>
          <w:rPr>
            <w:rFonts w:ascii="仿宋" w:eastAsia="仿宋" w:hAnsi="仿宋" w:cs="仿宋" w:hint="eastAsia"/>
            <w:lang w:eastAsia="zh-CN"/>
          </w:rPr>
          <w:t>(二)、社会参与与沟通</w:t>
        </w:r>
        <w:r>
          <w:tab/>
        </w:r>
        <w:r>
          <w:fldChar w:fldCharType="begin"/>
        </w:r>
        <w:r>
          <w:instrText xml:space="preserve"> PAGEREF _Toc26712 \h </w:instrText>
        </w:r>
        <w:r>
          <w:fldChar w:fldCharType="separate"/>
        </w:r>
        <w:r>
          <w:t>28</w:t>
        </w:r>
        <w:r>
          <w:fldChar w:fldCharType="end"/>
        </w:r>
      </w:hyperlink>
    </w:p>
    <w:p>
      <w:pPr>
        <w:pStyle w:val="TOC1"/>
        <w:tabs>
          <w:tab w:val="right" w:leader="dot" w:pos="8306"/>
        </w:tabs>
      </w:pPr>
      <w:hyperlink w:anchor="_Toc20031" w:history="1">
        <w:r>
          <w:rPr>
            <w:rFonts w:ascii="仿宋" w:eastAsia="仿宋" w:hAnsi="仿宋" w:cs="仿宋" w:hint="eastAsia"/>
            <w:lang w:eastAsia="zh-CN"/>
          </w:rPr>
          <w:t>十、甲氨蝶呤项目技术管理</w:t>
        </w:r>
        <w:r>
          <w:tab/>
        </w:r>
        <w:r>
          <w:fldChar w:fldCharType="begin"/>
        </w:r>
        <w:r>
          <w:instrText xml:space="preserve"> PAGEREF _Toc20031 \h </w:instrText>
        </w:r>
        <w:r>
          <w:fldChar w:fldCharType="separate"/>
        </w:r>
        <w:r>
          <w:t>29</w:t>
        </w:r>
        <w:r>
          <w:fldChar w:fldCharType="end"/>
        </w:r>
      </w:hyperlink>
    </w:p>
    <w:p>
      <w:pPr>
        <w:pStyle w:val="TOC2"/>
        <w:tabs>
          <w:tab w:val="right" w:leader="dot" w:pos="8306"/>
        </w:tabs>
      </w:pPr>
      <w:hyperlink w:anchor="_Toc1145" w:history="1">
        <w:r>
          <w:rPr>
            <w:rFonts w:ascii="仿宋" w:eastAsia="仿宋" w:hAnsi="仿宋" w:cs="仿宋" w:hint="eastAsia"/>
            <w:lang w:eastAsia="zh-CN"/>
          </w:rPr>
          <w:t>(一)、技术方案选用方向</w:t>
        </w:r>
        <w:r>
          <w:tab/>
        </w:r>
        <w:r>
          <w:fldChar w:fldCharType="begin"/>
        </w:r>
        <w:r>
          <w:instrText xml:space="preserve"> PAGEREF _Toc1145 \h </w:instrText>
        </w:r>
        <w:r>
          <w:fldChar w:fldCharType="separate"/>
        </w:r>
        <w:r>
          <w:t>29</w:t>
        </w:r>
        <w:r>
          <w:fldChar w:fldCharType="end"/>
        </w:r>
      </w:hyperlink>
    </w:p>
    <w:p>
      <w:pPr>
        <w:pStyle w:val="TOC2"/>
        <w:tabs>
          <w:tab w:val="right" w:leader="dot" w:pos="8306"/>
        </w:tabs>
      </w:pPr>
      <w:hyperlink w:anchor="_Toc31789" w:history="1">
        <w:r>
          <w:rPr>
            <w:rFonts w:ascii="仿宋" w:eastAsia="仿宋" w:hAnsi="仿宋" w:cs="仿宋" w:hint="eastAsia"/>
            <w:lang w:eastAsia="zh-CN"/>
          </w:rPr>
          <w:t>(二)、工艺技术方案选用原则</w:t>
        </w:r>
        <w:r>
          <w:tab/>
        </w:r>
        <w:r>
          <w:fldChar w:fldCharType="begin"/>
        </w:r>
        <w:r>
          <w:instrText xml:space="preserve"> PAGEREF _Toc31789 \h </w:instrText>
        </w:r>
        <w:r>
          <w:fldChar w:fldCharType="separate"/>
        </w:r>
        <w:r>
          <w:t>30</w:t>
        </w:r>
        <w:r>
          <w:fldChar w:fldCharType="end"/>
        </w:r>
      </w:hyperlink>
    </w:p>
    <w:p>
      <w:pPr>
        <w:pStyle w:val="TOC2"/>
        <w:tabs>
          <w:tab w:val="right" w:leader="dot" w:pos="8306"/>
        </w:tabs>
      </w:pPr>
      <w:hyperlink w:anchor="_Toc3927" w:history="1">
        <w:r>
          <w:rPr>
            <w:rFonts w:ascii="仿宋" w:eastAsia="仿宋" w:hAnsi="仿宋" w:cs="仿宋" w:hint="eastAsia"/>
            <w:lang w:eastAsia="zh-CN"/>
          </w:rPr>
          <w:t>(三)、工艺技术方案要求</w:t>
        </w:r>
        <w:r>
          <w:tab/>
        </w:r>
        <w:r>
          <w:fldChar w:fldCharType="begin"/>
        </w:r>
        <w:r>
          <w:instrText xml:space="preserve"> PAGEREF _Toc3927 \h </w:instrText>
        </w:r>
        <w:r>
          <w:fldChar w:fldCharType="separate"/>
        </w:r>
        <w:r>
          <w:t>32</w:t>
        </w:r>
        <w:r>
          <w:fldChar w:fldCharType="end"/>
        </w:r>
      </w:hyperlink>
    </w:p>
    <w:p>
      <w:pPr>
        <w:pStyle w:val="TOC1"/>
        <w:tabs>
          <w:tab w:val="right" w:leader="dot" w:pos="8306"/>
        </w:tabs>
      </w:pPr>
      <w:hyperlink w:anchor="_Toc19129" w:history="1">
        <w:r>
          <w:rPr>
            <w:rFonts w:ascii="仿宋" w:eastAsia="仿宋" w:hAnsi="仿宋" w:cs="仿宋" w:hint="eastAsia"/>
            <w:lang w:eastAsia="zh-CN"/>
          </w:rPr>
          <w:t>十一、生产安全保护</w:t>
        </w:r>
        <w:r>
          <w:tab/>
        </w:r>
        <w:r>
          <w:fldChar w:fldCharType="begin"/>
        </w:r>
        <w:r>
          <w:instrText xml:space="preserve"> PAGEREF _Toc19129 \h </w:instrText>
        </w:r>
        <w:r>
          <w:fldChar w:fldCharType="separate"/>
        </w:r>
        <w:r>
          <w:t>35</w:t>
        </w:r>
        <w:r>
          <w:fldChar w:fldCharType="end"/>
        </w:r>
      </w:hyperlink>
    </w:p>
    <w:p>
      <w:pPr>
        <w:pStyle w:val="TOC2"/>
        <w:tabs>
          <w:tab w:val="right" w:leader="dot" w:pos="8306"/>
        </w:tabs>
      </w:pPr>
      <w:hyperlink w:anchor="_Toc20195" w:history="1">
        <w:r>
          <w:rPr>
            <w:rFonts w:ascii="仿宋" w:eastAsia="仿宋" w:hAnsi="仿宋" w:cs="仿宋" w:hint="eastAsia"/>
            <w:lang w:eastAsia="zh-CN"/>
          </w:rPr>
          <w:t>(一)、消防安全</w:t>
        </w:r>
        <w:r>
          <w:tab/>
        </w:r>
        <w:r>
          <w:fldChar w:fldCharType="begin"/>
        </w:r>
        <w:r>
          <w:instrText xml:space="preserve"> PAGEREF _Toc20195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0" w:history="1">
        <w:r>
          <w:rPr>
            <w:rFonts w:ascii="仿宋" w:eastAsia="仿宋" w:hAnsi="仿宋" w:cs="仿宋" w:hint="eastAsia"/>
            <w:lang w:eastAsia="zh-CN"/>
          </w:rPr>
          <w:t>(二)、防火防爆总图布置措施</w:t>
        </w:r>
        <w:r>
          <w:tab/>
        </w:r>
        <w:r>
          <w:fldChar w:fldCharType="begin"/>
        </w:r>
        <w:r>
          <w:instrText xml:space="preserve"> PAGEREF _Toc8360 \h </w:instrText>
        </w:r>
        <w:r>
          <w:fldChar w:fldCharType="separate"/>
        </w:r>
        <w:r>
          <w:t>36</w:t>
        </w:r>
        <w:r>
          <w:fldChar w:fldCharType="end"/>
        </w:r>
      </w:hyperlink>
    </w:p>
    <w:p>
      <w:pPr>
        <w:pStyle w:val="TOC2"/>
        <w:tabs>
          <w:tab w:val="right" w:leader="dot" w:pos="8306"/>
        </w:tabs>
      </w:pPr>
      <w:hyperlink w:anchor="_Toc19709" w:history="1">
        <w:r>
          <w:rPr>
            <w:rFonts w:ascii="仿宋" w:eastAsia="仿宋" w:hAnsi="仿宋" w:cs="仿宋" w:hint="eastAsia"/>
            <w:lang w:eastAsia="zh-CN"/>
          </w:rPr>
          <w:t>(三)、自然灾害防范措施</w:t>
        </w:r>
        <w:r>
          <w:tab/>
        </w:r>
        <w:r>
          <w:fldChar w:fldCharType="begin"/>
        </w:r>
        <w:r>
          <w:instrText xml:space="preserve"> PAGEREF _Toc19709 \h </w:instrText>
        </w:r>
        <w:r>
          <w:fldChar w:fldCharType="separate"/>
        </w:r>
        <w:r>
          <w:t>37</w:t>
        </w:r>
        <w:r>
          <w:fldChar w:fldCharType="end"/>
        </w:r>
      </w:hyperlink>
    </w:p>
    <w:p>
      <w:pPr>
        <w:pStyle w:val="TOC2"/>
        <w:tabs>
          <w:tab w:val="right" w:leader="dot" w:pos="8306"/>
        </w:tabs>
      </w:pPr>
      <w:hyperlink w:anchor="_Toc28099" w:history="1">
        <w:r>
          <w:rPr>
            <w:rFonts w:ascii="仿宋" w:eastAsia="仿宋" w:hAnsi="仿宋" w:cs="仿宋" w:hint="eastAsia"/>
            <w:lang w:eastAsia="zh-CN"/>
          </w:rPr>
          <w:t>(四)、安全色及安全标志使用要求</w:t>
        </w:r>
        <w:r>
          <w:tab/>
        </w:r>
        <w:r>
          <w:fldChar w:fldCharType="begin"/>
        </w:r>
        <w:r>
          <w:instrText xml:space="preserve"> PAGEREF _Toc28099 \h </w:instrText>
        </w:r>
        <w:r>
          <w:fldChar w:fldCharType="separate"/>
        </w:r>
        <w:r>
          <w:t>38</w:t>
        </w:r>
        <w:r>
          <w:fldChar w:fldCharType="end"/>
        </w:r>
      </w:hyperlink>
    </w:p>
    <w:p>
      <w:pPr>
        <w:pStyle w:val="TOC2"/>
        <w:tabs>
          <w:tab w:val="right" w:leader="dot" w:pos="8306"/>
        </w:tabs>
      </w:pPr>
      <w:hyperlink w:anchor="_Toc14861" w:history="1">
        <w:r>
          <w:rPr>
            <w:rFonts w:ascii="仿宋" w:eastAsia="仿宋" w:hAnsi="仿宋" w:cs="仿宋" w:hint="eastAsia"/>
            <w:lang w:eastAsia="zh-CN"/>
          </w:rPr>
          <w:t>(五)、防尘防毒措施</w:t>
        </w:r>
        <w:r>
          <w:tab/>
        </w:r>
        <w:r>
          <w:fldChar w:fldCharType="begin"/>
        </w:r>
        <w:r>
          <w:instrText xml:space="preserve"> PAGEREF _Toc14861 \h </w:instrText>
        </w:r>
        <w:r>
          <w:fldChar w:fldCharType="separate"/>
        </w:r>
        <w:r>
          <w:t>39</w:t>
        </w:r>
        <w:r>
          <w:fldChar w:fldCharType="end"/>
        </w:r>
      </w:hyperlink>
    </w:p>
    <w:p>
      <w:pPr>
        <w:pStyle w:val="TOC2"/>
        <w:tabs>
          <w:tab w:val="right" w:leader="dot" w:pos="8306"/>
        </w:tabs>
      </w:pPr>
      <w:hyperlink w:anchor="_Toc10640" w:history="1">
        <w:r>
          <w:rPr>
            <w:rFonts w:ascii="仿宋" w:eastAsia="仿宋" w:hAnsi="仿宋" w:cs="仿宋" w:hint="eastAsia"/>
            <w:lang w:eastAsia="zh-CN"/>
          </w:rPr>
          <w:t>(六)、防静电、触电防护及防雷措施</w:t>
        </w:r>
        <w:r>
          <w:tab/>
        </w:r>
        <w:r>
          <w:fldChar w:fldCharType="begin"/>
        </w:r>
        <w:r>
          <w:instrText xml:space="preserve"> PAGEREF _Toc10640 \h </w:instrText>
        </w:r>
        <w:r>
          <w:fldChar w:fldCharType="separate"/>
        </w:r>
        <w:r>
          <w:t>40</w:t>
        </w:r>
        <w:r>
          <w:fldChar w:fldCharType="end"/>
        </w:r>
      </w:hyperlink>
    </w:p>
    <w:p>
      <w:pPr>
        <w:pStyle w:val="TOC2"/>
        <w:tabs>
          <w:tab w:val="right" w:leader="dot" w:pos="8306"/>
        </w:tabs>
      </w:pPr>
      <w:hyperlink w:anchor="_Toc32084" w:history="1">
        <w:r>
          <w:rPr>
            <w:rFonts w:ascii="仿宋" w:eastAsia="仿宋" w:hAnsi="仿宋" w:cs="仿宋" w:hint="eastAsia"/>
            <w:lang w:eastAsia="zh-CN"/>
          </w:rPr>
          <w:t>(七)、机械设备安全保障措施</w:t>
        </w:r>
        <w:r>
          <w:tab/>
        </w:r>
        <w:r>
          <w:fldChar w:fldCharType="begin"/>
        </w:r>
        <w:r>
          <w:instrText xml:space="preserve"> PAGEREF _Toc32084 \h </w:instrText>
        </w:r>
        <w:r>
          <w:fldChar w:fldCharType="separate"/>
        </w:r>
        <w:r>
          <w:t>41</w:t>
        </w:r>
        <w:r>
          <w:fldChar w:fldCharType="end"/>
        </w:r>
      </w:hyperlink>
    </w:p>
    <w:p>
      <w:pPr>
        <w:pStyle w:val="TOC1"/>
        <w:tabs>
          <w:tab w:val="right" w:leader="dot" w:pos="8306"/>
        </w:tabs>
      </w:pPr>
      <w:hyperlink w:anchor="_Toc31954" w:history="1">
        <w:r>
          <w:rPr>
            <w:rFonts w:ascii="仿宋" w:eastAsia="仿宋" w:hAnsi="仿宋" w:cs="仿宋" w:hint="eastAsia"/>
            <w:lang w:eastAsia="zh-CN"/>
          </w:rPr>
          <w:t>十二、甲氨蝶呤项目财务管理</w:t>
        </w:r>
        <w:r>
          <w:tab/>
        </w:r>
        <w:r>
          <w:fldChar w:fldCharType="begin"/>
        </w:r>
        <w:r>
          <w:instrText xml:space="preserve"> PAGEREF _Toc31954 \h </w:instrText>
        </w:r>
        <w:r>
          <w:fldChar w:fldCharType="separate"/>
        </w:r>
        <w:r>
          <w:t>43</w:t>
        </w:r>
        <w:r>
          <w:fldChar w:fldCharType="end"/>
        </w:r>
      </w:hyperlink>
    </w:p>
    <w:p>
      <w:pPr>
        <w:pStyle w:val="TOC2"/>
        <w:tabs>
          <w:tab w:val="right" w:leader="dot" w:pos="8306"/>
        </w:tabs>
      </w:pPr>
      <w:hyperlink w:anchor="_Toc10473" w:history="1">
        <w:r>
          <w:rPr>
            <w:rFonts w:ascii="仿宋" w:eastAsia="仿宋" w:hAnsi="仿宋" w:cs="仿宋" w:hint="eastAsia"/>
            <w:lang w:eastAsia="zh-CN"/>
          </w:rPr>
          <w:t>(一)、资金需求大</w:t>
        </w:r>
        <w:r>
          <w:tab/>
        </w:r>
        <w:r>
          <w:fldChar w:fldCharType="begin"/>
        </w:r>
        <w:r>
          <w:instrText xml:space="preserve"> PAGEREF _Toc10473 \h </w:instrText>
        </w:r>
        <w:r>
          <w:fldChar w:fldCharType="separate"/>
        </w:r>
        <w:r>
          <w:t>43</w:t>
        </w:r>
        <w:r>
          <w:fldChar w:fldCharType="end"/>
        </w:r>
      </w:hyperlink>
    </w:p>
    <w:p>
      <w:pPr>
        <w:pStyle w:val="TOC2"/>
        <w:tabs>
          <w:tab w:val="right" w:leader="dot" w:pos="8306"/>
        </w:tabs>
      </w:pPr>
      <w:hyperlink w:anchor="_Toc5151" w:history="1">
        <w:r>
          <w:rPr>
            <w:rFonts w:ascii="仿宋" w:eastAsia="仿宋" w:hAnsi="仿宋" w:cs="仿宋" w:hint="eastAsia"/>
            <w:lang w:eastAsia="zh-CN"/>
          </w:rPr>
          <w:t>(二)、研发周期长</w:t>
        </w:r>
        <w:r>
          <w:tab/>
        </w:r>
        <w:r>
          <w:fldChar w:fldCharType="begin"/>
        </w:r>
        <w:r>
          <w:instrText xml:space="preserve"> PAGEREF _Toc5151 \h </w:instrText>
        </w:r>
        <w:r>
          <w:fldChar w:fldCharType="separate"/>
        </w:r>
        <w:r>
          <w:t>44</w:t>
        </w:r>
        <w:r>
          <w:fldChar w:fldCharType="end"/>
        </w:r>
      </w:hyperlink>
    </w:p>
    <w:p>
      <w:pPr>
        <w:pStyle w:val="TOC2"/>
        <w:tabs>
          <w:tab w:val="right" w:leader="dot" w:pos="8306"/>
        </w:tabs>
      </w:pPr>
      <w:hyperlink w:anchor="_Toc30334" w:history="1">
        <w:r>
          <w:rPr>
            <w:rFonts w:ascii="仿宋" w:eastAsia="仿宋" w:hAnsi="仿宋" w:cs="仿宋" w:hint="eastAsia"/>
            <w:lang w:eastAsia="zh-CN"/>
          </w:rPr>
          <w:t>(三)、市场风险大</w:t>
        </w:r>
        <w:r>
          <w:tab/>
        </w:r>
        <w:r>
          <w:fldChar w:fldCharType="begin"/>
        </w:r>
        <w:r>
          <w:instrText xml:space="preserve"> PAGEREF _Toc30334 \h </w:instrText>
        </w:r>
        <w:r>
          <w:fldChar w:fldCharType="separate"/>
        </w:r>
        <w:r>
          <w:t>45</w:t>
        </w:r>
        <w:r>
          <w:fldChar w:fldCharType="end"/>
        </w:r>
      </w:hyperlink>
    </w:p>
    <w:p>
      <w:pPr>
        <w:pStyle w:val="TOC2"/>
        <w:tabs>
          <w:tab w:val="right" w:leader="dot" w:pos="8306"/>
        </w:tabs>
      </w:pPr>
      <w:hyperlink w:anchor="_Toc19465" w:history="1">
        <w:r>
          <w:rPr>
            <w:rFonts w:ascii="仿宋" w:eastAsia="仿宋" w:hAnsi="仿宋" w:cs="仿宋" w:hint="eastAsia"/>
            <w:lang w:eastAsia="zh-CN"/>
          </w:rPr>
          <w:t>(四)、利润率高</w:t>
        </w:r>
        <w:r>
          <w:tab/>
        </w:r>
        <w:r>
          <w:fldChar w:fldCharType="begin"/>
        </w:r>
        <w:r>
          <w:instrText xml:space="preserve"> PAGEREF _Toc19465 \h </w:instrText>
        </w:r>
        <w:r>
          <w:fldChar w:fldCharType="separate"/>
        </w:r>
        <w:r>
          <w:t>48</w:t>
        </w:r>
        <w:r>
          <w:fldChar w:fldCharType="end"/>
        </w:r>
      </w:hyperlink>
    </w:p>
    <w:p>
      <w:pPr>
        <w:pStyle w:val="TOC1"/>
        <w:tabs>
          <w:tab w:val="right" w:leader="dot" w:pos="8306"/>
        </w:tabs>
      </w:pPr>
      <w:hyperlink w:anchor="_Toc23390" w:history="1">
        <w:r>
          <w:rPr>
            <w:rFonts w:ascii="仿宋" w:eastAsia="仿宋" w:hAnsi="仿宋" w:cs="仿宋" w:hint="eastAsia"/>
            <w:lang w:eastAsia="zh-CN"/>
          </w:rPr>
          <w:t>十三、质量管理体系</w:t>
        </w:r>
        <w:r>
          <w:tab/>
        </w:r>
        <w:r>
          <w:fldChar w:fldCharType="begin"/>
        </w:r>
        <w:r>
          <w:instrText xml:space="preserve"> PAGEREF _Toc23390 \h </w:instrText>
        </w:r>
        <w:r>
          <w:fldChar w:fldCharType="separate"/>
        </w:r>
        <w:r>
          <w:t>50</w:t>
        </w:r>
        <w:r>
          <w:fldChar w:fldCharType="end"/>
        </w:r>
      </w:hyperlink>
    </w:p>
    <w:p>
      <w:pPr>
        <w:pStyle w:val="TOC2"/>
        <w:tabs>
          <w:tab w:val="right" w:leader="dot" w:pos="8306"/>
        </w:tabs>
      </w:pPr>
      <w:hyperlink w:anchor="_Toc11183" w:history="1">
        <w:r>
          <w:rPr>
            <w:rFonts w:ascii="仿宋" w:eastAsia="仿宋" w:hAnsi="仿宋" w:cs="仿宋" w:hint="eastAsia"/>
            <w:lang w:eastAsia="zh-CN"/>
          </w:rPr>
          <w:t>(一)、质量目标与方针</w:t>
        </w:r>
        <w:r>
          <w:tab/>
        </w:r>
        <w:r>
          <w:fldChar w:fldCharType="begin"/>
        </w:r>
        <w:r>
          <w:instrText xml:space="preserve"> PAGEREF _Toc11183 \h </w:instrText>
        </w:r>
        <w:r>
          <w:fldChar w:fldCharType="separate"/>
        </w:r>
        <w:r>
          <w:t>50</w:t>
        </w:r>
        <w:r>
          <w:fldChar w:fldCharType="end"/>
        </w:r>
      </w:hyperlink>
    </w:p>
    <w:p>
      <w:pPr>
        <w:pStyle w:val="TOC2"/>
        <w:tabs>
          <w:tab w:val="right" w:leader="dot" w:pos="8306"/>
        </w:tabs>
      </w:pPr>
      <w:hyperlink w:anchor="_Toc30017" w:history="1">
        <w:r>
          <w:rPr>
            <w:rFonts w:ascii="仿宋" w:eastAsia="仿宋" w:hAnsi="仿宋" w:cs="仿宋" w:hint="eastAsia"/>
            <w:lang w:eastAsia="zh-CN"/>
          </w:rPr>
          <w:t>(二)、质量管理责任</w:t>
        </w:r>
        <w:r>
          <w:tab/>
        </w:r>
        <w:r>
          <w:fldChar w:fldCharType="begin"/>
        </w:r>
        <w:r>
          <w:instrText xml:space="preserve"> PAGEREF _Toc30017 \h </w:instrText>
        </w:r>
        <w:r>
          <w:fldChar w:fldCharType="separate"/>
        </w:r>
        <w:r>
          <w:t>51</w:t>
        </w:r>
        <w:r>
          <w:fldChar w:fldCharType="end"/>
        </w:r>
      </w:hyperlink>
    </w:p>
    <w:p>
      <w:pPr>
        <w:pStyle w:val="TOC2"/>
        <w:tabs>
          <w:tab w:val="right" w:leader="dot" w:pos="8306"/>
        </w:tabs>
      </w:pPr>
      <w:hyperlink w:anchor="_Toc2221" w:history="1">
        <w:r>
          <w:rPr>
            <w:rFonts w:ascii="仿宋" w:eastAsia="仿宋" w:hAnsi="仿宋" w:cs="仿宋" w:hint="eastAsia"/>
            <w:lang w:eastAsia="zh-CN"/>
          </w:rPr>
          <w:t>(三)、质量管理体系文件</w:t>
        </w:r>
        <w:r>
          <w:tab/>
        </w:r>
        <w:r>
          <w:fldChar w:fldCharType="begin"/>
        </w:r>
        <w:r>
          <w:instrText xml:space="preserve"> PAGEREF _Toc2221 \h </w:instrText>
        </w:r>
        <w:r>
          <w:fldChar w:fldCharType="separate"/>
        </w:r>
        <w:r>
          <w:t>52</w:t>
        </w:r>
        <w:r>
          <w:fldChar w:fldCharType="end"/>
        </w:r>
      </w:hyperlink>
    </w:p>
    <w:p>
      <w:pPr>
        <w:pStyle w:val="TOC2"/>
        <w:tabs>
          <w:tab w:val="right" w:leader="dot" w:pos="8306"/>
        </w:tabs>
      </w:pPr>
      <w:hyperlink w:anchor="_Toc24302" w:history="1">
        <w:r>
          <w:rPr>
            <w:rFonts w:ascii="仿宋" w:eastAsia="仿宋" w:hAnsi="仿宋" w:cs="仿宋" w:hint="eastAsia"/>
            <w:lang w:eastAsia="zh-CN"/>
          </w:rPr>
          <w:t>(四)、质量培训与教育</w:t>
        </w:r>
        <w:r>
          <w:tab/>
        </w:r>
        <w:r>
          <w:fldChar w:fldCharType="begin"/>
        </w:r>
        <w:r>
          <w:instrText xml:space="preserve"> PAGEREF _Toc24302 \h </w:instrText>
        </w:r>
        <w:r>
          <w:fldChar w:fldCharType="separate"/>
        </w:r>
        <w:r>
          <w:t>54</w:t>
        </w:r>
        <w:r>
          <w:fldChar w:fldCharType="end"/>
        </w:r>
      </w:hyperlink>
    </w:p>
    <w:p>
      <w:pPr>
        <w:pStyle w:val="TOC2"/>
        <w:tabs>
          <w:tab w:val="right" w:leader="dot" w:pos="8306"/>
        </w:tabs>
      </w:pPr>
      <w:hyperlink w:anchor="_Toc18380" w:history="1">
        <w:r>
          <w:rPr>
            <w:rFonts w:ascii="仿宋" w:eastAsia="仿宋" w:hAnsi="仿宋" w:cs="仿宋" w:hint="eastAsia"/>
            <w:lang w:eastAsia="zh-CN"/>
          </w:rPr>
          <w:t>(五)、质量审核与评价</w:t>
        </w:r>
        <w:r>
          <w:tab/>
        </w:r>
        <w:r>
          <w:fldChar w:fldCharType="begin"/>
        </w:r>
        <w:r>
          <w:instrText xml:space="preserve"> PAGEREF _Toc18380 \h </w:instrText>
        </w:r>
        <w:r>
          <w:fldChar w:fldCharType="separate"/>
        </w:r>
        <w:r>
          <w:t>55</w:t>
        </w:r>
        <w:r>
          <w:fldChar w:fldCharType="end"/>
        </w:r>
      </w:hyperlink>
    </w:p>
    <w:p>
      <w:pPr>
        <w:pStyle w:val="TOC2"/>
        <w:tabs>
          <w:tab w:val="right" w:leader="dot" w:pos="8306"/>
        </w:tabs>
      </w:pPr>
      <w:hyperlink w:anchor="_Toc12995" w:history="1">
        <w:r>
          <w:rPr>
            <w:rFonts w:ascii="仿宋" w:eastAsia="仿宋" w:hAnsi="仿宋" w:cs="仿宋" w:hint="eastAsia"/>
            <w:lang w:eastAsia="zh-CN"/>
          </w:rPr>
          <w:t>(六)、不符合与纠正措施</w:t>
        </w:r>
        <w:r>
          <w:tab/>
        </w:r>
        <w:r>
          <w:fldChar w:fldCharType="begin"/>
        </w:r>
        <w:r>
          <w:instrText xml:space="preserve"> PAGEREF _Toc12995 \h </w:instrText>
        </w:r>
        <w:r>
          <w:fldChar w:fldCharType="separate"/>
        </w:r>
        <w:r>
          <w:t>56</w:t>
        </w:r>
        <w:r>
          <w:fldChar w:fldCharType="end"/>
        </w:r>
      </w:hyperlink>
    </w:p>
    <w:p>
      <w:pPr>
        <w:pStyle w:val="TOC1"/>
        <w:tabs>
          <w:tab w:val="right" w:leader="dot" w:pos="8306"/>
        </w:tabs>
      </w:pPr>
      <w:hyperlink w:anchor="_Toc2010" w:history="1">
        <w:r>
          <w:rPr>
            <w:rFonts w:ascii="仿宋" w:eastAsia="仿宋" w:hAnsi="仿宋" w:cs="仿宋" w:hint="eastAsia"/>
            <w:lang w:eastAsia="zh-CN"/>
          </w:rPr>
          <w:t>十四、利益相关者分析与沟通计划</w:t>
        </w:r>
        <w:r>
          <w:tab/>
        </w:r>
        <w:r>
          <w:fldChar w:fldCharType="begin"/>
        </w:r>
        <w:r>
          <w:instrText xml:space="preserve"> PAGEREF _Toc2010 \h </w:instrText>
        </w:r>
        <w:r>
          <w:fldChar w:fldCharType="separate"/>
        </w:r>
        <w:r>
          <w:t>57</w:t>
        </w:r>
        <w:r>
          <w:fldChar w:fldCharType="end"/>
        </w:r>
      </w:hyperlink>
    </w:p>
    <w:p>
      <w:pPr>
        <w:pStyle w:val="TOC2"/>
        <w:tabs>
          <w:tab w:val="right" w:leader="dot" w:pos="8306"/>
        </w:tabs>
      </w:pPr>
      <w:hyperlink w:anchor="_Toc29334" w:history="1">
        <w:r>
          <w:rPr>
            <w:rFonts w:ascii="仿宋" w:eastAsia="仿宋" w:hAnsi="仿宋" w:cs="仿宋" w:hint="eastAsia"/>
            <w:lang w:eastAsia="zh-CN"/>
          </w:rPr>
          <w:t>(一)、利益相关者分析</w:t>
        </w:r>
        <w:r>
          <w:tab/>
        </w:r>
        <w:r>
          <w:fldChar w:fldCharType="begin"/>
        </w:r>
        <w:r>
          <w:instrText xml:space="preserve"> PAGEREF _Toc29334 \h </w:instrText>
        </w:r>
        <w:r>
          <w:fldChar w:fldCharType="separate"/>
        </w:r>
        <w:r>
          <w:t>57</w:t>
        </w:r>
        <w:r>
          <w:fldChar w:fldCharType="end"/>
        </w:r>
      </w:hyperlink>
    </w:p>
    <w:p>
      <w:pPr>
        <w:pStyle w:val="TOC2"/>
        <w:tabs>
          <w:tab w:val="right" w:leader="dot" w:pos="8306"/>
        </w:tabs>
      </w:pPr>
      <w:hyperlink w:anchor="_Toc12430" w:history="1">
        <w:r>
          <w:rPr>
            <w:rFonts w:ascii="仿宋" w:eastAsia="仿宋" w:hAnsi="仿宋" w:cs="仿宋" w:hint="eastAsia"/>
            <w:lang w:eastAsia="zh-CN"/>
          </w:rPr>
          <w:t>(二)、沟通计划</w:t>
        </w:r>
        <w:r>
          <w:tab/>
        </w:r>
        <w:r>
          <w:fldChar w:fldCharType="begin"/>
        </w:r>
        <w:r>
          <w:instrText xml:space="preserve"> PAGEREF _Toc12430 \h </w:instrText>
        </w:r>
        <w:r>
          <w:fldChar w:fldCharType="separate"/>
        </w:r>
        <w:r>
          <w:t>59</w:t>
        </w:r>
        <w:r>
          <w:fldChar w:fldCharType="end"/>
        </w:r>
      </w:hyperlink>
    </w:p>
    <w:p>
      <w:pPr>
        <w:pStyle w:val="TOC1"/>
        <w:tabs>
          <w:tab w:val="right" w:leader="dot" w:pos="8306"/>
        </w:tabs>
      </w:pPr>
      <w:hyperlink w:anchor="_Toc1937" w:history="1">
        <w:r>
          <w:rPr>
            <w:rFonts w:ascii="仿宋" w:eastAsia="仿宋" w:hAnsi="仿宋" w:cs="仿宋" w:hint="eastAsia"/>
            <w:lang w:eastAsia="zh-CN"/>
          </w:rPr>
          <w:t>十五、甲氨蝶呤项目变更管理</w:t>
        </w:r>
        <w:r>
          <w:tab/>
        </w:r>
        <w:r>
          <w:fldChar w:fldCharType="begin"/>
        </w:r>
        <w:r>
          <w:instrText xml:space="preserve"> PAGEREF _Toc1937 \h </w:instrText>
        </w:r>
        <w:r>
          <w:fldChar w:fldCharType="separate"/>
        </w:r>
        <w:r>
          <w:t>60</w:t>
        </w:r>
        <w:r>
          <w:fldChar w:fldCharType="end"/>
        </w:r>
      </w:hyperlink>
    </w:p>
    <w:p>
      <w:pPr>
        <w:pStyle w:val="TOC2"/>
        <w:tabs>
          <w:tab w:val="right" w:leader="dot" w:pos="8306"/>
        </w:tabs>
      </w:pPr>
      <w:hyperlink w:anchor="_Toc28020" w:history="1">
        <w:r>
          <w:rPr>
            <w:rFonts w:ascii="仿宋" w:eastAsia="仿宋" w:hAnsi="仿宋" w:cs="仿宋" w:hint="eastAsia"/>
            <w:lang w:eastAsia="zh-CN"/>
          </w:rPr>
          <w:t>(一)、变更申请与评估</w:t>
        </w:r>
        <w:r>
          <w:tab/>
        </w:r>
        <w:r>
          <w:fldChar w:fldCharType="begin"/>
        </w:r>
        <w:r>
          <w:instrText xml:space="preserve"> PAGEREF _Toc28020 \h </w:instrText>
        </w:r>
        <w:r>
          <w:fldChar w:fldCharType="separate"/>
        </w:r>
        <w:r>
          <w:t>60</w:t>
        </w:r>
        <w:r>
          <w:fldChar w:fldCharType="end"/>
        </w:r>
      </w:hyperlink>
    </w:p>
    <w:p>
      <w:pPr>
        <w:pStyle w:val="TOC2"/>
        <w:tabs>
          <w:tab w:val="right" w:leader="dot" w:pos="8306"/>
        </w:tabs>
      </w:pPr>
      <w:hyperlink w:anchor="_Toc25077" w:history="1">
        <w:r>
          <w:rPr>
            <w:rFonts w:ascii="仿宋" w:eastAsia="仿宋" w:hAnsi="仿宋" w:cs="仿宋" w:hint="eastAsia"/>
            <w:lang w:eastAsia="zh-CN"/>
          </w:rPr>
          <w:t>(二)、变更实施与控制</w:t>
        </w:r>
        <w:r>
          <w:tab/>
        </w:r>
        <w:r>
          <w:fldChar w:fldCharType="begin"/>
        </w:r>
        <w:r>
          <w:instrText xml:space="preserve"> PAGEREF _Toc25077 \h </w:instrText>
        </w:r>
        <w:r>
          <w:fldChar w:fldCharType="separate"/>
        </w:r>
        <w:r>
          <w:t>60</w:t>
        </w:r>
        <w:r>
          <w:fldChar w:fldCharType="end"/>
        </w:r>
      </w:hyperlink>
    </w:p>
    <w:p>
      <w:pPr>
        <w:pStyle w:val="TOC1"/>
        <w:tabs>
          <w:tab w:val="right" w:leader="dot" w:pos="8306"/>
        </w:tabs>
      </w:pPr>
      <w:hyperlink w:anchor="_Toc7461" w:history="1">
        <w:r>
          <w:rPr>
            <w:rFonts w:ascii="仿宋" w:eastAsia="仿宋" w:hAnsi="仿宋" w:cs="仿宋" w:hint="eastAsia"/>
            <w:lang w:eastAsia="zh-CN"/>
          </w:rPr>
          <w:t>十六、甲氨蝶呤项目实施保障措施</w:t>
        </w:r>
        <w:r>
          <w:tab/>
        </w:r>
        <w:r>
          <w:fldChar w:fldCharType="begin"/>
        </w:r>
        <w:r>
          <w:instrText xml:space="preserve"> PAGEREF _Toc7461 \h </w:instrText>
        </w:r>
        <w:r>
          <w:fldChar w:fldCharType="separate"/>
        </w:r>
        <w:r>
          <w:t>61</w:t>
        </w:r>
        <w:r>
          <w:fldChar w:fldCharType="end"/>
        </w:r>
      </w:hyperlink>
    </w:p>
    <w:p>
      <w:pPr>
        <w:pStyle w:val="TOC2"/>
        <w:tabs>
          <w:tab w:val="right" w:leader="dot" w:pos="8306"/>
        </w:tabs>
      </w:pPr>
      <w:hyperlink w:anchor="_Toc16358" w:history="1">
        <w:r>
          <w:rPr>
            <w:rFonts w:ascii="仿宋" w:eastAsia="仿宋" w:hAnsi="仿宋" w:cs="仿宋" w:hint="eastAsia"/>
            <w:lang w:eastAsia="zh-CN"/>
          </w:rPr>
          <w:t>(一)、甲氨蝶呤项目实施保障机制</w:t>
        </w:r>
        <w:r>
          <w:tab/>
        </w:r>
        <w:r>
          <w:fldChar w:fldCharType="begin"/>
        </w:r>
        <w:r>
          <w:instrText xml:space="preserve"> PAGEREF _Toc16358 \h </w:instrText>
        </w:r>
        <w:r>
          <w:fldChar w:fldCharType="separate"/>
        </w:r>
        <w:r>
          <w:t>61</w:t>
        </w:r>
        <w:r>
          <w:fldChar w:fldCharType="end"/>
        </w:r>
      </w:hyperlink>
    </w:p>
    <w:p>
      <w:pPr>
        <w:pStyle w:val="TOC2"/>
        <w:tabs>
          <w:tab w:val="right" w:leader="dot" w:pos="8306"/>
        </w:tabs>
      </w:pPr>
      <w:hyperlink w:anchor="_Toc16223" w:history="1">
        <w:r>
          <w:rPr>
            <w:rFonts w:ascii="仿宋" w:eastAsia="仿宋" w:hAnsi="仿宋" w:cs="仿宋" w:hint="eastAsia"/>
            <w:lang w:eastAsia="zh-CN"/>
          </w:rPr>
          <w:t>(二)、甲氨蝶呤项目法律合规要求</w:t>
        </w:r>
        <w:r>
          <w:tab/>
        </w:r>
        <w:r>
          <w:fldChar w:fldCharType="begin"/>
        </w:r>
        <w:r>
          <w:instrText xml:space="preserve"> PAGEREF _Toc16223 \h </w:instrText>
        </w:r>
        <w:r>
          <w:fldChar w:fldCharType="separate"/>
        </w:r>
        <w:r>
          <w:t>64</w:t>
        </w:r>
        <w:r>
          <w:fldChar w:fldCharType="end"/>
        </w:r>
      </w:hyperlink>
    </w:p>
    <w:p>
      <w:pPr>
        <w:pStyle w:val="TOC2"/>
        <w:tabs>
          <w:tab w:val="right" w:leader="dot" w:pos="8306"/>
        </w:tabs>
      </w:pPr>
      <w:hyperlink w:anchor="_Toc7089" w:history="1">
        <w:r>
          <w:rPr>
            <w:rFonts w:ascii="仿宋" w:eastAsia="仿宋" w:hAnsi="仿宋" w:cs="仿宋" w:hint="eastAsia"/>
            <w:lang w:eastAsia="zh-CN"/>
          </w:rPr>
          <w:t>(三)、甲氨蝶呤项目合同管理与法律事务</w:t>
        </w:r>
        <w:r>
          <w:tab/>
        </w:r>
        <w:r>
          <w:fldChar w:fldCharType="begin"/>
        </w:r>
        <w:r>
          <w:instrText xml:space="preserve"> PAGEREF _Toc7089 \h </w:instrText>
        </w:r>
        <w:r>
          <w:fldChar w:fldCharType="separate"/>
        </w:r>
        <w:r>
          <w:t>69</w:t>
        </w:r>
        <w:r>
          <w:fldChar w:fldCharType="end"/>
        </w:r>
      </w:hyperlink>
    </w:p>
    <w:p>
      <w:pPr>
        <w:pStyle w:val="TOC2"/>
        <w:tabs>
          <w:tab w:val="right" w:leader="dot" w:pos="8306"/>
        </w:tabs>
      </w:pPr>
      <w:hyperlink w:anchor="_Toc182" w:history="1">
        <w:r>
          <w:rPr>
            <w:rFonts w:ascii="仿宋" w:eastAsia="仿宋" w:hAnsi="仿宋" w:cs="仿宋" w:hint="eastAsia"/>
            <w:lang w:eastAsia="zh-CN"/>
          </w:rPr>
          <w:t>(四)、甲氨蝶呤项目知识产权保护策略</w:t>
        </w:r>
        <w:r>
          <w:tab/>
        </w:r>
        <w:r>
          <w:fldChar w:fldCharType="begin"/>
        </w:r>
        <w:r>
          <w:instrText xml:space="preserve"> PAGEREF _Toc182 \h </w:instrText>
        </w:r>
        <w:r>
          <w:fldChar w:fldCharType="separate"/>
        </w:r>
        <w:r>
          <w:t>75</w:t>
        </w:r>
        <w:r>
          <w:fldChar w:fldCharType="end"/>
        </w:r>
      </w:hyperlink>
    </w:p>
    <w:p>
      <w:pPr>
        <w:pStyle w:val="TOC1"/>
        <w:tabs>
          <w:tab w:val="right" w:leader="dot" w:pos="8306"/>
        </w:tabs>
      </w:pPr>
      <w:hyperlink w:anchor="_Toc1323" w:history="1">
        <w:r>
          <w:rPr>
            <w:rFonts w:ascii="仿宋" w:eastAsia="仿宋" w:hAnsi="仿宋" w:cs="仿宋" w:hint="eastAsia"/>
            <w:lang w:eastAsia="zh-CN"/>
          </w:rPr>
          <w:t>十七、甲氨蝶呤项目工程方案分析</w:t>
        </w:r>
        <w:r>
          <w:tab/>
        </w:r>
        <w:r>
          <w:fldChar w:fldCharType="begin"/>
        </w:r>
        <w:r>
          <w:instrText xml:space="preserve"> PAGEREF _Toc1323 \h </w:instrText>
        </w:r>
        <w:r>
          <w:fldChar w:fldCharType="separate"/>
        </w:r>
        <w:r>
          <w:t>77</w:t>
        </w:r>
        <w:r>
          <w:fldChar w:fldCharType="end"/>
        </w:r>
      </w:hyperlink>
    </w:p>
    <w:p>
      <w:pPr>
        <w:pStyle w:val="TOC2"/>
        <w:tabs>
          <w:tab w:val="right" w:leader="dot" w:pos="8306"/>
        </w:tabs>
      </w:pPr>
      <w:hyperlink w:anchor="_Toc14579" w:history="1">
        <w:r>
          <w:rPr>
            <w:rFonts w:ascii="仿宋" w:eastAsia="仿宋" w:hAnsi="仿宋" w:cs="仿宋" w:hint="eastAsia"/>
            <w:lang w:eastAsia="zh-CN"/>
          </w:rPr>
          <w:t>(一)、建筑工程设计原则</w:t>
        </w:r>
        <w:r>
          <w:tab/>
        </w:r>
        <w:r>
          <w:fldChar w:fldCharType="begin"/>
        </w:r>
        <w:r>
          <w:instrText xml:space="preserve"> PAGEREF _Toc14579 \h </w:instrText>
        </w:r>
        <w:r>
          <w:fldChar w:fldCharType="separate"/>
        </w:r>
        <w:r>
          <w:t>77</w:t>
        </w:r>
        <w:r>
          <w:fldChar w:fldCharType="end"/>
        </w:r>
      </w:hyperlink>
    </w:p>
    <w:p>
      <w:pPr>
        <w:pStyle w:val="TOC2"/>
        <w:tabs>
          <w:tab w:val="right" w:leader="dot" w:pos="8306"/>
        </w:tabs>
      </w:pPr>
      <w:hyperlink w:anchor="_Toc1815" w:history="1">
        <w:r>
          <w:rPr>
            <w:rFonts w:ascii="仿宋" w:eastAsia="仿宋" w:hAnsi="仿宋" w:cs="仿宋" w:hint="eastAsia"/>
            <w:lang w:eastAsia="zh-CN"/>
          </w:rPr>
          <w:t>(二)、土建工程建设指标</w:t>
        </w:r>
        <w:r>
          <w:tab/>
        </w:r>
        <w:r>
          <w:fldChar w:fldCharType="begin"/>
        </w:r>
        <w:r>
          <w:instrText xml:space="preserve"> PAGEREF _Toc1815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53"/>
      <w:r>
        <w:rPr>
          <w:rFonts w:ascii="仿宋" w:eastAsia="仿宋" w:hAnsi="仿宋" w:cs="仿宋" w:hint="eastAsia"/>
          <w:sz w:val="28"/>
          <w:lang w:eastAsia="zh-CN"/>
        </w:rPr>
        <w:t>一、甲氨蝶呤项目可持续发展</w:t>
      </w:r>
      <w:bookmarkEnd w:id="2"/>
    </w:p>
    <w:p>
      <w:pPr>
        <w:pStyle w:val="Heading2"/>
        <w:rPr>
          <w:rFonts w:ascii="仿宋" w:eastAsia="仿宋" w:hAnsi="仿宋" w:cs="仿宋" w:hint="eastAsia"/>
          <w:lang w:eastAsia="zh-CN"/>
        </w:rPr>
      </w:pPr>
      <w:bookmarkStart w:id="3" w:name="_Toc28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中，甲氨蝶呤项目团队着眼于未来，明确了可持续发展的战略方向。制定的具体可持续发展目标包括降低资源使用、采用环保技术、最大化社会效益等。这一步骤不仅有助于甲氨蝶呤项目在环保和社会责任方面达到最高标准，也为未来提供了明确的指引，确保甲氨蝶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可持续实践的融入甲氨蝶呤项目管理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氨蝶呤项目管理周期。从甲氨蝶呤项目规划开始，甲氨蝶呤项目团队就考虑了环境和社会的因素。在执行阶段，甲氨蝶呤项目团队积极推动绿色技术的应用，优化资源利用。此外，关注员工的社会责任，通过培训和沟通活动提高员工对可持续发展的认知，使他们能够在日常工作中践行可持续实践。这些举措不仅为甲氨蝶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扎根于甲氨蝶呤项目的可持续发展理念，我们深信环保与社会责任是甲氨蝶呤项目成功的关键支柱。在甲氨蝶呤项目的每一步，我们都致力于通过创新和实践，履行对环境和社会的坚定责任。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团队通过引入先进的环保技术、建立高效的废物处理系统以及推动能源节约措施，积极履行环保责任。定期的环保监测和评估确保甲氨蝶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不仅致力于自身可持续发展，还注重对社会的回馈。通过支持社区甲氨蝶呤项目、参与慈善事业、提供培训机会等方式，甲氨蝶呤项目积极履行社会责任。与当地社区建立积极互动，关注员工的工作与生活平衡，以及员工的身心健康，是甲氨蝶呤项目在社会责任层面的关键举措。这样的实践不仅增强了甲氨蝶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734"/>
      <w:r>
        <w:rPr>
          <w:rFonts w:ascii="仿宋" w:eastAsia="仿宋" w:hAnsi="仿宋" w:cs="仿宋" w:hint="eastAsia"/>
          <w:sz w:val="28"/>
          <w:lang w:eastAsia="zh-CN"/>
        </w:rPr>
        <w:t>二、甲氨蝶呤项目土建工程</w:t>
      </w:r>
      <w:bookmarkEnd w:id="5"/>
    </w:p>
    <w:p>
      <w:pPr>
        <w:pStyle w:val="Heading2"/>
        <w:rPr>
          <w:rFonts w:ascii="仿宋" w:eastAsia="仿宋" w:hAnsi="仿宋" w:cs="仿宋" w:hint="eastAsia"/>
          <w:lang w:eastAsia="zh-CN"/>
        </w:rPr>
      </w:pPr>
      <w:bookmarkStart w:id="6" w:name="_Toc2909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在甲氨蝶呤项目的建筑工程设计中，我们将秉承一系列重要的设计原则，以确保甲氨蝶呤项目建筑在功能、美观、可持续性等方面达到最佳效果。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首要原则是确保建筑的功能性得到最大化的发挥。我们将充分理解甲氨蝶呤项目的实际需求，合理布局各个功能区域，保证建筑在满足业务需求的同时，提供高效的工作环境。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在建筑设计中，我们将综合考虑建设和运营成本。通过精细的经济效益分析，确保设计方案在高效利用资源的同时，对甲氨蝶呤项目的长期盈利能力有积极的贡献。</w:t>
      </w:r>
    </w:p>
    <w:p>
      <w:pPr>
        <w:pStyle w:val="Heading2"/>
        <w:ind w:firstLine="560" w:firstLineChars="200"/>
        <w:rPr>
          <w:rFonts w:ascii="仿宋" w:eastAsia="仿宋" w:hAnsi="仿宋" w:cs="仿宋" w:hint="eastAsia"/>
          <w:sz w:val="28"/>
          <w:lang w:eastAsia="zh-CN"/>
        </w:rPr>
      </w:pPr>
      <w:bookmarkStart w:id="7" w:name="_Toc178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的土建工程设计中，我们将精准设定设计年限，结合甲氨蝶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氨蝶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甲氨蝶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氨蝶呤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氨蝶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0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本期工程甲氨蝶呤项目预计总建筑面积XXX平方米，其中：计容建筑面积XXX平方米，计划建筑工程投资XX万元，占甲氨蝶呤项目总投资的XX%。</w:t>
      </w:r>
    </w:p>
    <w:p>
      <w:pPr>
        <w:pStyle w:val="Heading1"/>
        <w:ind w:firstLine="560" w:firstLineChars="200"/>
        <w:rPr>
          <w:rFonts w:ascii="仿宋" w:eastAsia="仿宋" w:hAnsi="仿宋" w:cs="仿宋" w:hint="eastAsia"/>
          <w:sz w:val="28"/>
          <w:lang w:eastAsia="zh-CN"/>
        </w:rPr>
      </w:pPr>
      <w:bookmarkStart w:id="10" w:name="_Toc12136"/>
      <w:r>
        <w:rPr>
          <w:rFonts w:ascii="仿宋" w:eastAsia="仿宋" w:hAnsi="仿宋" w:cs="仿宋" w:hint="eastAsia"/>
          <w:sz w:val="28"/>
          <w:lang w:eastAsia="zh-CN"/>
        </w:rPr>
        <w:t>三、甲氨蝶呤项目危机管理</w:t>
      </w:r>
      <w:bookmarkEnd w:id="10"/>
    </w:p>
    <w:p>
      <w:pPr>
        <w:pStyle w:val="Heading2"/>
        <w:rPr>
          <w:rFonts w:ascii="仿宋" w:eastAsia="仿宋" w:hAnsi="仿宋" w:cs="仿宋" w:hint="eastAsia"/>
          <w:lang w:eastAsia="zh-CN"/>
        </w:rPr>
      </w:pPr>
      <w:bookmarkStart w:id="11" w:name="_Toc2074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危机管理中，危机预警与识别是确保甲氨蝶呤项目稳健运行的核心步骤。通过建立全面的监测机制，甲氨蝶呤项目团队旨在及时发现和理解潜在的风险和危机因素，以便采取及时的预防和应对措施，确保甲氨蝶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首先，通过深入的风险评估，甲氨蝶呤项目团队全面分析了整个甲氨蝶呤项目和各个阶段可能存在的威胁。这包括准确评估每个潜在风险的发生概率和可能影响的程度，为后续危机预警提供了有力支持。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氨蝶呤项目团队着重于明确定义甲氨蝶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氨蝶呤项目进展的持续监控，团队能够及时发现潜在问题并作出迅速反应。甲氨蝶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在这一阶段，团队的专业素养和反应速度将发挥至关重要的作用，以确保潜在危机能够在初期得到有效的处理，最大程度地减轻负面影响。通过危机预警与识别，甲氨蝶呤项目得以更有序、可控地推进。</w:t>
      </w:r>
    </w:p>
    <w:p>
      <w:pPr>
        <w:pStyle w:val="Heading2"/>
        <w:ind w:firstLine="560" w:firstLineChars="200"/>
        <w:rPr>
          <w:rFonts w:ascii="仿宋" w:eastAsia="仿宋" w:hAnsi="仿宋" w:cs="仿宋" w:hint="eastAsia"/>
          <w:sz w:val="28"/>
          <w:lang w:eastAsia="zh-CN"/>
        </w:rPr>
      </w:pPr>
      <w:bookmarkStart w:id="12" w:name="_Toc2222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在危机发生时，甲氨蝶呤项目团队立即行动，成立了应急小组。该小组的任务是迅速制定并实施紧急应对措施，以最小化潜在损失。以下是采取的主要措施：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暂停甲氨蝶呤项目进度：为遏制危机蔓延，甲氨蝶呤项目暂时停止进行，以便全面评估当前状况。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资源重新分配：重新评估甲氨蝶呤项目资源的分配，确保最大限度地减小损失。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实时沟通：与关键利益相关者建立实时沟通机制，向他们传递甲氨蝶呤项目危机的实际状况，保障甲氨蝶呤项目核心利益。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在紧急应对的同时，甲氨蝶呤项目团队强调了团队协作和有效沟通的重要性。以下是团队协作的关键举措：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信息共享机制：建立了信息共享平台，确保团队成员能够及时获取甲氨蝶呤项目危机的实时信息。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领导者沟通：甲氨蝶呤项目领导者通过定期会议和即时沟通工具，指导团队应对危机，保持团队稳定运行。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随着危机得到初步控制，甲氨蝶呤项目团队转向制定恢复计划，以确保甲氨蝶呤项目能够从中迅速恢复。主要恢复计划包括：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修复受损的进度计划：重新评估甲氨蝶呤项目进度，制定修复计划，确保甲氨蝶呤项目尽快回归正常进程。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重新调整资源分配：优化资源分配，确保甲氨蝶呤项目在有限资源下高效运转。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风险管理机制加强：对甲氨蝶呤项目风险进行全面评估，制定更强化的风险管理策略，以预防未来可能的危机。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45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71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甲氨蝶呤项目的技术管理特点体现在其创新导向。通过引入最先进的技术趋势和解决方案，甲氨蝶呤项目致力于提升科技含量、提高质量和效率水平。这意味着我们将采用最新的工具和方法，确保甲氨蝶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氨蝶呤项目技术管理的显著特征。通过整合不同领域的技术资源，我们实现了跨学科的协同工作。这有助于优化技术架构，提高整体效能。此外，整合性策略还促进了不同技术团队之间的紧密沟通和高效合作，确保甲氨蝶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氨蝶呤项目所采用的技术。通过不断优化技术方案，甲氨蝶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氨蝶呤项目团队将在甲氨蝶呤项目初期识别可能的技术风险，并采取相应的预防和应对措施。通过建立健全的风险评估机制，甲氨蝶呤项目能够在实施过程中及时发现并解决潜在的技术问题，保障甲氨蝶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氨蝶呤项目中，技术将成为甲氨蝶呤项目成功的有力支持。这一深度剖析揭示了技术管理在甲氨蝶呤项目实施中的关键作用，为甲氨蝶呤项目的技术基础奠定了坚实的基础。</w:t>
      </w:r>
    </w:p>
    <w:p>
      <w:pPr>
        <w:pStyle w:val="Heading2"/>
        <w:ind w:firstLine="560" w:firstLineChars="200"/>
        <w:rPr>
          <w:rFonts w:ascii="仿宋" w:eastAsia="仿宋" w:hAnsi="仿宋" w:cs="仿宋" w:hint="eastAsia"/>
          <w:sz w:val="28"/>
          <w:lang w:eastAsia="zh-CN"/>
        </w:rPr>
      </w:pPr>
      <w:bookmarkStart w:id="15" w:name="_Toc3294"/>
      <w:r>
        <w:rPr>
          <w:rFonts w:ascii="仿宋" w:eastAsia="仿宋" w:hAnsi="仿宋" w:cs="仿宋" w:hint="eastAsia"/>
          <w:sz w:val="28"/>
          <w:lang w:eastAsia="zh-CN"/>
        </w:rPr>
        <w:t>(二)、甲氨蝶呤项目工艺技术设计方案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氨蝶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氨蝶呤项目将严格按照相关行业规范要求进行组织。通过有效控制产品质量，甲氨蝶呤项目将致力于为顾客提供优质的甲氨蝶呤项目产品和良好的服务。这体现了甲氨蝶呤项目对于生产活动合规性和质量标准的高度重视，为甲氨蝶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氨蝶呤项目注重生态效益和清洁生产原则。甲氨蝶呤项目建设将紧密结合地方特色经济发展，与社会经济发展规划和区域环境保护规划方案相协调一致。通过与当地区域自然生态系统的结合，甲氨蝶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氨蝶呤项目产品具有多样化的客户需求和个性化的特点。因此，甲氨蝶呤项目产品规格品种多样，且单批生产数量较小。为满足这一特点，甲氨蝶呤项目承办单位将建设先进的柔性制造生产线。通过广泛应用柔性制造技术，甲氨蝶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氨蝶呤项目采用的技术具有较高的技术含量和自动化水平，处于国内先进水平。这一技术选用不仅体现了对生产效率、质量和环境友好性的高标准要求，同时为甲氨蝶呤项目的可持续发展奠定了坚实的基础。</w:t>
      </w:r>
    </w:p>
    <w:p>
      <w:pPr>
        <w:pStyle w:val="Heading2"/>
        <w:ind w:firstLine="560" w:firstLineChars="200"/>
        <w:rPr>
          <w:rFonts w:ascii="仿宋" w:eastAsia="仿宋" w:hAnsi="仿宋" w:cs="仿宋" w:hint="eastAsia"/>
          <w:sz w:val="28"/>
          <w:lang w:eastAsia="zh-CN"/>
        </w:rPr>
      </w:pPr>
      <w:bookmarkStart w:id="16" w:name="_Toc3032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为确保甲氨蝶呤项目的高效生产和技术实施，我们制定了一套精心设计的设备选型方案，以满足甲氨蝶呤项目生产、质量和环保的要求。该方案的主要特点如下：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氨蝶呤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针对甲氨蝶呤项目产品的多样性和小批量生产的特点，我们将建设柔性制造生产线。通过在设备选型中考虑柔性制造技术，可以灵活应对不同产品规格和生产需求，实现生产线的高度灵活性和适应性。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4444"/>
      <w:r>
        <w:rPr>
          <w:rFonts w:ascii="仿宋" w:eastAsia="仿宋" w:hAnsi="仿宋" w:cs="仿宋" w:hint="eastAsia"/>
          <w:sz w:val="28"/>
          <w:lang w:eastAsia="zh-CN"/>
        </w:rPr>
        <w:t>五、甲氨蝶呤项目文档管理</w:t>
      </w:r>
      <w:bookmarkEnd w:id="17"/>
    </w:p>
    <w:p>
      <w:pPr>
        <w:pStyle w:val="Heading2"/>
        <w:rPr>
          <w:rFonts w:ascii="仿宋" w:eastAsia="仿宋" w:hAnsi="仿宋" w:cs="仿宋" w:hint="eastAsia"/>
          <w:lang w:eastAsia="zh-CN"/>
        </w:rPr>
      </w:pPr>
      <w:bookmarkStart w:id="18" w:name="_Toc2889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甲氨蝶呤项目高度重视文档的质量和准确性，以支持甲氨蝶呤项目的各项活动和决策。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文档的编制始于甲氨蝶呤项目计划的初期，我们制定了详细的文档编制计划，明确了每个文档的内容、格式和编写责任人。在甲氨蝶呤项目启动阶段，我们首先编制了甲氨蝶呤项目章程，明确定义了甲氨蝶呤项目的目标、范围、风险等关键要素。随后，甲氨蝶呤项目团队根据计划陆续编制了需求文档、设计文档、测试文档等各类文档，确保甲氨蝶呤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氨蝶呤项目管理中的重要环节，旨在确保甲氨蝶呤项目文档符合质量标准和甲氨蝶呤项目需求。在甲氨蝶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除了内部审查，我们还进行了外部审查，邀请甲氨蝶呤项目相关利益方和专业领域的专家对文档进行独立审查。这有助于获取更全面、客观的反馈，确保甲氨蝶呤项目文档不仅符合内部标准，也满足外部需求。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甲氨蝶呤项目在文档编制与审查方面建立了严格的管理机制，通过规范的流程和多维度的审查，确保甲氨蝶呤项目文档的质量、准确性和可靠性，为甲氨蝶呤项目的顺利推进提供了有力支持。</w:t>
      </w:r>
    </w:p>
    <w:p>
      <w:pPr>
        <w:pStyle w:val="Heading2"/>
        <w:ind w:firstLine="560" w:firstLineChars="200"/>
        <w:rPr>
          <w:rFonts w:ascii="仿宋" w:eastAsia="仿宋" w:hAnsi="仿宋" w:cs="仿宋" w:hint="eastAsia"/>
          <w:sz w:val="28"/>
          <w:lang w:eastAsia="zh-CN"/>
        </w:rPr>
      </w:pPr>
      <w:bookmarkStart w:id="19" w:name="_Toc2355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在甲氨蝶呤项目中，我们致力于优化文档发布与分发过程，以确保信息的高效传递和团队间协作的顺畅进行。以下是我们采取的关键优化策略：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我们通过多渠道发布文档，包括电子邮件、甲氨蝶呤项目管理平台、内部网站等，以满足不同团队成员的偏好和需求。多渠道发布确保了信息的全面覆盖。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我们采用了精细的权限控制，确保只有授权人员可以访问敏感信息。这种安全措施保护了甲氨蝶呤项目文档的机密性，防止了未经授权的信息泄露。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824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文档存档与归档是甲氨蝶呤项目生命周期中一个至关重要的环节，直接关系到甲氨蝶呤项目信息的长期保存和历史记录的完整性。在甲氨蝶呤项目中，我们实施了一系列有效的文档存档与归档管理策略：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https://d.book118.com/755314034140011101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甲氨蝶呤项目计划设计方案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E6397"/>
    <w:rsid w:val="4EBE6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140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2024-01-28T10:33:00Z</dcterms:created>
  <dcterms:modified xsi:type="dcterms:W3CDTF">2024-01-28T10:34:13Z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8033684066374384BF7F980BF657DAF2_11</vt:lpwstr>
  </property>
  <property fmtid="{D5CDD505-2E9C-101B-9397-08002B2CF9AE}" pid="3" name="KSOProductBuildVer">
    <vt:lpwstr>2052-12.1.0.16120</vt:lpwstr>
  </property>
</Properties>
</file>