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30" w:line="191" w:lineRule="auto"/>
        <w:ind w:left="84"/>
        <w:rPr>
          <w:sz w:val="20"/>
          <w:szCs w:val="20"/>
        </w:rPr>
      </w:pPr>
      <w:r>
        <w:drawing>
          <wp:anchor distT="0" distB="0" distL="0" distR="0" simplePos="0" relativeHeight="251658240" behindDoc="0" locked="0" layoutInCell="0" allowOverlap="1">
            <wp:simplePos x="0" y="0"/>
            <wp:positionH relativeFrom="page">
              <wp:posOffset>900430</wp:posOffset>
            </wp:positionH>
            <wp:positionV relativeFrom="page">
              <wp:posOffset>2695892</wp:posOffset>
            </wp:positionV>
            <wp:extent cx="6120129"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0129" cy="9525"/>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899795</wp:posOffset>
            </wp:positionH>
            <wp:positionV relativeFrom="page">
              <wp:posOffset>9248457</wp:posOffset>
            </wp:positionV>
            <wp:extent cx="6120129"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6120129" cy="9525"/>
                    </a:xfrm>
                    <a:prstGeom prst="rect">
                      <a:avLst/>
                    </a:prstGeom>
                  </pic:spPr>
                </pic:pic>
              </a:graphicData>
            </a:graphic>
          </wp:anchor>
        </w:drawing>
      </w:r>
      <w:r>
        <w:rPr>
          <w:sz w:val="20"/>
          <w:szCs w:val="20"/>
        </w:rPr>
        <w:t>ICS</w:t>
      </w:r>
      <w:r>
        <w:rPr>
          <w:spacing w:val="96"/>
          <w:sz w:val="20"/>
          <w:szCs w:val="20"/>
        </w:rPr>
        <w:t xml:space="preserve"> </w:t>
      </w:r>
      <w:r>
        <w:rPr>
          <w:sz w:val="20"/>
          <w:szCs w:val="20"/>
        </w:rPr>
        <w:t>93.080</w:t>
      </w:r>
    </w:p>
    <w:p>
      <w:pPr>
        <w:pStyle w:val="BodyText"/>
        <w:spacing w:before="106" w:line="190" w:lineRule="auto"/>
        <w:ind w:left="50"/>
        <w:rPr>
          <w:sz w:val="20"/>
          <w:szCs w:val="20"/>
        </w:rPr>
      </w:pPr>
      <w:r>
        <w:rPr>
          <w:sz w:val="20"/>
          <w:szCs w:val="20"/>
        </w:rPr>
        <w:t>CCS</w:t>
      </w:r>
      <w:r>
        <w:rPr>
          <w:spacing w:val="1"/>
          <w:sz w:val="20"/>
          <w:szCs w:val="20"/>
        </w:rPr>
        <w:t xml:space="preserve">  </w:t>
      </w:r>
      <w:r>
        <w:rPr>
          <w:sz w:val="20"/>
          <w:szCs w:val="20"/>
        </w:rPr>
        <w:t>R</w:t>
      </w:r>
      <w:r>
        <w:rPr>
          <w:spacing w:val="9"/>
          <w:sz w:val="20"/>
          <w:szCs w:val="20"/>
        </w:rPr>
        <w:t xml:space="preserve"> </w:t>
      </w:r>
      <w:r>
        <w:rPr>
          <w:spacing w:val="4"/>
          <w:sz w:val="20"/>
          <w:szCs w:val="20"/>
        </w:rPr>
        <w:t>85</w:t>
      </w:r>
    </w:p>
    <w:p>
      <w:pPr>
        <w:spacing w:before="4" w:line="190" w:lineRule="auto"/>
        <w:ind w:left="6933"/>
        <w:rPr>
          <w:rFonts w:ascii="Times New Roman" w:eastAsia="Times New Roman" w:hAnsi="Times New Roman" w:cs="Times New Roman"/>
          <w:sz w:val="95"/>
          <w:szCs w:val="95"/>
        </w:rPr>
      </w:pPr>
      <w:r>
        <w:rPr>
          <w:rFonts w:ascii="Times New Roman" w:eastAsia="Times New Roman" w:hAnsi="Times New Roman" w:cs="Times New Roman"/>
          <w:sz w:val="95"/>
          <w:szCs w:val="95"/>
        </w:rPr>
        <w:drawing>
          <wp:inline distT="0" distB="0" distL="0" distR="0">
            <wp:extent cx="797052" cy="397764"/>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797052" cy="397764"/>
                    </a:xfrm>
                    <a:prstGeom prst="rect">
                      <a:avLst/>
                    </a:prstGeom>
                  </pic:spPr>
                </pic:pic>
              </a:graphicData>
            </a:graphic>
          </wp:inline>
        </w:drawing>
      </w:r>
      <w:r>
        <w:rPr>
          <w:rFonts w:ascii="Times New Roman" w:eastAsia="Times New Roman" w:hAnsi="Times New Roman" w:cs="Times New Roman"/>
          <w:b/>
          <w:bCs/>
          <w:spacing w:val="61"/>
          <w:w w:val="133"/>
          <w:sz w:val="95"/>
          <w:szCs w:val="95"/>
        </w:rPr>
        <w:t>33</w:t>
      </w:r>
    </w:p>
    <w:p>
      <w:pPr>
        <w:pStyle w:val="BodyText"/>
        <w:spacing w:before="321" w:line="225" w:lineRule="auto"/>
        <w:rPr>
          <w:sz w:val="47"/>
          <w:szCs w:val="47"/>
        </w:rPr>
      </w:pPr>
      <w:r>
        <w:rPr>
          <w:spacing w:val="-9"/>
          <w:sz w:val="47"/>
          <w:szCs w:val="47"/>
        </w:rPr>
        <w:t>浙</w:t>
      </w:r>
      <w:r>
        <w:rPr>
          <w:spacing w:val="30"/>
          <w:sz w:val="47"/>
          <w:szCs w:val="47"/>
        </w:rPr>
        <w:t xml:space="preserve">    </w:t>
      </w:r>
      <w:r>
        <w:rPr>
          <w:spacing w:val="-9"/>
          <w:sz w:val="47"/>
          <w:szCs w:val="47"/>
        </w:rPr>
        <w:t>江</w:t>
      </w:r>
      <w:r>
        <w:rPr>
          <w:spacing w:val="32"/>
          <w:sz w:val="47"/>
          <w:szCs w:val="47"/>
        </w:rPr>
        <w:t xml:space="preserve">    </w:t>
      </w:r>
      <w:r>
        <w:rPr>
          <w:spacing w:val="-9"/>
          <w:sz w:val="47"/>
          <w:szCs w:val="47"/>
        </w:rPr>
        <w:t>省</w:t>
      </w:r>
      <w:r>
        <w:rPr>
          <w:spacing w:val="32"/>
          <w:sz w:val="47"/>
          <w:szCs w:val="47"/>
        </w:rPr>
        <w:t xml:space="preserve">    </w:t>
      </w:r>
      <w:r>
        <w:rPr>
          <w:spacing w:val="-9"/>
          <w:sz w:val="47"/>
          <w:szCs w:val="47"/>
        </w:rPr>
        <w:t>地</w:t>
      </w:r>
      <w:r>
        <w:rPr>
          <w:spacing w:val="34"/>
          <w:sz w:val="47"/>
          <w:szCs w:val="47"/>
        </w:rPr>
        <w:t xml:space="preserve">    </w:t>
      </w:r>
      <w:r>
        <w:rPr>
          <w:spacing w:val="-9"/>
          <w:sz w:val="47"/>
          <w:szCs w:val="47"/>
        </w:rPr>
        <w:t>方</w:t>
      </w:r>
      <w:r>
        <w:rPr>
          <w:spacing w:val="29"/>
          <w:sz w:val="47"/>
          <w:szCs w:val="47"/>
        </w:rPr>
        <w:t xml:space="preserve">    </w:t>
      </w:r>
      <w:r>
        <w:rPr>
          <w:spacing w:val="-9"/>
          <w:sz w:val="47"/>
          <w:szCs w:val="47"/>
        </w:rPr>
        <w:t>标</w:t>
      </w:r>
      <w:r>
        <w:rPr>
          <w:spacing w:val="32"/>
          <w:sz w:val="47"/>
          <w:szCs w:val="47"/>
        </w:rPr>
        <w:t xml:space="preserve">    </w:t>
      </w:r>
      <w:r>
        <w:rPr>
          <w:spacing w:val="-9"/>
          <w:sz w:val="47"/>
          <w:szCs w:val="47"/>
        </w:rPr>
        <w:t>准</w:t>
      </w:r>
    </w:p>
    <w:p>
      <w:pPr>
        <w:spacing w:line="261" w:lineRule="auto"/>
        <w:rPr>
          <w:rFonts w:ascii="Arial"/>
          <w:sz w:val="21"/>
        </w:rPr>
      </w:pPr>
    </w:p>
    <w:p>
      <w:pPr>
        <w:pStyle w:val="BodyText"/>
        <w:spacing w:before="91" w:line="237" w:lineRule="auto"/>
        <w:ind w:left="7077"/>
      </w:pPr>
      <w:r>
        <w:rPr>
          <w:spacing w:val="-3"/>
        </w:rPr>
        <w:t>DB33/T</w:t>
      </w:r>
      <w:r>
        <w:rPr>
          <w:spacing w:val="32"/>
        </w:rPr>
        <w:t xml:space="preserve"> </w:t>
      </w:r>
      <w:r>
        <w:rPr>
          <w:spacing w:val="-3"/>
        </w:rPr>
        <w:t>1349—2023</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BodyText"/>
        <w:spacing w:before="169" w:line="236" w:lineRule="auto"/>
        <w:ind w:left="3888" w:right="559" w:hanging="3229"/>
        <w:outlineLvl w:val="0"/>
        <w:rPr>
          <w:sz w:val="52"/>
          <w:szCs w:val="52"/>
        </w:rPr>
      </w:pPr>
      <w:r>
        <w:rPr>
          <w:spacing w:val="-3"/>
          <w:sz w:val="52"/>
          <w:szCs w:val="52"/>
        </w:rPr>
        <w:t>智慧高速公路</w:t>
      </w:r>
      <w:r>
        <w:rPr>
          <w:spacing w:val="-3"/>
          <w:sz w:val="52"/>
          <w:szCs w:val="52"/>
        </w:rPr>
        <w:t xml:space="preserve"> </w:t>
      </w:r>
      <w:r>
        <w:rPr>
          <w:spacing w:val="-3"/>
          <w:sz w:val="52"/>
          <w:szCs w:val="52"/>
        </w:rPr>
        <w:t>隧道运行管控系统建设</w:t>
      </w:r>
      <w:r>
        <w:rPr>
          <w:spacing w:val="9"/>
          <w:sz w:val="52"/>
          <w:szCs w:val="52"/>
        </w:rPr>
        <w:t xml:space="preserve"> </w:t>
      </w:r>
      <w:r>
        <w:rPr>
          <w:spacing w:val="-5"/>
          <w:sz w:val="52"/>
          <w:szCs w:val="52"/>
        </w:rPr>
        <w:t>技术要求</w:t>
      </w:r>
    </w:p>
    <w:p>
      <w:pPr>
        <w:spacing w:line="285" w:lineRule="auto"/>
        <w:rPr>
          <w:rFonts w:ascii="Arial"/>
          <w:sz w:val="21"/>
        </w:rPr>
      </w:pPr>
    </w:p>
    <w:p>
      <w:pPr>
        <w:pStyle w:val="BodyText"/>
        <w:spacing w:before="91" w:line="228" w:lineRule="auto"/>
        <w:ind w:left="2958" w:right="27" w:hanging="2860"/>
      </w:pPr>
      <w:r>
        <w:rPr>
          <w:spacing w:val="-1"/>
        </w:rPr>
        <w:t>Smart</w:t>
      </w:r>
      <w:r>
        <w:rPr>
          <w:spacing w:val="-34"/>
        </w:rPr>
        <w:t xml:space="preserve"> </w:t>
      </w:r>
      <w:r>
        <w:rPr>
          <w:spacing w:val="-1"/>
        </w:rPr>
        <w:t>expressway—Technical</w:t>
      </w:r>
      <w:r>
        <w:rPr>
          <w:spacing w:val="-2"/>
        </w:rPr>
        <w:t xml:space="preserve"> </w:t>
      </w:r>
      <w:r>
        <w:rPr>
          <w:spacing w:val="-2"/>
        </w:rPr>
        <w:t>requirements</w:t>
      </w:r>
      <w:r>
        <w:rPr>
          <w:spacing w:val="-33"/>
        </w:rPr>
        <w:t xml:space="preserve"> </w:t>
      </w:r>
      <w:r>
        <w:rPr>
          <w:spacing w:val="-2"/>
        </w:rPr>
        <w:t>for</w:t>
      </w:r>
      <w:r>
        <w:rPr>
          <w:spacing w:val="-36"/>
        </w:rPr>
        <w:t xml:space="preserve"> </w:t>
      </w:r>
      <w:r>
        <w:rPr>
          <w:spacing w:val="-2"/>
        </w:rPr>
        <w:t>the</w:t>
      </w:r>
      <w:r>
        <w:rPr>
          <w:spacing w:val="-35"/>
        </w:rPr>
        <w:t xml:space="preserve"> </w:t>
      </w:r>
      <w:r>
        <w:rPr>
          <w:spacing w:val="-2"/>
        </w:rPr>
        <w:t>construction</w:t>
      </w:r>
      <w:r>
        <w:rPr>
          <w:spacing w:val="-33"/>
        </w:rPr>
        <w:t xml:space="preserve"> </w:t>
      </w:r>
      <w:r>
        <w:rPr>
          <w:spacing w:val="-2"/>
        </w:rPr>
        <w:t>of</w:t>
      </w:r>
      <w:r>
        <w:rPr>
          <w:spacing w:val="-35"/>
        </w:rPr>
        <w:t xml:space="preserve"> </w:t>
      </w:r>
      <w:r>
        <w:rPr>
          <w:spacing w:val="-2"/>
        </w:rPr>
        <w:t>tunnel</w:t>
      </w:r>
      <w:r>
        <w:t xml:space="preserve"> </w:t>
      </w:r>
      <w:r>
        <w:rPr>
          <w:spacing w:val="-1"/>
        </w:rPr>
        <w:t>operation</w:t>
      </w:r>
      <w:r>
        <w:rPr>
          <w:spacing w:val="-1"/>
        </w:rPr>
        <w:t xml:space="preserve"> </w:t>
      </w:r>
      <w:r>
        <w:rPr>
          <w:spacing w:val="-1"/>
        </w:rPr>
        <w:t>and</w:t>
      </w:r>
      <w:r>
        <w:rPr>
          <w:spacing w:val="-1"/>
        </w:rPr>
        <w:t xml:space="preserve"> </w:t>
      </w:r>
      <w:r>
        <w:rPr>
          <w:spacing w:val="-1"/>
        </w:rPr>
        <w:t>control</w:t>
      </w:r>
      <w:r>
        <w:rPr>
          <w:spacing w:val="18"/>
        </w:rPr>
        <w:t xml:space="preserve"> </w:t>
      </w:r>
      <w:r>
        <w:rPr>
          <w:spacing w:val="-1"/>
        </w:rPr>
        <w:t>system</w:t>
      </w:r>
    </w:p>
    <w:p>
      <w:pPr>
        <w:spacing w:before="9"/>
      </w:pPr>
    </w:p>
    <w:p>
      <w:pPr>
        <w:spacing w:before="9"/>
      </w:pPr>
    </w:p>
    <w:p>
      <w:pPr>
        <w:spacing w:before="9"/>
      </w:pPr>
    </w:p>
    <w:p>
      <w:pPr>
        <w:spacing w:before="9"/>
      </w:pPr>
    </w:p>
    <w:p>
      <w:pPr>
        <w:spacing w:before="9"/>
      </w:pPr>
    </w:p>
    <w:p>
      <w:pPr>
        <w:spacing w:before="8"/>
      </w:pPr>
    </w:p>
    <w:p>
      <w:pPr>
        <w:spacing w:before="8"/>
      </w:pPr>
    </w:p>
    <w:p>
      <w:pPr>
        <w:spacing w:before="8"/>
      </w:pPr>
    </w:p>
    <w:p>
      <w:pPr>
        <w:spacing w:before="8"/>
      </w:pPr>
    </w:p>
    <w:p>
      <w:pPr>
        <w:spacing w:before="8"/>
      </w:pPr>
    </w:p>
    <w:p>
      <w:pPr>
        <w:spacing w:before="8"/>
      </w:pPr>
    </w:p>
    <w:p>
      <w:pPr>
        <w:spacing w:before="8"/>
      </w:pPr>
    </w:p>
    <w:p>
      <w:pPr>
        <w:spacing w:before="8"/>
        <w:sectPr>
          <w:pgSz w:w="11906" w:h="16839"/>
          <w:pgMar w:top="599" w:right="820" w:bottom="0" w:left="1327" w:header="0" w:footer="0" w:gutter="0"/>
          <w:cols w:num="1" w:space="708" w:equalWidth="0">
            <w:col w:w="9759" w:space="0"/>
          </w:cols>
        </w:sectPr>
      </w:pPr>
    </w:p>
    <w:p>
      <w:pPr>
        <w:spacing w:before="8"/>
      </w:pPr>
    </w:p>
    <w:p>
      <w:pPr>
        <w:spacing w:before="8"/>
      </w:pPr>
    </w:p>
    <w:p>
      <w:pPr>
        <w:spacing w:before="8"/>
      </w:pPr>
    </w:p>
    <w:p>
      <w:pPr>
        <w:spacing w:before="8"/>
      </w:pPr>
    </w:p>
    <w:p>
      <w:pPr>
        <w:spacing w:before="8"/>
      </w:pPr>
    </w:p>
    <w:p>
      <w:pPr>
        <w:spacing w:before="8"/>
      </w:pPr>
    </w:p>
    <w:p>
      <w:pPr>
        <w:spacing w:before="8"/>
      </w:pPr>
    </w:p>
    <w:p>
      <w:pPr>
        <w:spacing w:before="8"/>
      </w:pPr>
    </w:p>
    <w:p>
      <w:pPr>
        <w:sectPr>
          <w:type w:val="nextPage"/>
          <w:pgSz w:w="11906" w:h="16839"/>
          <w:pgMar w:top="599" w:right="820" w:bottom="0" w:left="1327" w:header="0" w:footer="0" w:gutter="0"/>
          <w:pgNumType w:start="2"/>
          <w:cols w:num="1" w:space="708" w:equalWidth="0">
            <w:col w:w="9759" w:space="0"/>
          </w:cols>
          <w:titlePg w:val="0"/>
        </w:sectPr>
      </w:pPr>
    </w:p>
    <w:p>
      <w:pPr>
        <w:pStyle w:val="BodyText"/>
        <w:spacing w:before="57" w:line="188" w:lineRule="auto"/>
        <w:ind w:left="97"/>
      </w:pPr>
      <w:r>
        <w:rPr>
          <w:spacing w:val="-7"/>
        </w:rPr>
        <w:t>2023</w:t>
      </w:r>
      <w:r>
        <w:rPr>
          <w:spacing w:val="-57"/>
        </w:rPr>
        <w:t xml:space="preserve"> </w:t>
      </w:r>
      <w:r>
        <w:rPr>
          <w:spacing w:val="-7"/>
        </w:rPr>
        <w:t>-</w:t>
      </w:r>
      <w:r>
        <w:rPr>
          <w:spacing w:val="-47"/>
        </w:rPr>
        <w:t xml:space="preserve"> </w:t>
      </w:r>
      <w:r>
        <w:rPr>
          <w:spacing w:val="-7"/>
        </w:rPr>
        <w:t>12</w:t>
      </w:r>
      <w:r>
        <w:rPr>
          <w:spacing w:val="-66"/>
        </w:rPr>
        <w:t xml:space="preserve"> </w:t>
      </w:r>
      <w:r>
        <w:rPr>
          <w:spacing w:val="-7"/>
        </w:rPr>
        <w:t>-</w:t>
      </w:r>
      <w:r>
        <w:rPr>
          <w:spacing w:val="-44"/>
        </w:rPr>
        <w:t xml:space="preserve"> </w:t>
      </w:r>
      <w:r>
        <w:rPr>
          <w:spacing w:val="-7"/>
        </w:rPr>
        <w:t>15</w:t>
      </w:r>
      <w:r>
        <w:rPr>
          <w:spacing w:val="-58"/>
        </w:rPr>
        <w:t xml:space="preserve"> </w:t>
      </w:r>
      <w:r>
        <w:rPr>
          <w:spacing w:val="-7"/>
        </w:rPr>
        <w:t>发布</w:t>
      </w:r>
    </w:p>
    <w:p>
      <w:pPr>
        <w:spacing w:line="14" w:lineRule="auto"/>
        <w:rPr>
          <w:rFonts w:ascii="Arial"/>
          <w:sz w:val="2"/>
        </w:rPr>
      </w:pPr>
      <w:r>
        <w:rPr>
          <w:rFonts w:ascii="Arial" w:eastAsia="Arial" w:hAnsi="Arial" w:cs="Arial"/>
          <w:sz w:val="2"/>
          <w:szCs w:val="2"/>
        </w:rPr>
        <w:br w:type="column"/>
      </w:r>
    </w:p>
    <w:p>
      <w:pPr>
        <w:pStyle w:val="BodyText"/>
        <w:spacing w:before="55" w:line="188" w:lineRule="auto"/>
        <w:jc w:val="right"/>
      </w:pPr>
      <w:r>
        <w:rPr>
          <w:spacing w:val="-6"/>
        </w:rPr>
        <w:t>2024</w:t>
      </w:r>
      <w:r>
        <w:rPr>
          <w:spacing w:val="-61"/>
        </w:rPr>
        <w:t xml:space="preserve"> </w:t>
      </w:r>
      <w:r>
        <w:rPr>
          <w:spacing w:val="-6"/>
        </w:rPr>
        <w:t>-</w:t>
      </w:r>
      <w:r>
        <w:rPr>
          <w:spacing w:val="-60"/>
        </w:rPr>
        <w:t xml:space="preserve"> </w:t>
      </w:r>
      <w:r>
        <w:rPr>
          <w:spacing w:val="-6"/>
        </w:rPr>
        <w:t>01</w:t>
      </w:r>
      <w:r>
        <w:rPr>
          <w:spacing w:val="-66"/>
        </w:rPr>
        <w:t xml:space="preserve"> </w:t>
      </w:r>
      <w:r>
        <w:rPr>
          <w:spacing w:val="-6"/>
        </w:rPr>
        <w:t>-</w:t>
      </w:r>
      <w:r>
        <w:rPr>
          <w:spacing w:val="-47"/>
        </w:rPr>
        <w:t xml:space="preserve"> </w:t>
      </w:r>
      <w:r>
        <w:rPr>
          <w:spacing w:val="-6"/>
        </w:rPr>
        <w:t>15</w:t>
      </w:r>
      <w:r>
        <w:rPr>
          <w:spacing w:val="-53"/>
        </w:rPr>
        <w:t xml:space="preserve"> </w:t>
      </w:r>
      <w:r>
        <w:rPr>
          <w:spacing w:val="-6"/>
        </w:rPr>
        <w:t>实施</w:t>
      </w:r>
    </w:p>
    <w:p>
      <w:pPr>
        <w:spacing w:line="188" w:lineRule="auto"/>
        <w:sectPr>
          <w:type w:val="continuous"/>
          <w:pgSz w:w="11906" w:h="16839"/>
          <w:pgMar w:top="599" w:right="820" w:bottom="0" w:left="1327" w:header="0" w:footer="0" w:gutter="0"/>
          <w:pgNumType w:start="3"/>
          <w:cols w:num="2" w:space="708" w:equalWidth="0">
            <w:col w:w="7356" w:space="100"/>
            <w:col w:w="2303" w:space="0"/>
          </w:cols>
        </w:sect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BodyText"/>
        <w:spacing w:before="91" w:line="188" w:lineRule="auto"/>
        <w:ind w:left="2058"/>
      </w:pPr>
      <w:r>
        <w:rPr>
          <w:spacing w:val="33"/>
          <w:w w:val="119"/>
        </w:rPr>
        <w:t>浙江</w:t>
      </w:r>
      <w:r>
        <w:rPr>
          <w:spacing w:val="-81"/>
        </w:rPr>
        <w:t xml:space="preserve"> </w:t>
      </w:r>
      <w:r>
        <w:rPr>
          <w:spacing w:val="33"/>
          <w:w w:val="119"/>
        </w:rPr>
        <w:t>省</w:t>
      </w:r>
      <w:r>
        <w:rPr>
          <w:spacing w:val="-82"/>
        </w:rPr>
        <w:t xml:space="preserve"> </w:t>
      </w:r>
      <w:r>
        <w:rPr>
          <w:spacing w:val="33"/>
          <w:w w:val="119"/>
        </w:rPr>
        <w:t>市场监</w:t>
      </w:r>
      <w:r>
        <w:rPr>
          <w:spacing w:val="-81"/>
        </w:rPr>
        <w:t xml:space="preserve"> </w:t>
      </w:r>
      <w:r>
        <w:rPr>
          <w:spacing w:val="33"/>
          <w:w w:val="119"/>
        </w:rPr>
        <w:t>督</w:t>
      </w:r>
      <w:r>
        <w:rPr>
          <w:spacing w:val="-84"/>
        </w:rPr>
        <w:t xml:space="preserve"> </w:t>
      </w:r>
      <w:r>
        <w:rPr>
          <w:spacing w:val="33"/>
          <w:w w:val="119"/>
        </w:rPr>
        <w:t>管理局</w:t>
      </w:r>
      <w:r>
        <w:rPr>
          <w:spacing w:val="13"/>
        </w:rPr>
        <w:t xml:space="preserve">    </w:t>
      </w:r>
      <w:r>
        <w:rPr>
          <w:spacing w:val="33"/>
          <w:w w:val="119"/>
        </w:rPr>
        <w:t>发</w:t>
      </w:r>
      <w:r>
        <w:rPr>
          <w:spacing w:val="33"/>
          <w:w w:val="119"/>
        </w:rPr>
        <w:t xml:space="preserve"> </w:t>
      </w:r>
      <w:r>
        <w:rPr>
          <w:spacing w:val="33"/>
          <w:w w:val="119"/>
        </w:rPr>
        <w:t>布</w:t>
      </w:r>
    </w:p>
    <w:p>
      <w:pPr>
        <w:spacing w:line="188" w:lineRule="auto"/>
        <w:sectPr>
          <w:type w:val="continuous"/>
          <w:pgSz w:w="11906" w:h="16839"/>
          <w:pgMar w:top="599" w:right="820" w:bottom="0" w:left="1327" w:header="0" w:footer="0" w:gutter="0"/>
          <w:pgNumType w:start="4"/>
          <w:cols w:num="1" w:space="708" w:equalWidth="0">
            <w:col w:w="9759" w:space="0"/>
          </w:cols>
        </w:sectPr>
      </w:pPr>
    </w:p>
    <w:p>
      <w:pPr>
        <w:rPr>
          <w:rFonts w:ascii="Arial"/>
          <w:sz w:val="21"/>
        </w:rPr>
      </w:pPr>
    </w:p>
    <w:p>
      <w:pPr>
        <w:rPr>
          <w:rFonts w:ascii="Arial" w:eastAsia="Arial" w:hAnsi="Arial" w:cs="Arial"/>
          <w:sz w:val="21"/>
          <w:szCs w:val="21"/>
        </w:rPr>
        <w:sectPr>
          <w:headerReference w:type="default" r:id="rId7"/>
          <w:footerReference w:type="default" r:id="rId8"/>
          <w:pgSz w:w="11906" w:h="16839"/>
          <w:pgMar w:top="0" w:right="0" w:bottom="0" w:left="0" w:header="0" w:footer="0" w:gutter="0"/>
          <w:pgNumType w:start="5"/>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7571"/>
        <w:rPr>
          <w:sz w:val="20"/>
          <w:szCs w:val="20"/>
        </w:rPr>
      </w:pPr>
      <w:r>
        <w:rPr>
          <w:position w:val="1"/>
          <w:sz w:val="20"/>
          <w:szCs w:val="20"/>
        </w:rPr>
        <w:t>DB</w:t>
      </w:r>
      <w:r>
        <w:rPr>
          <w:spacing w:val="4"/>
          <w:position w:val="1"/>
          <w:sz w:val="20"/>
          <w:szCs w:val="20"/>
        </w:rPr>
        <w:t>33/T</w:t>
      </w:r>
      <w:r>
        <w:rPr>
          <w:spacing w:val="23"/>
          <w:position w:val="1"/>
          <w:sz w:val="20"/>
          <w:szCs w:val="20"/>
        </w:rPr>
        <w:t xml:space="preserve"> </w:t>
      </w:r>
      <w:r>
        <w:rPr>
          <w:spacing w:val="4"/>
          <w:position w:val="1"/>
          <w:sz w:val="20"/>
          <w:szCs w:val="20"/>
        </w:rPr>
        <w:t>1349</w:t>
      </w:r>
      <w:r>
        <w:rPr>
          <w:rFonts w:ascii="SimSun" w:eastAsia="SimSun" w:hAnsi="SimSun" w:cs="SimSun"/>
          <w:spacing w:val="4"/>
          <w:position w:val="1"/>
          <w:sz w:val="20"/>
          <w:szCs w:val="20"/>
        </w:rPr>
        <w:t>—</w:t>
      </w:r>
      <w:r>
        <w:rPr>
          <w:spacing w:val="4"/>
          <w:position w:val="1"/>
          <w:sz w:val="20"/>
          <w:szCs w:val="20"/>
        </w:rPr>
        <w:t>2023</w:t>
      </w:r>
    </w:p>
    <w:p>
      <w:pPr>
        <w:spacing w:line="289" w:lineRule="auto"/>
        <w:rPr>
          <w:rFonts w:ascii="Arial"/>
          <w:sz w:val="21"/>
        </w:rPr>
      </w:pPr>
    </w:p>
    <w:p>
      <w:pPr>
        <w:spacing w:line="290" w:lineRule="auto"/>
        <w:rPr>
          <w:rFonts w:ascii="Arial"/>
          <w:sz w:val="21"/>
        </w:rPr>
      </w:pPr>
    </w:p>
    <w:p>
      <w:pPr>
        <w:spacing w:line="290" w:lineRule="auto"/>
        <w:rPr>
          <w:rFonts w:ascii="Arial"/>
          <w:sz w:val="21"/>
        </w:rPr>
      </w:pPr>
    </w:p>
    <w:p>
      <w:pPr>
        <w:spacing w:line="290" w:lineRule="auto"/>
        <w:rPr>
          <w:rFonts w:ascii="Arial"/>
          <w:sz w:val="21"/>
        </w:rPr>
      </w:pPr>
    </w:p>
    <w:p>
      <w:pPr>
        <w:pStyle w:val="BodyText"/>
        <w:spacing w:before="101" w:line="228" w:lineRule="auto"/>
        <w:ind w:left="4253"/>
        <w:outlineLvl w:val="0"/>
        <w:rPr>
          <w:sz w:val="31"/>
          <w:szCs w:val="31"/>
        </w:rPr>
      </w:pPr>
      <w:r>
        <w:rPr>
          <w:spacing w:val="-2"/>
          <w:sz w:val="31"/>
          <w:szCs w:val="31"/>
        </w:rPr>
        <w:t>前</w:t>
      </w:r>
      <w:r>
        <w:rPr>
          <w:spacing w:val="11"/>
          <w:sz w:val="31"/>
          <w:szCs w:val="31"/>
        </w:rPr>
        <w:t xml:space="preserve">    </w:t>
      </w:r>
      <w:r>
        <w:rPr>
          <w:spacing w:val="-2"/>
          <w:sz w:val="31"/>
          <w:szCs w:val="31"/>
        </w:rPr>
        <w:t>言</w:t>
      </w:r>
    </w:p>
    <w:p>
      <w:pPr>
        <w:spacing w:line="269" w:lineRule="auto"/>
        <w:rPr>
          <w:rFonts w:ascii="Arial"/>
          <w:sz w:val="21"/>
        </w:rPr>
      </w:pPr>
    </w:p>
    <w:p>
      <w:pPr>
        <w:spacing w:line="270" w:lineRule="auto"/>
        <w:rPr>
          <w:rFonts w:ascii="Arial"/>
          <w:sz w:val="21"/>
        </w:rPr>
      </w:pPr>
    </w:p>
    <w:p>
      <w:pPr>
        <w:spacing w:before="65" w:line="258" w:lineRule="auto"/>
        <w:ind w:left="1" w:right="73" w:firstLine="420"/>
        <w:rPr>
          <w:rFonts w:ascii="SimSun" w:eastAsia="SimSun" w:hAnsi="SimSun" w:cs="SimSun"/>
          <w:sz w:val="20"/>
          <w:szCs w:val="20"/>
        </w:rPr>
      </w:pPr>
      <w:r>
        <w:rPr>
          <w:rFonts w:ascii="SimSun" w:eastAsia="SimSun" w:hAnsi="SimSun" w:cs="SimSun"/>
          <w:spacing w:val="9"/>
          <w:sz w:val="20"/>
          <w:szCs w:val="20"/>
        </w:rPr>
        <w:t>本标准按照</w:t>
      </w:r>
      <w:r>
        <w:rPr>
          <w:rFonts w:ascii="SimSun" w:eastAsia="SimSun" w:hAnsi="SimSun" w:cs="SimSun"/>
          <w:sz w:val="20"/>
          <w:szCs w:val="20"/>
        </w:rPr>
        <w:t>GB</w:t>
      </w:r>
      <w:r>
        <w:rPr>
          <w:rFonts w:ascii="SimSun" w:eastAsia="SimSun" w:hAnsi="SimSun" w:cs="SimSun"/>
          <w:spacing w:val="9"/>
          <w:sz w:val="20"/>
          <w:szCs w:val="20"/>
        </w:rPr>
        <w:t>/T 1.1—2020《标准化工作导则  第1部分：标准化文件</w:t>
      </w:r>
      <w:r>
        <w:rPr>
          <w:rFonts w:ascii="SimSun" w:eastAsia="SimSun" w:hAnsi="SimSun" w:cs="SimSun"/>
          <w:spacing w:val="8"/>
          <w:sz w:val="20"/>
          <w:szCs w:val="20"/>
        </w:rPr>
        <w:t>的结构和起草规则》的规定</w:t>
      </w:r>
      <w:r>
        <w:rPr>
          <w:rFonts w:ascii="SimSun" w:eastAsia="SimSun" w:hAnsi="SimSun" w:cs="SimSun"/>
          <w:sz w:val="20"/>
          <w:szCs w:val="20"/>
        </w:rPr>
        <w:t xml:space="preserve"> </w:t>
      </w:r>
      <w:r>
        <w:rPr>
          <w:rFonts w:ascii="SimSun" w:eastAsia="SimSun" w:hAnsi="SimSun" w:cs="SimSun"/>
          <w:spacing w:val="2"/>
          <w:sz w:val="20"/>
          <w:szCs w:val="20"/>
        </w:rPr>
        <w:t>起草。</w:t>
      </w:r>
    </w:p>
    <w:p>
      <w:pPr>
        <w:spacing w:before="64" w:line="228" w:lineRule="auto"/>
        <w:ind w:left="419"/>
        <w:rPr>
          <w:rFonts w:ascii="SimSun" w:eastAsia="SimSun" w:hAnsi="SimSun" w:cs="SimSun"/>
          <w:sz w:val="20"/>
          <w:szCs w:val="20"/>
        </w:rPr>
      </w:pPr>
      <w:r>
        <w:rPr>
          <w:rFonts w:ascii="SimSun" w:eastAsia="SimSun" w:hAnsi="SimSun" w:cs="SimSun"/>
          <w:spacing w:val="9"/>
          <w:sz w:val="20"/>
          <w:szCs w:val="20"/>
        </w:rPr>
        <w:t>请注意本标准的某些内容可能涉及专利。本标准的发布机构不承担识别专利的责任。</w:t>
      </w:r>
    </w:p>
    <w:p>
      <w:pPr>
        <w:spacing w:before="65" w:line="228" w:lineRule="auto"/>
        <w:ind w:left="421"/>
        <w:rPr>
          <w:rFonts w:ascii="SimSun" w:eastAsia="SimSun" w:hAnsi="SimSun" w:cs="SimSun"/>
          <w:sz w:val="20"/>
          <w:szCs w:val="20"/>
        </w:rPr>
      </w:pPr>
      <w:r>
        <w:rPr>
          <w:rFonts w:ascii="SimSun" w:eastAsia="SimSun" w:hAnsi="SimSun" w:cs="SimSun"/>
          <w:spacing w:val="8"/>
          <w:sz w:val="20"/>
          <w:szCs w:val="20"/>
        </w:rPr>
        <w:t>本标准由浙江省交通运输厅提出并组织实施。</w:t>
      </w:r>
    </w:p>
    <w:p>
      <w:pPr>
        <w:spacing w:before="64" w:line="228" w:lineRule="auto"/>
        <w:ind w:left="421"/>
        <w:rPr>
          <w:rFonts w:ascii="SimSun" w:eastAsia="SimSun" w:hAnsi="SimSun" w:cs="SimSun"/>
          <w:sz w:val="20"/>
          <w:szCs w:val="20"/>
        </w:rPr>
      </w:pPr>
      <w:r>
        <w:rPr>
          <w:rFonts w:ascii="SimSun" w:eastAsia="SimSun" w:hAnsi="SimSun" w:cs="SimSun"/>
          <w:spacing w:val="9"/>
          <w:sz w:val="20"/>
          <w:szCs w:val="20"/>
        </w:rPr>
        <w:t>本标准由浙江省公路工程标准化技术委员会归口。</w:t>
      </w:r>
    </w:p>
    <w:p>
      <w:pPr>
        <w:spacing w:before="65" w:line="258" w:lineRule="auto"/>
        <w:ind w:right="70" w:firstLine="421"/>
        <w:rPr>
          <w:rFonts w:ascii="SimSun" w:eastAsia="SimSun" w:hAnsi="SimSun" w:cs="SimSun"/>
          <w:sz w:val="20"/>
          <w:szCs w:val="20"/>
        </w:rPr>
      </w:pPr>
      <w:r>
        <w:rPr>
          <w:rFonts w:ascii="SimSun" w:eastAsia="SimSun" w:hAnsi="SimSun" w:cs="SimSun"/>
          <w:spacing w:val="8"/>
          <w:sz w:val="20"/>
          <w:szCs w:val="20"/>
        </w:rPr>
        <w:t>本标准起草单位：浙江数智交院科技股份有限公</w:t>
      </w:r>
      <w:r>
        <w:rPr>
          <w:rFonts w:ascii="SimSun" w:eastAsia="SimSun" w:hAnsi="SimSun" w:cs="SimSun"/>
          <w:spacing w:val="7"/>
          <w:sz w:val="20"/>
          <w:szCs w:val="20"/>
        </w:rPr>
        <w:t>司、浙江公路水运工程咨询有限责任公司、交通运</w:t>
      </w:r>
      <w:r>
        <w:rPr>
          <w:rFonts w:ascii="SimSun" w:eastAsia="SimSun" w:hAnsi="SimSun" w:cs="SimSun"/>
          <w:sz w:val="20"/>
          <w:szCs w:val="20"/>
        </w:rPr>
        <w:t xml:space="preserve"> </w:t>
      </w:r>
      <w:r>
        <w:rPr>
          <w:rFonts w:ascii="SimSun" w:eastAsia="SimSun" w:hAnsi="SimSun" w:cs="SimSun"/>
          <w:spacing w:val="8"/>
          <w:sz w:val="20"/>
          <w:szCs w:val="20"/>
        </w:rPr>
        <w:t>输部公路科学研究所。</w:t>
      </w:r>
    </w:p>
    <w:p>
      <w:pPr>
        <w:spacing w:before="65" w:line="258" w:lineRule="auto"/>
        <w:ind w:left="1" w:firstLine="420"/>
        <w:rPr>
          <w:rFonts w:ascii="SimSun" w:eastAsia="SimSun" w:hAnsi="SimSun" w:cs="SimSun"/>
          <w:sz w:val="20"/>
          <w:szCs w:val="20"/>
        </w:rPr>
      </w:pPr>
      <w:r>
        <w:rPr>
          <w:rFonts w:ascii="SimSun" w:eastAsia="SimSun" w:hAnsi="SimSun" w:cs="SimSun"/>
          <w:spacing w:val="4"/>
          <w:sz w:val="20"/>
          <w:szCs w:val="20"/>
        </w:rPr>
        <w:t>本标准主要起草人：田旭、王锐、周义程、张静、宋向辉、丁剑超、孙垚、谈祥君、黄瑶佳、吴畏、</w:t>
      </w:r>
      <w:r>
        <w:rPr>
          <w:rFonts w:ascii="SimSun" w:eastAsia="SimSun" w:hAnsi="SimSun" w:cs="SimSun"/>
          <w:spacing w:val="17"/>
          <w:sz w:val="20"/>
          <w:szCs w:val="20"/>
        </w:rPr>
        <w:t xml:space="preserve"> </w:t>
      </w:r>
      <w:r>
        <w:rPr>
          <w:rFonts w:ascii="SimSun" w:eastAsia="SimSun" w:hAnsi="SimSun" w:cs="SimSun"/>
          <w:spacing w:val="9"/>
          <w:sz w:val="20"/>
          <w:szCs w:val="20"/>
        </w:rPr>
        <w:t>毛思捷、俞佳成、文舜智、杜虎、蒯佳婷、洪盛、陈弘博、项寒冰、王东柱。</w:t>
      </w:r>
    </w:p>
    <w:p>
      <w:pPr>
        <w:spacing w:line="258" w:lineRule="auto"/>
        <w:rPr>
          <w:rFonts w:ascii="SimSun" w:eastAsia="SimSun" w:hAnsi="SimSun" w:cs="SimSun"/>
          <w:sz w:val="20"/>
          <w:szCs w:val="20"/>
        </w:rPr>
        <w:sectPr>
          <w:headerReference w:type="default" r:id="rId9"/>
          <w:footerReference w:type="default" r:id="rId10"/>
          <w:pgSz w:w="11906" w:h="16839"/>
          <w:pgMar w:top="400" w:right="1063" w:bottom="1311" w:left="1425" w:header="0" w:footer="1134" w:gutter="0"/>
          <w:pgNumType w:start="6"/>
          <w:cols w:space="708"/>
        </w:sectPr>
      </w:pPr>
    </w:p>
    <w:p>
      <w:pPr>
        <w:rPr>
          <w:rFonts w:ascii="Arial"/>
          <w:sz w:val="21"/>
        </w:rPr>
      </w:pPr>
    </w:p>
    <w:p>
      <w:pPr>
        <w:rPr>
          <w:rFonts w:ascii="Arial" w:eastAsia="Arial" w:hAnsi="Arial" w:cs="Arial"/>
          <w:sz w:val="21"/>
          <w:szCs w:val="21"/>
        </w:rPr>
        <w:sectPr>
          <w:headerReference w:type="default" r:id="rId11"/>
          <w:footerReference w:type="default" r:id="rId12"/>
          <w:pgSz w:w="11906" w:h="16839"/>
          <w:pgMar w:top="0" w:right="0" w:bottom="0" w:left="0" w:header="0" w:footer="0" w:gutter="0"/>
          <w:pgNumType w:start="7"/>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570" w:lineRule="exact"/>
        <w:ind w:right="68"/>
        <w:jc w:val="right"/>
        <w:rPr>
          <w:sz w:val="20"/>
          <w:szCs w:val="20"/>
        </w:rPr>
      </w:pPr>
      <w:r>
        <w:rPr>
          <w:position w:val="28"/>
          <w:sz w:val="20"/>
          <w:szCs w:val="20"/>
        </w:rPr>
        <w:t>DB</w:t>
      </w:r>
      <w:r>
        <w:rPr>
          <w:spacing w:val="4"/>
          <w:position w:val="28"/>
          <w:sz w:val="20"/>
          <w:szCs w:val="20"/>
        </w:rPr>
        <w:t>33/T</w:t>
      </w:r>
      <w:r>
        <w:rPr>
          <w:spacing w:val="23"/>
          <w:position w:val="28"/>
          <w:sz w:val="20"/>
          <w:szCs w:val="20"/>
        </w:rPr>
        <w:t xml:space="preserve"> </w:t>
      </w:r>
      <w:r>
        <w:rPr>
          <w:spacing w:val="4"/>
          <w:position w:val="28"/>
          <w:sz w:val="20"/>
          <w:szCs w:val="20"/>
        </w:rPr>
        <w:t>1349</w:t>
      </w:r>
      <w:r>
        <w:rPr>
          <w:rFonts w:ascii="SimSun" w:eastAsia="SimSun" w:hAnsi="SimSun" w:cs="SimSun"/>
          <w:spacing w:val="4"/>
          <w:position w:val="28"/>
          <w:sz w:val="20"/>
          <w:szCs w:val="20"/>
        </w:rPr>
        <w:t>—</w:t>
      </w:r>
      <w:r>
        <w:rPr>
          <w:spacing w:val="4"/>
          <w:position w:val="28"/>
          <w:sz w:val="20"/>
          <w:szCs w:val="20"/>
        </w:rPr>
        <w:t>2023</w:t>
      </w:r>
    </w:p>
    <w:p>
      <w:pPr>
        <w:pStyle w:val="BodyText"/>
        <w:spacing w:line="226" w:lineRule="auto"/>
        <w:ind w:left="1449"/>
        <w:rPr>
          <w:sz w:val="31"/>
          <w:szCs w:val="31"/>
        </w:rPr>
      </w:pPr>
      <w:r>
        <w:rPr>
          <w:spacing w:val="8"/>
          <w:sz w:val="31"/>
          <w:szCs w:val="31"/>
        </w:rPr>
        <w:t>智慧高速公路</w:t>
      </w:r>
      <w:r>
        <w:rPr>
          <w:spacing w:val="8"/>
          <w:sz w:val="31"/>
          <w:szCs w:val="31"/>
        </w:rPr>
        <w:t xml:space="preserve"> </w:t>
      </w:r>
      <w:r>
        <w:rPr>
          <w:spacing w:val="8"/>
          <w:sz w:val="31"/>
          <w:szCs w:val="31"/>
        </w:rPr>
        <w:t>隧道运行管控系统建设技术要求</w:t>
      </w:r>
    </w:p>
    <w:p>
      <w:pPr>
        <w:spacing w:line="321" w:lineRule="auto"/>
        <w:rPr>
          <w:rFonts w:ascii="Arial"/>
          <w:sz w:val="21"/>
        </w:rPr>
      </w:pPr>
    </w:p>
    <w:p>
      <w:pPr>
        <w:spacing w:line="321" w:lineRule="auto"/>
        <w:rPr>
          <w:rFonts w:ascii="Arial"/>
          <w:sz w:val="21"/>
        </w:rPr>
      </w:pPr>
    </w:p>
    <w:p>
      <w:pPr>
        <w:pStyle w:val="BodyText"/>
        <w:spacing w:before="65" w:line="231" w:lineRule="auto"/>
        <w:ind w:left="46"/>
        <w:outlineLvl w:val="0"/>
        <w:rPr>
          <w:sz w:val="20"/>
          <w:szCs w:val="20"/>
        </w:rPr>
      </w:pPr>
      <w:r>
        <w:rPr>
          <w:spacing w:val="-3"/>
          <w:sz w:val="20"/>
          <w:szCs w:val="20"/>
        </w:rPr>
        <w:t>1</w:t>
      </w:r>
      <w:r>
        <w:rPr>
          <w:spacing w:val="10"/>
          <w:sz w:val="20"/>
          <w:szCs w:val="20"/>
        </w:rPr>
        <w:t xml:space="preserve">  </w:t>
      </w:r>
      <w:r>
        <w:rPr>
          <w:spacing w:val="-3"/>
          <w:sz w:val="20"/>
          <w:szCs w:val="20"/>
        </w:rPr>
        <w:t>范围</w:t>
      </w:r>
    </w:p>
    <w:p>
      <w:pPr>
        <w:spacing w:line="306" w:lineRule="auto"/>
        <w:rPr>
          <w:rFonts w:ascii="Arial"/>
          <w:sz w:val="21"/>
        </w:rPr>
      </w:pPr>
    </w:p>
    <w:p>
      <w:pPr>
        <w:spacing w:before="65" w:line="259" w:lineRule="auto"/>
        <w:ind w:left="40" w:right="8" w:firstLine="416"/>
        <w:rPr>
          <w:rFonts w:ascii="SimSun" w:eastAsia="SimSun" w:hAnsi="SimSun" w:cs="SimSun"/>
          <w:sz w:val="20"/>
          <w:szCs w:val="20"/>
        </w:rPr>
      </w:pPr>
      <w:r>
        <w:rPr>
          <w:rFonts w:ascii="SimSun" w:eastAsia="SimSun" w:hAnsi="SimSun" w:cs="SimSun"/>
          <w:spacing w:val="9"/>
          <w:sz w:val="20"/>
          <w:szCs w:val="20"/>
        </w:rPr>
        <w:t>本标准规定了智慧高速公路隧道运行管控系统建设的基本规定、系统构成、系统功能、系统</w:t>
      </w:r>
      <w:r>
        <w:rPr>
          <w:rFonts w:ascii="SimSun" w:eastAsia="SimSun" w:hAnsi="SimSun" w:cs="SimSun"/>
          <w:spacing w:val="8"/>
          <w:sz w:val="20"/>
          <w:szCs w:val="20"/>
        </w:rPr>
        <w:t>性能、</w:t>
      </w:r>
      <w:r>
        <w:rPr>
          <w:rFonts w:ascii="SimSun" w:eastAsia="SimSun" w:hAnsi="SimSun" w:cs="SimSun"/>
          <w:sz w:val="20"/>
          <w:szCs w:val="20"/>
        </w:rPr>
        <w:t xml:space="preserve"> </w:t>
      </w:r>
      <w:r>
        <w:rPr>
          <w:rFonts w:ascii="SimSun" w:eastAsia="SimSun" w:hAnsi="SimSun" w:cs="SimSun"/>
          <w:spacing w:val="7"/>
          <w:sz w:val="20"/>
          <w:szCs w:val="20"/>
        </w:rPr>
        <w:t>系统设施和系统安全。</w:t>
      </w:r>
    </w:p>
    <w:p>
      <w:pPr>
        <w:spacing w:before="62" w:line="228" w:lineRule="auto"/>
        <w:ind w:left="457"/>
        <w:rPr>
          <w:rFonts w:ascii="SimSun" w:eastAsia="SimSun" w:hAnsi="SimSun" w:cs="SimSun"/>
          <w:sz w:val="20"/>
          <w:szCs w:val="20"/>
        </w:rPr>
      </w:pPr>
      <w:r>
        <w:rPr>
          <w:rFonts w:ascii="SimSun" w:eastAsia="SimSun" w:hAnsi="SimSun" w:cs="SimSun"/>
          <w:spacing w:val="9"/>
          <w:sz w:val="20"/>
          <w:szCs w:val="20"/>
        </w:rPr>
        <w:t>本标准适用于新建、改扩建高速公路和既有高速公路智慧化改造的隧道运行管控系统建设。</w:t>
      </w:r>
    </w:p>
    <w:p>
      <w:pPr>
        <w:spacing w:line="310" w:lineRule="auto"/>
        <w:rPr>
          <w:rFonts w:ascii="Arial"/>
          <w:sz w:val="21"/>
        </w:rPr>
      </w:pPr>
    </w:p>
    <w:p>
      <w:pPr>
        <w:pStyle w:val="BodyText"/>
        <w:spacing w:before="65" w:line="230" w:lineRule="auto"/>
        <w:ind w:left="34"/>
        <w:outlineLvl w:val="0"/>
        <w:rPr>
          <w:sz w:val="20"/>
          <w:szCs w:val="20"/>
        </w:rPr>
      </w:pPr>
      <w:r>
        <w:rPr>
          <w:spacing w:val="7"/>
          <w:sz w:val="20"/>
          <w:szCs w:val="20"/>
        </w:rPr>
        <w:t>2</w:t>
      </w:r>
      <w:r>
        <w:rPr>
          <w:spacing w:val="7"/>
          <w:sz w:val="20"/>
          <w:szCs w:val="20"/>
        </w:rPr>
        <w:t xml:space="preserve">  </w:t>
      </w:r>
      <w:r>
        <w:rPr>
          <w:spacing w:val="7"/>
          <w:sz w:val="20"/>
          <w:szCs w:val="20"/>
        </w:rPr>
        <w:t>规范性引用文件</w:t>
      </w:r>
    </w:p>
    <w:p>
      <w:pPr>
        <w:spacing w:line="309" w:lineRule="auto"/>
        <w:rPr>
          <w:rFonts w:ascii="Arial"/>
          <w:sz w:val="21"/>
        </w:rPr>
      </w:pPr>
    </w:p>
    <w:p>
      <w:pPr>
        <w:spacing w:before="65" w:line="268" w:lineRule="auto"/>
        <w:ind w:left="34" w:right="13" w:firstLine="428"/>
        <w:jc w:val="both"/>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下列文件中的内容通过文中的规范性引用而构成本标准必不可少的条款。其中，注日期的引用</w:t>
      </w:r>
      <w:r>
        <w:rPr>
          <w:rFonts w:ascii="SimSun" w:eastAsia="SimSun" w:hAnsi="SimSun" w:cs="SimSun"/>
          <w:spacing w:val="3"/>
          <w:sz w:val="20"/>
          <w:szCs w:val="20"/>
        </w:rPr>
        <w:t>文件，</w:t>
      </w:r>
      <w:r>
        <w:rPr>
          <w:rFonts w:ascii="SimSun" w:eastAsia="SimSun" w:hAnsi="SimSun" w:cs="SimSun"/>
          <w:sz w:val="20"/>
          <w:szCs w:val="20"/>
        </w:rPr>
        <w:t xml:space="preserve"> </w:t>
      </w:r>
      <w:r>
        <w:rPr>
          <w:rFonts w:ascii="SimSun" w:eastAsia="SimSun" w:hAnsi="SimSun" w:cs="SimSun"/>
          <w:spacing w:val="8"/>
          <w:sz w:val="20"/>
          <w:szCs w:val="20"/>
        </w:rPr>
        <w:t>仅该日期对应的版本适用于本标准；不注日期的引用文件，其最</w:t>
      </w:r>
      <w:r>
        <w:rPr>
          <w:rFonts w:ascii="SimSun" w:eastAsia="SimSun" w:hAnsi="SimSun" w:cs="SimSun"/>
          <w:spacing w:val="7"/>
          <w:sz w:val="20"/>
          <w:szCs w:val="20"/>
        </w:rPr>
        <w:t>新版本（包括所有的修改单）适用于本</w:t>
      </w:r>
      <w:r>
        <w:rPr>
          <w:rFonts w:ascii="SimSun" w:eastAsia="SimSun" w:hAnsi="SimSun" w:cs="SimSun"/>
          <w:sz w:val="20"/>
          <w:szCs w:val="20"/>
        </w:rPr>
        <w:t xml:space="preserve"> </w:t>
      </w:r>
      <w:r>
        <w:rPr>
          <w:rFonts w:ascii="SimSun" w:eastAsia="SimSun" w:hAnsi="SimSun" w:cs="SimSun"/>
          <w:spacing w:val="3"/>
          <w:sz w:val="20"/>
          <w:szCs w:val="20"/>
        </w:rPr>
        <w:t>标准。</w:t>
      </w:r>
    </w:p>
    <w:p>
      <w:pPr>
        <w:spacing w:before="64" w:line="228" w:lineRule="auto"/>
        <w:ind w:left="45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/T 22239  信息安全技术</w:t>
      </w:r>
      <w:r>
        <w:rPr>
          <w:rFonts w:ascii="SimSun" w:eastAsia="SimSun" w:hAnsi="SimSun" w:cs="SimSun"/>
          <w:spacing w:val="21"/>
          <w:sz w:val="20"/>
          <w:szCs w:val="20"/>
        </w:rPr>
        <w:t xml:space="preserve">  </w:t>
      </w:r>
      <w:r>
        <w:rPr>
          <w:rFonts w:ascii="SimSun" w:eastAsia="SimSun" w:hAnsi="SimSun" w:cs="SimSun"/>
          <w:spacing w:val="7"/>
          <w:sz w:val="20"/>
          <w:szCs w:val="20"/>
        </w:rPr>
        <w:t>网络安全等级保护基本要求</w:t>
      </w:r>
    </w:p>
    <w:p>
      <w:pPr>
        <w:spacing w:before="65" w:line="312" w:lineRule="exact"/>
        <w:ind w:left="453"/>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8"/>
          <w:position w:val="7"/>
          <w:sz w:val="20"/>
          <w:szCs w:val="20"/>
        </w:rPr>
        <w:t>/T 29101—2012  道路交通信</w:t>
      </w:r>
      <w:r>
        <w:rPr>
          <w:rFonts w:ascii="SimSun" w:eastAsia="SimSun" w:hAnsi="SimSun" w:cs="SimSun"/>
          <w:spacing w:val="7"/>
          <w:position w:val="7"/>
          <w:sz w:val="20"/>
          <w:szCs w:val="20"/>
        </w:rPr>
        <w:t>息服务  数据服务质量规范</w:t>
      </w:r>
    </w:p>
    <w:p>
      <w:pPr>
        <w:spacing w:before="1" w:line="228" w:lineRule="auto"/>
        <w:ind w:left="45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/T 29639  生产经营单位生产安全事故应急预案编制导则</w:t>
      </w:r>
    </w:p>
    <w:p>
      <w:pPr>
        <w:spacing w:before="64" w:line="227" w:lineRule="auto"/>
        <w:ind w:left="455"/>
        <w:rPr>
          <w:rFonts w:ascii="SimSun" w:eastAsia="SimSun" w:hAnsi="SimSun" w:cs="SimSun"/>
          <w:sz w:val="20"/>
          <w:szCs w:val="20"/>
        </w:rPr>
      </w:pPr>
      <w:r>
        <w:rPr>
          <w:rFonts w:ascii="SimSun" w:eastAsia="SimSun" w:hAnsi="SimSun" w:cs="SimSun"/>
          <w:sz w:val="20"/>
          <w:szCs w:val="20"/>
        </w:rPr>
        <w:t>JTG</w:t>
      </w:r>
      <w:r>
        <w:rPr>
          <w:rFonts w:ascii="SimSun" w:eastAsia="SimSun" w:hAnsi="SimSun" w:cs="SimSun"/>
          <w:spacing w:val="9"/>
          <w:sz w:val="20"/>
          <w:szCs w:val="20"/>
        </w:rPr>
        <w:t xml:space="preserve"> </w:t>
      </w:r>
      <w:r>
        <w:rPr>
          <w:rFonts w:ascii="SimSun" w:eastAsia="SimSun" w:hAnsi="SimSun" w:cs="SimSun"/>
          <w:sz w:val="20"/>
          <w:szCs w:val="20"/>
        </w:rPr>
        <w:t>D</w:t>
      </w:r>
      <w:r>
        <w:rPr>
          <w:rFonts w:ascii="SimSun" w:eastAsia="SimSun" w:hAnsi="SimSun" w:cs="SimSun"/>
          <w:spacing w:val="9"/>
          <w:sz w:val="20"/>
          <w:szCs w:val="20"/>
        </w:rPr>
        <w:t>70/2  公路隧道设计规范  第二册交通工</w:t>
      </w:r>
      <w:r>
        <w:rPr>
          <w:rFonts w:ascii="SimSun" w:eastAsia="SimSun" w:hAnsi="SimSun" w:cs="SimSun"/>
          <w:spacing w:val="8"/>
          <w:sz w:val="20"/>
          <w:szCs w:val="20"/>
        </w:rPr>
        <w:t>程与附属设施</w:t>
      </w:r>
    </w:p>
    <w:p>
      <w:pPr>
        <w:spacing w:before="66" w:line="227" w:lineRule="auto"/>
        <w:ind w:left="455"/>
        <w:rPr>
          <w:rFonts w:ascii="SimSun" w:eastAsia="SimSun" w:hAnsi="SimSun" w:cs="SimSun"/>
          <w:sz w:val="20"/>
          <w:szCs w:val="20"/>
        </w:rPr>
      </w:pPr>
      <w:r>
        <w:rPr>
          <w:rFonts w:ascii="SimSun" w:eastAsia="SimSun" w:hAnsi="SimSun" w:cs="SimSun"/>
          <w:sz w:val="20"/>
          <w:szCs w:val="20"/>
        </w:rPr>
        <w:t>JTG</w:t>
      </w:r>
      <w:r>
        <w:rPr>
          <w:rFonts w:ascii="SimSun" w:eastAsia="SimSun" w:hAnsi="SimSun" w:cs="SimSun"/>
          <w:spacing w:val="9"/>
          <w:sz w:val="20"/>
          <w:szCs w:val="20"/>
        </w:rPr>
        <w:t xml:space="preserve"> </w:t>
      </w:r>
      <w:r>
        <w:rPr>
          <w:rFonts w:ascii="SimSun" w:eastAsia="SimSun" w:hAnsi="SimSun" w:cs="SimSun"/>
          <w:sz w:val="20"/>
          <w:szCs w:val="20"/>
        </w:rPr>
        <w:t>H</w:t>
      </w:r>
      <w:r>
        <w:rPr>
          <w:rFonts w:ascii="SimSun" w:eastAsia="SimSun" w:hAnsi="SimSun" w:cs="SimSun"/>
          <w:spacing w:val="9"/>
          <w:sz w:val="20"/>
          <w:szCs w:val="20"/>
        </w:rPr>
        <w:t>12  公路隧道养护技术规范</w:t>
      </w:r>
    </w:p>
    <w:p>
      <w:pPr>
        <w:spacing w:line="310" w:lineRule="auto"/>
        <w:rPr>
          <w:rFonts w:ascii="Arial"/>
          <w:sz w:val="21"/>
        </w:rPr>
      </w:pPr>
    </w:p>
    <w:p>
      <w:pPr>
        <w:pStyle w:val="BodyText"/>
        <w:spacing w:before="66" w:line="231" w:lineRule="auto"/>
        <w:ind w:left="36"/>
        <w:outlineLvl w:val="0"/>
        <w:rPr>
          <w:sz w:val="20"/>
          <w:szCs w:val="20"/>
        </w:rPr>
      </w:pPr>
      <w:r>
        <w:rPr>
          <w:spacing w:val="6"/>
          <w:sz w:val="20"/>
          <w:szCs w:val="20"/>
        </w:rPr>
        <w:t>3</w:t>
      </w:r>
      <w:r>
        <w:rPr>
          <w:spacing w:val="6"/>
          <w:sz w:val="20"/>
          <w:szCs w:val="20"/>
        </w:rPr>
        <w:t xml:space="preserve">  </w:t>
      </w:r>
      <w:r>
        <w:rPr>
          <w:spacing w:val="6"/>
          <w:sz w:val="20"/>
          <w:szCs w:val="20"/>
        </w:rPr>
        <w:t>术语和定义</w:t>
      </w:r>
    </w:p>
    <w:p>
      <w:pPr>
        <w:spacing w:line="307" w:lineRule="auto"/>
        <w:rPr>
          <w:rFonts w:ascii="Arial"/>
          <w:sz w:val="21"/>
        </w:rPr>
      </w:pPr>
    </w:p>
    <w:p>
      <w:pPr>
        <w:spacing w:before="65" w:line="227" w:lineRule="auto"/>
        <w:ind w:left="455"/>
        <w:rPr>
          <w:rFonts w:ascii="SimSun" w:eastAsia="SimSun" w:hAnsi="SimSun" w:cs="SimSun"/>
          <w:sz w:val="20"/>
          <w:szCs w:val="20"/>
        </w:rPr>
      </w:pPr>
      <w:r>
        <w:rPr>
          <w:rFonts w:ascii="SimSun" w:eastAsia="SimSun" w:hAnsi="SimSun" w:cs="SimSun"/>
          <w:sz w:val="20"/>
          <w:szCs w:val="20"/>
        </w:rPr>
        <w:t>JTG</w:t>
      </w:r>
      <w:r>
        <w:rPr>
          <w:rFonts w:ascii="SimSun" w:eastAsia="SimSun" w:hAnsi="SimSun" w:cs="SimSun"/>
          <w:spacing w:val="9"/>
          <w:sz w:val="20"/>
          <w:szCs w:val="20"/>
        </w:rPr>
        <w:t xml:space="preserve"> </w:t>
      </w:r>
      <w:r>
        <w:rPr>
          <w:rFonts w:ascii="SimSun" w:eastAsia="SimSun" w:hAnsi="SimSun" w:cs="SimSun"/>
          <w:sz w:val="20"/>
          <w:szCs w:val="20"/>
        </w:rPr>
        <w:t>D</w:t>
      </w:r>
      <w:r>
        <w:rPr>
          <w:rFonts w:ascii="SimSun" w:eastAsia="SimSun" w:hAnsi="SimSun" w:cs="SimSun"/>
          <w:spacing w:val="9"/>
          <w:sz w:val="20"/>
          <w:szCs w:val="20"/>
        </w:rPr>
        <w:t>70/2界定的以及下列术语和定义适用于本标</w:t>
      </w:r>
      <w:r>
        <w:rPr>
          <w:rFonts w:ascii="SimSun" w:eastAsia="SimSun" w:hAnsi="SimSun" w:cs="SimSun"/>
          <w:spacing w:val="8"/>
          <w:sz w:val="20"/>
          <w:szCs w:val="20"/>
        </w:rPr>
        <w:t>准。</w:t>
      </w:r>
    </w:p>
    <w:p>
      <w:pPr>
        <w:spacing w:before="74" w:line="187" w:lineRule="auto"/>
        <w:ind w:left="5"/>
        <w:rPr>
          <w:rFonts w:ascii="Arial" w:eastAsia="Arial" w:hAnsi="Arial" w:cs="Arial"/>
          <w:sz w:val="22"/>
          <w:szCs w:val="22"/>
        </w:rPr>
      </w:pPr>
      <w:r>
        <w:rPr>
          <w:rFonts w:ascii="Arial" w:eastAsia="Arial" w:hAnsi="Arial" w:cs="Arial"/>
          <w:color w:val="B7B7B7"/>
          <w:spacing w:val="1"/>
          <w:sz w:val="22"/>
          <w:szCs w:val="22"/>
        </w:rPr>
        <w:t>3.1</w:t>
      </w:r>
    </w:p>
    <w:p>
      <w:pPr>
        <w:pStyle w:val="BodyText"/>
        <w:spacing w:before="108" w:line="226" w:lineRule="auto"/>
        <w:ind w:left="461"/>
        <w:rPr>
          <w:sz w:val="20"/>
          <w:szCs w:val="20"/>
        </w:rPr>
      </w:pPr>
      <w:r>
        <w:rPr>
          <w:spacing w:val="17"/>
          <w:sz w:val="20"/>
          <w:szCs w:val="20"/>
        </w:rPr>
        <w:t>隧道运行管控系统</w:t>
      </w:r>
      <w:r>
        <w:rPr>
          <w:spacing w:val="17"/>
          <w:sz w:val="20"/>
          <w:szCs w:val="20"/>
        </w:rPr>
        <w:t xml:space="preserve">  </w:t>
      </w:r>
      <w:r>
        <w:rPr>
          <w:sz w:val="20"/>
          <w:szCs w:val="20"/>
        </w:rPr>
        <w:t>tunnel</w:t>
      </w:r>
      <w:r>
        <w:rPr>
          <w:spacing w:val="17"/>
          <w:sz w:val="20"/>
          <w:szCs w:val="20"/>
        </w:rPr>
        <w:t xml:space="preserve"> </w:t>
      </w:r>
      <w:r>
        <w:rPr>
          <w:sz w:val="20"/>
          <w:szCs w:val="20"/>
        </w:rPr>
        <w:t>operation</w:t>
      </w:r>
      <w:r>
        <w:rPr>
          <w:spacing w:val="17"/>
          <w:sz w:val="20"/>
          <w:szCs w:val="20"/>
        </w:rPr>
        <w:t xml:space="preserve"> </w:t>
      </w:r>
      <w:r>
        <w:rPr>
          <w:sz w:val="20"/>
          <w:szCs w:val="20"/>
        </w:rPr>
        <w:t>and</w:t>
      </w:r>
      <w:r>
        <w:rPr>
          <w:spacing w:val="17"/>
          <w:sz w:val="20"/>
          <w:szCs w:val="20"/>
        </w:rPr>
        <w:t xml:space="preserve"> </w:t>
      </w:r>
      <w:r>
        <w:rPr>
          <w:sz w:val="20"/>
          <w:szCs w:val="20"/>
        </w:rPr>
        <w:t>control</w:t>
      </w:r>
      <w:r>
        <w:rPr>
          <w:spacing w:val="28"/>
          <w:sz w:val="20"/>
          <w:szCs w:val="20"/>
        </w:rPr>
        <w:t xml:space="preserve"> </w:t>
      </w:r>
      <w:r>
        <w:rPr>
          <w:sz w:val="20"/>
          <w:szCs w:val="20"/>
        </w:rPr>
        <w:t>system</w:t>
      </w:r>
    </w:p>
    <w:p>
      <w:pPr>
        <w:spacing w:before="67" w:line="258" w:lineRule="auto"/>
        <w:ind w:left="40" w:right="71" w:firstLine="415"/>
        <w:rPr>
          <w:rFonts w:ascii="SimSun" w:eastAsia="SimSun" w:hAnsi="SimSun" w:cs="SimSun"/>
          <w:sz w:val="20"/>
          <w:szCs w:val="20"/>
        </w:rPr>
      </w:pPr>
      <w:r>
        <w:rPr>
          <w:rFonts w:ascii="SimSun" w:eastAsia="SimSun" w:hAnsi="SimSun" w:cs="SimSun"/>
          <w:spacing w:val="8"/>
          <w:sz w:val="20"/>
          <w:szCs w:val="20"/>
        </w:rPr>
        <w:t>通过多维度监测隧道内交通流状态、环境状态</w:t>
      </w:r>
      <w:r>
        <w:rPr>
          <w:rFonts w:ascii="SimSun" w:eastAsia="SimSun" w:hAnsi="SimSun" w:cs="SimSun"/>
          <w:spacing w:val="7"/>
          <w:sz w:val="20"/>
          <w:szCs w:val="20"/>
        </w:rPr>
        <w:t>和设施状态等，经过数据分析和研判，实现隧道运营</w:t>
      </w:r>
      <w:r>
        <w:rPr>
          <w:rFonts w:ascii="SimSun" w:eastAsia="SimSun" w:hAnsi="SimSun" w:cs="SimSun"/>
          <w:sz w:val="20"/>
          <w:szCs w:val="20"/>
        </w:rPr>
        <w:t xml:space="preserve"> </w:t>
      </w:r>
      <w:r>
        <w:rPr>
          <w:rFonts w:ascii="SimSun" w:eastAsia="SimSun" w:hAnsi="SimSun" w:cs="SimSun"/>
          <w:spacing w:val="7"/>
          <w:sz w:val="20"/>
          <w:szCs w:val="20"/>
        </w:rPr>
        <w:t>管理控制的系统。</w:t>
      </w:r>
    </w:p>
    <w:p>
      <w:pPr>
        <w:spacing w:line="310" w:lineRule="auto"/>
        <w:rPr>
          <w:rFonts w:ascii="Arial"/>
          <w:sz w:val="21"/>
        </w:rPr>
      </w:pPr>
    </w:p>
    <w:p>
      <w:pPr>
        <w:pStyle w:val="BodyText"/>
        <w:spacing w:before="65" w:line="231" w:lineRule="auto"/>
        <w:ind w:left="30"/>
        <w:outlineLvl w:val="0"/>
        <w:rPr>
          <w:sz w:val="20"/>
          <w:szCs w:val="20"/>
        </w:rPr>
      </w:pPr>
      <w:r>
        <w:rPr>
          <w:spacing w:val="6"/>
          <w:sz w:val="20"/>
          <w:szCs w:val="20"/>
        </w:rPr>
        <w:t>4</w:t>
      </w:r>
      <w:r>
        <w:rPr>
          <w:spacing w:val="9"/>
          <w:sz w:val="20"/>
          <w:szCs w:val="20"/>
        </w:rPr>
        <w:t xml:space="preserve">  </w:t>
      </w:r>
      <w:r>
        <w:rPr>
          <w:spacing w:val="6"/>
          <w:sz w:val="20"/>
          <w:szCs w:val="20"/>
        </w:rPr>
        <w:t>基本规定</w:t>
      </w:r>
    </w:p>
    <w:p>
      <w:pPr>
        <w:spacing w:line="306" w:lineRule="auto"/>
        <w:rPr>
          <w:rFonts w:ascii="Arial"/>
          <w:sz w:val="21"/>
        </w:rPr>
        <w:sectPr>
          <w:headerReference w:type="default" r:id="rId13"/>
          <w:footerReference w:type="default" r:id="rId14"/>
          <w:pgSz w:w="11906" w:h="16839"/>
          <w:pgMar w:top="400" w:right="1065" w:bottom="1313" w:left="1390" w:header="0" w:footer="1134" w:gutter="0"/>
          <w:pgNumType w:start="8"/>
          <w:cols w:space="708"/>
        </w:sectPr>
      </w:pPr>
    </w:p>
    <w:p>
      <w:pPr>
        <w:spacing w:before="65" w:line="250" w:lineRule="auto"/>
        <w:jc w:val="both"/>
        <w:rPr>
          <w:rFonts w:ascii="SimSun" w:eastAsia="SimSun" w:hAnsi="SimSun" w:cs="SimSun"/>
          <w:sz w:val="20"/>
          <w:szCs w:val="20"/>
        </w:rPr>
      </w:pPr>
      <w:r>
        <w:rPr>
          <w:rFonts w:ascii="Arial" w:eastAsia="Arial" w:hAnsi="Arial" w:cs="Arial"/>
          <w:color w:val="A5A5A5"/>
          <w:spacing w:val="5"/>
          <w:position w:val="1"/>
          <w:sz w:val="22"/>
          <w:szCs w:val="22"/>
        </w:rPr>
        <w:t>4.1</w:t>
      </w:r>
      <w:r>
        <w:rPr>
          <w:rFonts w:ascii="Arial" w:eastAsia="Arial" w:hAnsi="Arial" w:cs="Arial"/>
          <w:color w:val="A5A5A5"/>
          <w:spacing w:val="5"/>
          <w:position w:val="1"/>
          <w:sz w:val="22"/>
          <w:szCs w:val="22"/>
        </w:rPr>
        <w:t xml:space="preserve">    </w:t>
      </w:r>
      <w:r>
        <w:rPr>
          <w:rFonts w:ascii="SimSun" w:eastAsia="SimSun" w:hAnsi="SimSun" w:cs="SimSun"/>
          <w:spacing w:val="5"/>
          <w:sz w:val="20"/>
          <w:szCs w:val="20"/>
        </w:rPr>
        <w:t>智慧高速公路隧道运行管控系统建设应遵循“精准服务、主动响应、高效管理、绿色低碳</w:t>
      </w:r>
      <w:r>
        <w:rPr>
          <w:rFonts w:ascii="SimSun" w:eastAsia="SimSun" w:hAnsi="SimSun" w:cs="SimSun"/>
          <w:spacing w:val="-52"/>
          <w:sz w:val="20"/>
          <w:szCs w:val="20"/>
        </w:rPr>
        <w:t xml:space="preserve"> </w:t>
      </w:r>
      <w:r>
        <w:rPr>
          <w:rFonts w:ascii="SimSun" w:eastAsia="SimSun" w:hAnsi="SimSun" w:cs="SimSun"/>
          <w:spacing w:val="5"/>
          <w:sz w:val="20"/>
          <w:szCs w:val="20"/>
        </w:rPr>
        <w:t>”原则。</w:t>
      </w:r>
      <w:r>
        <w:rPr>
          <w:rFonts w:ascii="SimSun" w:eastAsia="SimSun" w:hAnsi="SimSun" w:cs="SimSun"/>
          <w:sz w:val="20"/>
          <w:szCs w:val="20"/>
        </w:rPr>
        <w:t xml:space="preserve"> </w:t>
      </w:r>
      <w:r>
        <w:rPr>
          <w:rFonts w:ascii="Arial" w:eastAsia="Arial" w:hAnsi="Arial" w:cs="Arial"/>
          <w:color w:val="AEAEAE"/>
          <w:spacing w:val="10"/>
          <w:position w:val="1"/>
          <w:sz w:val="25"/>
          <w:szCs w:val="25"/>
        </w:rPr>
        <w:t>4.2</w:t>
      </w:r>
      <w:r>
        <w:rPr>
          <w:rFonts w:ascii="Arial" w:eastAsia="Arial" w:hAnsi="Arial" w:cs="Arial"/>
          <w:color w:val="AEAEAE"/>
          <w:spacing w:val="2"/>
          <w:position w:val="1"/>
          <w:sz w:val="25"/>
          <w:szCs w:val="25"/>
        </w:rPr>
        <w:t xml:space="preserve">   </w:t>
      </w:r>
      <w:r>
        <w:rPr>
          <w:rFonts w:ascii="SimSun" w:eastAsia="SimSun" w:hAnsi="SimSun" w:cs="SimSun"/>
          <w:spacing w:val="10"/>
          <w:sz w:val="20"/>
          <w:szCs w:val="20"/>
        </w:rPr>
        <w:t>智慧高速公路隧道运行管控系统建设应与隧道机电系统融合设</w:t>
      </w:r>
      <w:r>
        <w:rPr>
          <w:rFonts w:ascii="SimSun" w:eastAsia="SimSun" w:hAnsi="SimSun" w:cs="SimSun"/>
          <w:spacing w:val="9"/>
          <w:sz w:val="20"/>
          <w:szCs w:val="20"/>
        </w:rPr>
        <w:t>计，宜与外部系统进行数据对接。</w:t>
      </w:r>
      <w:r>
        <w:rPr>
          <w:rFonts w:ascii="SimSun" w:eastAsia="SimSun" w:hAnsi="SimSun" w:cs="SimSun"/>
          <w:spacing w:val="2"/>
          <w:sz w:val="20"/>
          <w:szCs w:val="20"/>
        </w:rPr>
        <w:t xml:space="preserve"> </w:t>
      </w:r>
      <w:r>
        <w:rPr>
          <w:rFonts w:ascii="SimSun" w:eastAsia="SimSun" w:hAnsi="SimSun" w:cs="SimSun"/>
          <w:spacing w:val="8"/>
          <w:sz w:val="20"/>
          <w:szCs w:val="20"/>
        </w:rPr>
        <w:t>调研工作要求应符合附录</w:t>
      </w:r>
      <w:r>
        <w:rPr>
          <w:rFonts w:ascii="SimSun" w:eastAsia="SimSun" w:hAnsi="SimSun" w:cs="SimSun"/>
          <w:spacing w:val="-32"/>
          <w:sz w:val="20"/>
          <w:szCs w:val="20"/>
        </w:rPr>
        <w:t xml:space="preserve"> </w:t>
      </w:r>
      <w:r>
        <w:rPr>
          <w:rFonts w:ascii="SimSun" w:eastAsia="SimSun" w:hAnsi="SimSun" w:cs="SimSun"/>
          <w:spacing w:val="8"/>
          <w:sz w:val="20"/>
          <w:szCs w:val="20"/>
        </w:rPr>
        <w:t>A</w:t>
      </w:r>
      <w:r>
        <w:rPr>
          <w:rFonts w:ascii="SimSun" w:eastAsia="SimSun" w:hAnsi="SimSun" w:cs="SimSun"/>
          <w:spacing w:val="-20"/>
          <w:sz w:val="20"/>
          <w:szCs w:val="20"/>
        </w:rPr>
        <w:t xml:space="preserve"> </w:t>
      </w:r>
      <w:r>
        <w:rPr>
          <w:rFonts w:ascii="SimSun" w:eastAsia="SimSun" w:hAnsi="SimSun" w:cs="SimSun"/>
          <w:spacing w:val="8"/>
          <w:sz w:val="20"/>
          <w:szCs w:val="20"/>
        </w:rPr>
        <w:t>的规定。</w:t>
      </w:r>
    </w:p>
    <w:p>
      <w:pPr>
        <w:spacing w:before="66" w:line="238" w:lineRule="auto"/>
        <w:ind w:left="37" w:right="118" w:hanging="38"/>
        <w:rPr>
          <w:rFonts w:ascii="SimSun" w:eastAsia="SimSun" w:hAnsi="SimSun" w:cs="SimSun"/>
          <w:sz w:val="20"/>
          <w:szCs w:val="20"/>
        </w:rPr>
      </w:pPr>
      <w:r>
        <w:rPr>
          <w:rFonts w:ascii="Arial" w:eastAsia="Arial" w:hAnsi="Arial" w:cs="Arial"/>
          <w:color w:val="AEAEAE"/>
          <w:spacing w:val="8"/>
          <w:position w:val="1"/>
          <w:sz w:val="25"/>
          <w:szCs w:val="25"/>
        </w:rPr>
        <w:t>4.3</w:t>
      </w:r>
      <w:r>
        <w:rPr>
          <w:rFonts w:ascii="Arial" w:eastAsia="Arial" w:hAnsi="Arial" w:cs="Arial"/>
          <w:color w:val="AEAEAE"/>
          <w:spacing w:val="1"/>
          <w:position w:val="1"/>
          <w:sz w:val="25"/>
          <w:szCs w:val="25"/>
        </w:rPr>
        <w:t xml:space="preserve">   </w:t>
      </w:r>
      <w:r>
        <w:rPr>
          <w:rFonts w:ascii="SimSun" w:eastAsia="SimSun" w:hAnsi="SimSun" w:cs="SimSun"/>
          <w:spacing w:val="8"/>
          <w:sz w:val="20"/>
          <w:szCs w:val="20"/>
        </w:rPr>
        <w:t>智慧高速公路隧道运行管控系统设施符合</w:t>
      </w:r>
      <w:r>
        <w:rPr>
          <w:rFonts w:ascii="SimSun" w:eastAsia="SimSun" w:hAnsi="SimSun" w:cs="SimSun"/>
          <w:spacing w:val="-39"/>
          <w:sz w:val="20"/>
          <w:szCs w:val="20"/>
        </w:rPr>
        <w:t xml:space="preserve"> </w:t>
      </w:r>
      <w:r>
        <w:rPr>
          <w:rFonts w:ascii="SimSun" w:eastAsia="SimSun" w:hAnsi="SimSun" w:cs="SimSun"/>
          <w:sz w:val="20"/>
          <w:szCs w:val="20"/>
        </w:rPr>
        <w:t>JTG</w:t>
      </w:r>
      <w:r>
        <w:rPr>
          <w:rFonts w:ascii="SimSun" w:eastAsia="SimSun" w:hAnsi="SimSun" w:cs="SimSun"/>
          <w:spacing w:val="8"/>
          <w:sz w:val="20"/>
          <w:szCs w:val="20"/>
        </w:rPr>
        <w:t xml:space="preserve"> </w:t>
      </w:r>
      <w:r>
        <w:rPr>
          <w:rFonts w:ascii="SimSun" w:eastAsia="SimSun" w:hAnsi="SimSun" w:cs="SimSun"/>
          <w:sz w:val="20"/>
          <w:szCs w:val="20"/>
        </w:rPr>
        <w:t>D</w:t>
      </w:r>
      <w:r>
        <w:rPr>
          <w:rFonts w:ascii="SimSun" w:eastAsia="SimSun" w:hAnsi="SimSun" w:cs="SimSun"/>
          <w:spacing w:val="8"/>
          <w:sz w:val="20"/>
          <w:szCs w:val="20"/>
        </w:rPr>
        <w:t>70/2</w:t>
      </w:r>
      <w:r>
        <w:rPr>
          <w:rFonts w:ascii="SimSun" w:eastAsia="SimSun" w:hAnsi="SimSun" w:cs="SimSun"/>
          <w:spacing w:val="-38"/>
          <w:sz w:val="20"/>
          <w:szCs w:val="20"/>
        </w:rPr>
        <w:t xml:space="preserve"> </w:t>
      </w:r>
      <w:r>
        <w:rPr>
          <w:rFonts w:ascii="SimSun" w:eastAsia="SimSun" w:hAnsi="SimSun" w:cs="SimSun"/>
          <w:spacing w:val="8"/>
          <w:sz w:val="20"/>
          <w:szCs w:val="20"/>
        </w:rPr>
        <w:t>相关规定的隧道</w:t>
      </w:r>
      <w:r>
        <w:rPr>
          <w:rFonts w:ascii="SimSun" w:eastAsia="SimSun" w:hAnsi="SimSun" w:cs="SimSun"/>
          <w:spacing w:val="7"/>
          <w:sz w:val="20"/>
          <w:szCs w:val="20"/>
        </w:rPr>
        <w:t>交通工程与附属设施要求，</w:t>
      </w:r>
      <w:r>
        <w:rPr>
          <w:rFonts w:ascii="SimSun" w:eastAsia="SimSun" w:hAnsi="SimSun" w:cs="SimSun"/>
          <w:sz w:val="20"/>
          <w:szCs w:val="20"/>
        </w:rPr>
        <w:t xml:space="preserve"> </w:t>
      </w:r>
      <w:r>
        <w:rPr>
          <w:rFonts w:ascii="SimSun" w:eastAsia="SimSun" w:hAnsi="SimSun" w:cs="SimSun"/>
          <w:spacing w:val="9"/>
          <w:sz w:val="20"/>
          <w:szCs w:val="20"/>
        </w:rPr>
        <w:t>充分利用隧道机电设施，鼓励采用新技术、新材料、新工艺和新产品。</w:t>
      </w:r>
    </w:p>
    <w:p>
      <w:pPr>
        <w:spacing w:line="310" w:lineRule="auto"/>
        <w:rPr>
          <w:rFonts w:ascii="Arial"/>
          <w:sz w:val="21"/>
        </w:rPr>
      </w:pPr>
    </w:p>
    <w:p>
      <w:pPr>
        <w:pStyle w:val="BodyText"/>
        <w:spacing w:before="66" w:line="229" w:lineRule="auto"/>
        <w:ind w:left="31"/>
        <w:outlineLvl w:val="0"/>
        <w:rPr>
          <w:sz w:val="20"/>
          <w:szCs w:val="20"/>
        </w:rPr>
      </w:pPr>
      <w:r>
        <w:rPr>
          <w:spacing w:val="5"/>
          <w:sz w:val="20"/>
          <w:szCs w:val="20"/>
        </w:rPr>
        <w:t>5</w:t>
      </w:r>
      <w:r>
        <w:rPr>
          <w:spacing w:val="11"/>
          <w:sz w:val="20"/>
          <w:szCs w:val="20"/>
        </w:rPr>
        <w:t xml:space="preserve">  </w:t>
      </w:r>
      <w:r>
        <w:rPr>
          <w:spacing w:val="5"/>
          <w:sz w:val="20"/>
          <w:szCs w:val="20"/>
        </w:rPr>
        <w:t>系统构成</w:t>
      </w:r>
    </w:p>
    <w:p>
      <w:pPr>
        <w:spacing w:line="309" w:lineRule="auto"/>
        <w:rPr>
          <w:rFonts w:ascii="Arial"/>
          <w:sz w:val="21"/>
        </w:rPr>
      </w:pPr>
    </w:p>
    <w:p>
      <w:pPr>
        <w:spacing w:before="65" w:line="256" w:lineRule="auto"/>
        <w:ind w:left="38" w:right="69" w:hanging="38"/>
        <w:rPr>
          <w:rFonts w:ascii="SimSun" w:eastAsia="SimSun" w:hAnsi="SimSun" w:cs="SimSun"/>
          <w:sz w:val="20"/>
          <w:szCs w:val="20"/>
        </w:rPr>
      </w:pPr>
      <w:r>
        <w:rPr>
          <w:rFonts w:ascii="Arial" w:eastAsia="Arial" w:hAnsi="Arial" w:cs="Arial"/>
          <w:color w:val="ABABAB"/>
          <w:spacing w:val="8"/>
          <w:sz w:val="22"/>
          <w:szCs w:val="22"/>
        </w:rPr>
        <w:t>5.1</w:t>
      </w:r>
      <w:r>
        <w:rPr>
          <w:rFonts w:ascii="Arial" w:eastAsia="Arial" w:hAnsi="Arial" w:cs="Arial"/>
          <w:color w:val="ABABAB"/>
          <w:spacing w:val="8"/>
          <w:sz w:val="22"/>
          <w:szCs w:val="22"/>
        </w:rPr>
        <w:t xml:space="preserve">    </w:t>
      </w:r>
      <w:r>
        <w:rPr>
          <w:rFonts w:ascii="SimSun" w:eastAsia="SimSun" w:hAnsi="SimSun" w:cs="SimSun"/>
          <w:spacing w:val="8"/>
          <w:sz w:val="20"/>
          <w:szCs w:val="20"/>
        </w:rPr>
        <w:t>智慧高速公路隧道运行管控系统由交通信息服务、</w:t>
      </w:r>
      <w:r>
        <w:rPr>
          <w:rFonts w:ascii="SimSun" w:eastAsia="SimSun" w:hAnsi="SimSun" w:cs="SimSun"/>
          <w:spacing w:val="-50"/>
          <w:sz w:val="20"/>
          <w:szCs w:val="20"/>
        </w:rPr>
        <w:t xml:space="preserve"> </w:t>
      </w:r>
      <w:r>
        <w:rPr>
          <w:rFonts w:ascii="SimSun" w:eastAsia="SimSun" w:hAnsi="SimSun" w:cs="SimSun"/>
          <w:spacing w:val="8"/>
          <w:sz w:val="20"/>
          <w:szCs w:val="20"/>
        </w:rPr>
        <w:t>自主式交通控</w:t>
      </w:r>
      <w:r>
        <w:rPr>
          <w:rFonts w:ascii="SimSun" w:eastAsia="SimSun" w:hAnsi="SimSun" w:cs="SimSun"/>
          <w:spacing w:val="7"/>
          <w:sz w:val="20"/>
          <w:szCs w:val="20"/>
        </w:rPr>
        <w:t>制、隧道养护和能源综合管理等</w:t>
      </w:r>
      <w:r>
        <w:rPr>
          <w:rFonts w:ascii="SimSun" w:eastAsia="SimSun" w:hAnsi="SimSun" w:cs="SimSun"/>
          <w:sz w:val="20"/>
          <w:szCs w:val="20"/>
        </w:rPr>
        <w:t xml:space="preserve"> </w:t>
      </w:r>
      <w:r>
        <w:rPr>
          <w:rFonts w:ascii="SimSun" w:eastAsia="SimSun" w:hAnsi="SimSun" w:cs="SimSun"/>
          <w:spacing w:val="8"/>
          <w:sz w:val="20"/>
          <w:szCs w:val="20"/>
        </w:rPr>
        <w:t>功能模块组成，实现相应智慧化场景。</w:t>
      </w:r>
    </w:p>
    <w:p>
      <w:pPr>
        <w:spacing w:before="65" w:line="238" w:lineRule="auto"/>
        <w:ind w:left="37" w:right="69" w:hanging="37"/>
        <w:rPr>
          <w:rFonts w:ascii="SimSun" w:eastAsia="SimSun" w:hAnsi="SimSun" w:cs="SimSun"/>
          <w:sz w:val="20"/>
          <w:szCs w:val="20"/>
        </w:rPr>
      </w:pPr>
      <w:r>
        <w:rPr>
          <w:rFonts w:ascii="Arial" w:eastAsia="Arial" w:hAnsi="Arial" w:cs="Arial"/>
          <w:color w:val="AAAAAA"/>
          <w:spacing w:val="9"/>
          <w:position w:val="1"/>
          <w:sz w:val="25"/>
          <w:szCs w:val="25"/>
        </w:rPr>
        <w:t>5.2</w:t>
      </w:r>
      <w:r>
        <w:rPr>
          <w:rFonts w:ascii="Arial" w:eastAsia="Arial" w:hAnsi="Arial" w:cs="Arial"/>
          <w:color w:val="AAAAAA"/>
          <w:spacing w:val="6"/>
          <w:position w:val="1"/>
          <w:sz w:val="25"/>
          <w:szCs w:val="25"/>
        </w:rPr>
        <w:t xml:space="preserve">   </w:t>
      </w:r>
      <w:r>
        <w:rPr>
          <w:rFonts w:ascii="SimSun" w:eastAsia="SimSun" w:hAnsi="SimSun" w:cs="SimSun"/>
          <w:spacing w:val="9"/>
          <w:sz w:val="20"/>
          <w:szCs w:val="20"/>
        </w:rPr>
        <w:t>智慧高速公路隧道运行管控系统总体架构由智慧化场景和新型隧道设施组成，并辅以系统安全管</w:t>
      </w:r>
      <w:r>
        <w:rPr>
          <w:rFonts w:ascii="SimSun" w:eastAsia="SimSun" w:hAnsi="SimSun" w:cs="SimSun"/>
          <w:sz w:val="20"/>
          <w:szCs w:val="20"/>
        </w:rPr>
        <w:t xml:space="preserve"> </w:t>
      </w:r>
      <w:r>
        <w:rPr>
          <w:rFonts w:ascii="SimSun" w:eastAsia="SimSun" w:hAnsi="SimSun" w:cs="SimSun"/>
          <w:spacing w:val="7"/>
          <w:sz w:val="20"/>
          <w:szCs w:val="20"/>
        </w:rPr>
        <w:t>理要求，与隧道机电系统融合，总体架构见图</w:t>
      </w:r>
      <w:r>
        <w:rPr>
          <w:rFonts w:ascii="SimSun" w:eastAsia="SimSun" w:hAnsi="SimSun" w:cs="SimSun"/>
          <w:spacing w:val="-11"/>
          <w:sz w:val="20"/>
          <w:szCs w:val="20"/>
        </w:rPr>
        <w:t xml:space="preserve"> </w:t>
      </w:r>
      <w:r>
        <w:rPr>
          <w:rFonts w:ascii="SimSun" w:eastAsia="SimSun" w:hAnsi="SimSun" w:cs="SimSun"/>
          <w:spacing w:val="7"/>
          <w:sz w:val="20"/>
          <w:szCs w:val="20"/>
        </w:rPr>
        <w:t>1。</w:t>
      </w:r>
    </w:p>
    <w:p>
      <w:pPr>
        <w:spacing w:line="238" w:lineRule="auto"/>
        <w:rPr>
          <w:rFonts w:ascii="SimSun" w:eastAsia="SimSun" w:hAnsi="SimSun" w:cs="SimSun"/>
          <w:sz w:val="20"/>
          <w:szCs w:val="20"/>
        </w:rPr>
        <w:sectPr>
          <w:headerReference w:type="default" r:id="rId15"/>
          <w:footerReference w:type="default" r:id="rId16"/>
          <w:type w:val="nextPage"/>
          <w:pgSz w:w="11906" w:h="16839"/>
          <w:pgMar w:top="400" w:right="1065" w:bottom="1313" w:left="1390" w:header="0" w:footer="1134" w:gutter="0"/>
          <w:pgNumType w:start="9"/>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34"/>
        <w:rPr>
          <w:sz w:val="20"/>
          <w:szCs w:val="20"/>
        </w:rPr>
      </w:pPr>
      <w:r>
        <w:rPr>
          <w:position w:val="1"/>
          <w:sz w:val="20"/>
          <w:szCs w:val="20"/>
        </w:rPr>
        <w:t>DB</w:t>
      </w:r>
      <w:r>
        <w:rPr>
          <w:spacing w:val="4"/>
          <w:position w:val="1"/>
          <w:sz w:val="20"/>
          <w:szCs w:val="20"/>
        </w:rPr>
        <w:t>33/T</w:t>
      </w:r>
      <w:r>
        <w:rPr>
          <w:spacing w:val="25"/>
          <w:position w:val="1"/>
          <w:sz w:val="20"/>
          <w:szCs w:val="20"/>
        </w:rPr>
        <w:t xml:space="preserve"> </w:t>
      </w:r>
      <w:r>
        <w:rPr>
          <w:spacing w:val="4"/>
          <w:position w:val="1"/>
          <w:sz w:val="20"/>
          <w:szCs w:val="20"/>
        </w:rPr>
        <w:t>1349</w:t>
      </w:r>
      <w:r>
        <w:rPr>
          <w:rFonts w:ascii="SimSun" w:eastAsia="SimSun" w:hAnsi="SimSun" w:cs="SimSun"/>
          <w:spacing w:val="4"/>
          <w:position w:val="1"/>
          <w:sz w:val="20"/>
          <w:szCs w:val="20"/>
        </w:rPr>
        <w:t>—</w:t>
      </w:r>
      <w:r>
        <w:rPr>
          <w:spacing w:val="4"/>
          <w:position w:val="1"/>
          <w:sz w:val="20"/>
          <w:szCs w:val="20"/>
        </w:rPr>
        <w:t>2023</w:t>
      </w:r>
    </w:p>
    <w:p>
      <w:pPr>
        <w:spacing w:before="266" w:line="239" w:lineRule="auto"/>
        <w:ind w:left="32" w:right="71" w:hanging="33"/>
        <w:rPr>
          <w:rFonts w:ascii="SimSun" w:eastAsia="SimSun" w:hAnsi="SimSun" w:cs="SimSun"/>
          <w:sz w:val="20"/>
          <w:szCs w:val="20"/>
        </w:rPr>
      </w:pPr>
      <w:r>
        <w:rPr>
          <w:rFonts w:ascii="Arial" w:eastAsia="Arial" w:hAnsi="Arial" w:cs="Arial"/>
          <w:color w:val="B2B2B2"/>
          <w:spacing w:val="9"/>
          <w:position w:val="1"/>
          <w:sz w:val="25"/>
          <w:szCs w:val="25"/>
        </w:rPr>
        <w:t>5.3</w:t>
      </w:r>
      <w:r>
        <w:rPr>
          <w:rFonts w:ascii="Arial" w:eastAsia="Arial" w:hAnsi="Arial" w:cs="Arial"/>
          <w:color w:val="B2B2B2"/>
          <w:spacing w:val="5"/>
          <w:position w:val="1"/>
          <w:sz w:val="25"/>
          <w:szCs w:val="25"/>
        </w:rPr>
        <w:t xml:space="preserve">   </w:t>
      </w:r>
      <w:r>
        <w:rPr>
          <w:rFonts w:ascii="SimSun" w:eastAsia="SimSun" w:hAnsi="SimSun" w:cs="SimSun"/>
          <w:spacing w:val="9"/>
          <w:sz w:val="20"/>
          <w:szCs w:val="20"/>
        </w:rPr>
        <w:t>新型隧道设施包括感知与监测设施、通信与定位设施、管理与服务设施、计算与处理设施和能源</w:t>
      </w:r>
      <w:r>
        <w:rPr>
          <w:rFonts w:ascii="SimSun" w:eastAsia="SimSun" w:hAnsi="SimSun" w:cs="SimSun"/>
          <w:spacing w:val="1"/>
          <w:sz w:val="20"/>
          <w:szCs w:val="20"/>
        </w:rPr>
        <w:t xml:space="preserve"> </w:t>
      </w:r>
      <w:r>
        <w:rPr>
          <w:rFonts w:ascii="SimSun" w:eastAsia="SimSun" w:hAnsi="SimSun" w:cs="SimSun"/>
          <w:spacing w:val="5"/>
          <w:sz w:val="20"/>
          <w:szCs w:val="20"/>
        </w:rPr>
        <w:t>基础设施。</w:t>
      </w:r>
    </w:p>
    <w:p>
      <w:pPr>
        <w:spacing w:line="308" w:lineRule="auto"/>
        <w:rPr>
          <w:rFonts w:ascii="Arial"/>
          <w:sz w:val="21"/>
        </w:rPr>
      </w:pPr>
    </w:p>
    <w:p>
      <w:pPr>
        <w:pStyle w:val="BodyText"/>
        <w:spacing w:before="65" w:line="229" w:lineRule="auto"/>
        <w:ind w:left="32"/>
        <w:outlineLvl w:val="0"/>
        <w:rPr>
          <w:sz w:val="20"/>
          <w:szCs w:val="20"/>
        </w:rPr>
      </w:pPr>
      <w:r>
        <w:rPr>
          <w:spacing w:val="4"/>
          <w:sz w:val="20"/>
          <w:szCs w:val="20"/>
        </w:rPr>
        <w:t>6</w:t>
      </w:r>
      <w:r>
        <w:rPr>
          <w:spacing w:val="13"/>
          <w:sz w:val="20"/>
          <w:szCs w:val="20"/>
        </w:rPr>
        <w:t xml:space="preserve">  </w:t>
      </w:r>
      <w:r>
        <w:rPr>
          <w:spacing w:val="4"/>
          <w:sz w:val="20"/>
          <w:szCs w:val="20"/>
        </w:rPr>
        <w:t>系统功能</w:t>
      </w:r>
    </w:p>
    <w:p>
      <w:pPr>
        <w:spacing w:line="308" w:lineRule="auto"/>
        <w:rPr>
          <w:rFonts w:ascii="Arial"/>
          <w:sz w:val="21"/>
        </w:rPr>
      </w:pPr>
    </w:p>
    <w:p>
      <w:pPr>
        <w:pStyle w:val="BodyText"/>
        <w:spacing w:before="65" w:line="225" w:lineRule="auto"/>
        <w:ind w:left="4"/>
        <w:outlineLvl w:val="1"/>
        <w:rPr>
          <w:sz w:val="20"/>
          <w:szCs w:val="20"/>
        </w:rPr>
      </w:pPr>
      <w:r>
        <w:rPr>
          <w:rFonts w:ascii="Arial" w:eastAsia="Arial" w:hAnsi="Arial" w:cs="Arial"/>
          <w:color w:val="ADADAD"/>
          <w:spacing w:val="5"/>
          <w:sz w:val="22"/>
          <w:szCs w:val="22"/>
        </w:rPr>
        <w:t>6.1</w:t>
      </w:r>
      <w:r>
        <w:rPr>
          <w:rFonts w:ascii="Arial" w:eastAsia="Arial" w:hAnsi="Arial" w:cs="Arial"/>
          <w:color w:val="ADADAD"/>
          <w:spacing w:val="2"/>
          <w:sz w:val="22"/>
          <w:szCs w:val="22"/>
        </w:rPr>
        <w:t xml:space="preserve">    </w:t>
      </w:r>
      <w:r>
        <w:rPr>
          <w:spacing w:val="5"/>
          <w:sz w:val="20"/>
          <w:szCs w:val="20"/>
        </w:rPr>
        <w:t>交通信息服务</w:t>
      </w:r>
    </w:p>
    <w:p>
      <w:pPr>
        <w:pStyle w:val="BodyText"/>
        <w:spacing w:before="219" w:line="230" w:lineRule="auto"/>
        <w:ind w:left="32"/>
        <w:outlineLvl w:val="2"/>
        <w:rPr>
          <w:sz w:val="20"/>
          <w:szCs w:val="20"/>
        </w:rPr>
      </w:pPr>
      <w:r>
        <w:rPr>
          <w:spacing w:val="7"/>
          <w:sz w:val="20"/>
          <w:szCs w:val="20"/>
        </w:rPr>
        <w:t>6.1.1</w:t>
      </w:r>
      <w:r>
        <w:rPr>
          <w:spacing w:val="7"/>
          <w:sz w:val="20"/>
          <w:szCs w:val="20"/>
        </w:rPr>
        <w:t xml:space="preserve">  </w:t>
      </w:r>
      <w:r>
        <w:rPr>
          <w:spacing w:val="7"/>
          <w:sz w:val="20"/>
          <w:szCs w:val="20"/>
        </w:rPr>
        <w:t>实时交通信息监测</w:t>
      </w:r>
    </w:p>
    <w:p>
      <w:pPr>
        <w:pStyle w:val="BodyText"/>
        <w:spacing w:before="219" w:line="258" w:lineRule="auto"/>
        <w:ind w:left="43" w:hanging="11"/>
        <w:rPr>
          <w:rFonts w:ascii="SimSun" w:eastAsia="SimSun" w:hAnsi="SimSun" w:cs="SimSun"/>
          <w:sz w:val="20"/>
          <w:szCs w:val="20"/>
        </w:rPr>
      </w:pPr>
      <w:hyperlink r:id="rId17" w:history="1">
        <w:r>
          <w:rPr>
            <w:spacing w:val="6"/>
            <w:sz w:val="20"/>
            <w:szCs w:val="20"/>
          </w:rPr>
          <w:t>6.1.1.1</w:t>
        </w:r>
      </w:hyperlink>
      <w:r>
        <w:rPr>
          <w:spacing w:val="6"/>
          <w:sz w:val="20"/>
          <w:szCs w:val="20"/>
        </w:rPr>
        <w:t xml:space="preserve">  </w:t>
      </w:r>
      <w:r>
        <w:rPr>
          <w:rFonts w:ascii="SimSun" w:eastAsia="SimSun" w:hAnsi="SimSun" w:cs="SimSun"/>
          <w:spacing w:val="6"/>
          <w:sz w:val="20"/>
          <w:szCs w:val="20"/>
        </w:rPr>
        <w:t>智慧高速公路隧道应通过感知与监测实施，监测隧道实时交通信息，包括隧道运行状态信息、</w:t>
      </w:r>
      <w:r>
        <w:rPr>
          <w:rFonts w:ascii="SimSun" w:eastAsia="SimSun" w:hAnsi="SimSun" w:cs="SimSun"/>
          <w:spacing w:val="15"/>
          <w:sz w:val="20"/>
          <w:szCs w:val="20"/>
        </w:rPr>
        <w:t xml:space="preserve"> </w:t>
      </w:r>
      <w:r>
        <w:rPr>
          <w:rFonts w:ascii="SimSun" w:eastAsia="SimSun" w:hAnsi="SimSun" w:cs="SimSun"/>
          <w:spacing w:val="8"/>
          <w:sz w:val="20"/>
          <w:szCs w:val="20"/>
        </w:rPr>
        <w:t>隧道突发事件信息、隧道环境信息。</w:t>
      </w:r>
    </w:p>
    <w:p>
      <w:pPr>
        <w:pStyle w:val="BodyText"/>
        <w:spacing w:before="65" w:line="312" w:lineRule="exact"/>
        <w:ind w:left="32"/>
        <w:rPr>
          <w:rFonts w:ascii="SimSun" w:eastAsia="SimSun" w:hAnsi="SimSun" w:cs="SimSun"/>
          <w:sz w:val="20"/>
          <w:szCs w:val="20"/>
        </w:rPr>
      </w:pPr>
      <w:hyperlink r:id="rId18" w:history="1">
        <w:r>
          <w:rPr>
            <w:spacing w:val="7"/>
            <w:position w:val="7"/>
            <w:sz w:val="20"/>
            <w:szCs w:val="20"/>
          </w:rPr>
          <w:t>6.1.1.2</w:t>
        </w:r>
      </w:hyperlink>
      <w:r>
        <w:rPr>
          <w:spacing w:val="7"/>
          <w:position w:val="7"/>
          <w:sz w:val="20"/>
          <w:szCs w:val="20"/>
        </w:rPr>
        <w:t xml:space="preserve">  </w:t>
      </w:r>
      <w:r>
        <w:rPr>
          <w:rFonts w:ascii="SimSun" w:eastAsia="SimSun" w:hAnsi="SimSun" w:cs="SimSun"/>
          <w:spacing w:val="7"/>
          <w:position w:val="7"/>
          <w:sz w:val="20"/>
          <w:szCs w:val="20"/>
        </w:rPr>
        <w:t>隧道运行状态信息应主要包括以下内容：</w:t>
      </w:r>
    </w:p>
    <w:p>
      <w:pPr>
        <w:spacing w:line="228" w:lineRule="auto"/>
        <w:ind w:left="461"/>
        <w:rPr>
          <w:rFonts w:ascii="SimSun" w:eastAsia="SimSun" w:hAnsi="SimSun" w:cs="SimSun"/>
          <w:sz w:val="20"/>
          <w:szCs w:val="20"/>
        </w:rPr>
      </w:pPr>
      <w:r>
        <w:rPr>
          <w:rFonts w:ascii="SimSun" w:eastAsia="SimSun" w:hAnsi="SimSun" w:cs="SimSun"/>
          <w:spacing w:val="8"/>
          <w:sz w:val="20"/>
          <w:szCs w:val="20"/>
        </w:rPr>
        <w:t>a)  隧道路段流量、运行车速和车辆间距；</w:t>
      </w:r>
    </w:p>
    <w:p>
      <w:pPr>
        <w:spacing w:before="65" w:line="228" w:lineRule="auto"/>
        <w:ind w:left="457"/>
        <w:rPr>
          <w:rFonts w:ascii="SimSun" w:eastAsia="SimSun" w:hAnsi="SimSun" w:cs="SimSun"/>
          <w:sz w:val="20"/>
          <w:szCs w:val="20"/>
        </w:rPr>
      </w:pPr>
      <w:r>
        <w:rPr>
          <w:rFonts w:ascii="SimSun" w:eastAsia="SimSun" w:hAnsi="SimSun" w:cs="SimSun"/>
          <w:spacing w:val="8"/>
          <w:sz w:val="20"/>
          <w:szCs w:val="20"/>
        </w:rPr>
        <w:t>b)  隧道路段重点车辆在途数量、行驶速度；</w:t>
      </w:r>
    </w:p>
    <w:p>
      <w:pPr>
        <w:spacing w:before="65" w:line="312" w:lineRule="exact"/>
        <w:ind w:left="465"/>
        <w:rPr>
          <w:rFonts w:ascii="SimSun" w:eastAsia="SimSun" w:hAnsi="SimSun" w:cs="SimSun"/>
          <w:sz w:val="20"/>
          <w:szCs w:val="20"/>
        </w:rPr>
      </w:pPr>
      <w:r>
        <w:rPr>
          <w:rFonts w:ascii="SimSun" w:eastAsia="SimSun" w:hAnsi="SimSun" w:cs="SimSun"/>
          <w:spacing w:val="9"/>
          <w:position w:val="7"/>
          <w:sz w:val="20"/>
          <w:szCs w:val="20"/>
        </w:rPr>
        <w:t>c)  隧道路段具有车载终端的普通车辆、智能网联</w:t>
      </w:r>
      <w:r>
        <w:rPr>
          <w:rFonts w:ascii="SimSun" w:eastAsia="SimSun" w:hAnsi="SimSun" w:cs="SimSun"/>
          <w:spacing w:val="8"/>
          <w:position w:val="7"/>
          <w:sz w:val="20"/>
          <w:szCs w:val="20"/>
        </w:rPr>
        <w:t>汽车的行驶状态。</w:t>
      </w:r>
    </w:p>
    <w:p>
      <w:pPr>
        <w:pStyle w:val="BodyText"/>
        <w:spacing w:line="228" w:lineRule="auto"/>
        <w:ind w:left="32"/>
        <w:rPr>
          <w:rFonts w:ascii="SimSun" w:eastAsia="SimSun" w:hAnsi="SimSun" w:cs="SimSun"/>
          <w:sz w:val="20"/>
          <w:szCs w:val="20"/>
        </w:rPr>
      </w:pPr>
      <w:hyperlink r:id="rId19" w:history="1">
        <w:r>
          <w:rPr>
            <w:spacing w:val="7"/>
            <w:sz w:val="20"/>
            <w:szCs w:val="20"/>
          </w:rPr>
          <w:t>6.1.1.3</w:t>
        </w:r>
      </w:hyperlink>
      <w:r>
        <w:rPr>
          <w:spacing w:val="7"/>
          <w:sz w:val="20"/>
          <w:szCs w:val="20"/>
        </w:rPr>
        <w:t xml:space="preserve">  </w:t>
      </w:r>
      <w:r>
        <w:rPr>
          <w:rFonts w:ascii="SimSun" w:eastAsia="SimSun" w:hAnsi="SimSun" w:cs="SimSun"/>
          <w:spacing w:val="7"/>
          <w:sz w:val="20"/>
          <w:szCs w:val="20"/>
        </w:rPr>
        <w:t>隧道突发事件信息应主要包括以下内容：</w:t>
      </w:r>
    </w:p>
    <w:p>
      <w:pPr>
        <w:spacing w:before="65" w:line="228" w:lineRule="auto"/>
        <w:ind w:left="461"/>
        <w:rPr>
          <w:rFonts w:ascii="SimSun" w:eastAsia="SimSun" w:hAnsi="SimSun" w:cs="SimSun"/>
          <w:sz w:val="20"/>
          <w:szCs w:val="20"/>
        </w:rPr>
      </w:pPr>
      <w:r>
        <w:rPr>
          <w:rFonts w:ascii="SimSun" w:eastAsia="SimSun" w:hAnsi="SimSun" w:cs="SimSun"/>
          <w:spacing w:val="1"/>
          <w:sz w:val="20"/>
          <w:szCs w:val="20"/>
        </w:rPr>
        <w:t>a)</w:t>
      </w:r>
      <w:r>
        <w:rPr>
          <w:rFonts w:ascii="SimSun" w:eastAsia="SimSun" w:hAnsi="SimSun" w:cs="SimSun"/>
          <w:spacing w:val="13"/>
          <w:sz w:val="20"/>
          <w:szCs w:val="20"/>
        </w:rPr>
        <w:t xml:space="preserve">  </w:t>
      </w:r>
      <w:r>
        <w:rPr>
          <w:rFonts w:ascii="SimSun" w:eastAsia="SimSun" w:hAnsi="SimSun" w:cs="SimSun"/>
          <w:spacing w:val="1"/>
          <w:sz w:val="20"/>
          <w:szCs w:val="20"/>
        </w:rPr>
        <w:t>火灾；</w:t>
      </w:r>
    </w:p>
    <w:p>
      <w:pPr>
        <w:spacing w:before="65" w:line="312" w:lineRule="exact"/>
        <w:ind w:left="457"/>
        <w:rPr>
          <w:rFonts w:ascii="SimSun" w:eastAsia="SimSun" w:hAnsi="SimSun" w:cs="SimSun"/>
          <w:sz w:val="20"/>
          <w:szCs w:val="20"/>
        </w:rPr>
      </w:pPr>
      <w:r>
        <w:rPr>
          <w:rFonts w:ascii="SimSun" w:eastAsia="SimSun" w:hAnsi="SimSun" w:cs="SimSun"/>
          <w:spacing w:val="4"/>
          <w:position w:val="7"/>
          <w:sz w:val="20"/>
          <w:szCs w:val="20"/>
        </w:rPr>
        <w:t>b)</w:t>
      </w:r>
      <w:r>
        <w:rPr>
          <w:rFonts w:ascii="SimSun" w:eastAsia="SimSun" w:hAnsi="SimSun" w:cs="SimSun"/>
          <w:spacing w:val="14"/>
          <w:position w:val="7"/>
          <w:sz w:val="20"/>
          <w:szCs w:val="20"/>
        </w:rPr>
        <w:t xml:space="preserve">  </w:t>
      </w:r>
      <w:r>
        <w:rPr>
          <w:rFonts w:ascii="SimSun" w:eastAsia="SimSun" w:hAnsi="SimSun" w:cs="SimSun"/>
          <w:spacing w:val="4"/>
          <w:position w:val="7"/>
          <w:sz w:val="20"/>
          <w:szCs w:val="20"/>
        </w:rPr>
        <w:t>异常停车；</w:t>
      </w:r>
    </w:p>
    <w:p>
      <w:pPr>
        <w:spacing w:line="228" w:lineRule="auto"/>
        <w:ind w:left="465"/>
        <w:rPr>
          <w:rFonts w:ascii="SimSun" w:eastAsia="SimSun" w:hAnsi="SimSun" w:cs="SimSun"/>
          <w:sz w:val="20"/>
          <w:szCs w:val="20"/>
        </w:rPr>
      </w:pPr>
      <w:r>
        <w:rPr>
          <w:rFonts w:ascii="SimSun" w:eastAsia="SimSun" w:hAnsi="SimSun" w:cs="SimSun"/>
          <w:spacing w:val="3"/>
          <w:sz w:val="20"/>
          <w:szCs w:val="20"/>
        </w:rPr>
        <w:t>c)</w:t>
      </w:r>
      <w:r>
        <w:rPr>
          <w:rFonts w:ascii="SimSun" w:eastAsia="SimSun" w:hAnsi="SimSun" w:cs="SimSun"/>
          <w:spacing w:val="14"/>
          <w:sz w:val="20"/>
          <w:szCs w:val="20"/>
        </w:rPr>
        <w:t xml:space="preserve">  </w:t>
      </w:r>
      <w:r>
        <w:rPr>
          <w:rFonts w:ascii="SimSun" w:eastAsia="SimSun" w:hAnsi="SimSun" w:cs="SimSun"/>
          <w:spacing w:val="3"/>
          <w:sz w:val="20"/>
          <w:szCs w:val="20"/>
        </w:rPr>
        <w:t>车辆逆行；</w:t>
      </w:r>
    </w:p>
    <w:p>
      <w:pPr>
        <w:spacing w:before="65" w:line="228" w:lineRule="auto"/>
        <w:ind w:left="465"/>
        <w:rPr>
          <w:rFonts w:ascii="SimSun" w:eastAsia="SimSun" w:hAnsi="SimSun" w:cs="SimSun"/>
          <w:sz w:val="20"/>
          <w:szCs w:val="20"/>
        </w:rPr>
      </w:pPr>
      <w:r>
        <w:rPr>
          <w:rFonts w:ascii="SimSun" w:eastAsia="SimSun" w:hAnsi="SimSun" w:cs="SimSun"/>
          <w:spacing w:val="7"/>
          <w:sz w:val="20"/>
          <w:szCs w:val="20"/>
        </w:rPr>
        <w:t>d)  车辆低速行驶、超速行驶；</w:t>
      </w:r>
    </w:p>
    <w:p>
      <w:pPr>
        <w:spacing w:before="65" w:line="312" w:lineRule="exact"/>
        <w:ind w:left="466"/>
        <w:rPr>
          <w:rFonts w:ascii="SimSun" w:eastAsia="SimSun" w:hAnsi="SimSun" w:cs="SimSun"/>
          <w:sz w:val="20"/>
          <w:szCs w:val="20"/>
        </w:rPr>
      </w:pPr>
      <w:r>
        <w:rPr>
          <w:rFonts w:ascii="SimSun" w:eastAsia="SimSun" w:hAnsi="SimSun" w:cs="SimSun"/>
          <w:spacing w:val="7"/>
          <w:position w:val="7"/>
          <w:sz w:val="20"/>
          <w:szCs w:val="20"/>
        </w:rPr>
        <w:t>e)  行人、摩托车、非机动车行驶；</w:t>
      </w:r>
    </w:p>
    <w:p>
      <w:pPr>
        <w:spacing w:line="229" w:lineRule="auto"/>
        <w:ind w:left="464"/>
        <w:rPr>
          <w:rFonts w:ascii="SimSun" w:eastAsia="SimSun" w:hAnsi="SimSun" w:cs="SimSun"/>
          <w:sz w:val="20"/>
          <w:szCs w:val="20"/>
        </w:rPr>
      </w:pPr>
      <w:r>
        <w:rPr>
          <w:rFonts w:ascii="SimSun" w:eastAsia="SimSun" w:hAnsi="SimSun" w:cs="SimSun"/>
          <w:spacing w:val="3"/>
          <w:sz w:val="20"/>
          <w:szCs w:val="20"/>
        </w:rPr>
        <w:t>f)</w:t>
      </w:r>
      <w:r>
        <w:rPr>
          <w:rFonts w:ascii="SimSun" w:eastAsia="SimSun" w:hAnsi="SimSun" w:cs="SimSun"/>
          <w:spacing w:val="14"/>
          <w:sz w:val="20"/>
          <w:szCs w:val="20"/>
        </w:rPr>
        <w:t xml:space="preserve">  </w:t>
      </w:r>
      <w:r>
        <w:rPr>
          <w:rFonts w:ascii="SimSun" w:eastAsia="SimSun" w:hAnsi="SimSun" w:cs="SimSun"/>
          <w:spacing w:val="3"/>
          <w:sz w:val="20"/>
          <w:szCs w:val="20"/>
        </w:rPr>
        <w:t>交通事故；</w:t>
      </w:r>
    </w:p>
    <w:p>
      <w:pPr>
        <w:spacing w:before="64" w:line="312" w:lineRule="exact"/>
        <w:ind w:left="464"/>
        <w:rPr>
          <w:rFonts w:ascii="SimSun" w:eastAsia="SimSun" w:hAnsi="SimSun" w:cs="SimSun"/>
          <w:sz w:val="20"/>
          <w:szCs w:val="20"/>
        </w:rPr>
      </w:pPr>
      <w:r>
        <w:rPr>
          <w:rFonts w:ascii="SimSun" w:eastAsia="SimSun" w:hAnsi="SimSun" w:cs="SimSun"/>
          <w:spacing w:val="5"/>
          <w:position w:val="8"/>
          <w:sz w:val="20"/>
          <w:szCs w:val="20"/>
        </w:rPr>
        <w:t>g)</w:t>
      </w:r>
      <w:r>
        <w:rPr>
          <w:rFonts w:ascii="SimSun" w:eastAsia="SimSun" w:hAnsi="SimSun" w:cs="SimSun"/>
          <w:spacing w:val="12"/>
          <w:position w:val="8"/>
          <w:sz w:val="20"/>
          <w:szCs w:val="20"/>
        </w:rPr>
        <w:t xml:space="preserve">  </w:t>
      </w:r>
      <w:r>
        <w:rPr>
          <w:rFonts w:ascii="SimSun" w:eastAsia="SimSun" w:hAnsi="SimSun" w:cs="SimSun"/>
          <w:spacing w:val="5"/>
          <w:position w:val="8"/>
          <w:sz w:val="20"/>
          <w:szCs w:val="20"/>
        </w:rPr>
        <w:t>堵塞及其长度；</w:t>
      </w:r>
    </w:p>
    <w:p>
      <w:pPr>
        <w:spacing w:line="228" w:lineRule="auto"/>
        <w:ind w:left="458"/>
        <w:rPr>
          <w:rFonts w:ascii="SimSun" w:eastAsia="SimSun" w:hAnsi="SimSun" w:cs="SimSun"/>
          <w:sz w:val="20"/>
          <w:szCs w:val="20"/>
        </w:rPr>
      </w:pPr>
      <w:r>
        <w:rPr>
          <w:rFonts w:ascii="SimSun" w:eastAsia="SimSun" w:hAnsi="SimSun" w:cs="SimSun"/>
          <w:spacing w:val="5"/>
          <w:sz w:val="20"/>
          <w:szCs w:val="20"/>
        </w:rPr>
        <w:t>h)</w:t>
      </w:r>
      <w:r>
        <w:rPr>
          <w:rFonts w:ascii="SimSun" w:eastAsia="SimSun" w:hAnsi="SimSun" w:cs="SimSun"/>
          <w:spacing w:val="13"/>
          <w:sz w:val="20"/>
          <w:szCs w:val="20"/>
        </w:rPr>
        <w:t xml:space="preserve">  </w:t>
      </w:r>
      <w:r>
        <w:rPr>
          <w:rFonts w:ascii="SimSun" w:eastAsia="SimSun" w:hAnsi="SimSun" w:cs="SimSun"/>
          <w:spacing w:val="5"/>
          <w:sz w:val="20"/>
          <w:szCs w:val="20"/>
        </w:rPr>
        <w:t>路面抛撒物；</w:t>
      </w:r>
    </w:p>
    <w:p>
      <w:pPr>
        <w:spacing w:before="65" w:line="228" w:lineRule="auto"/>
        <w:ind w:left="474"/>
        <w:rPr>
          <w:rFonts w:ascii="SimSun" w:eastAsia="SimSun" w:hAnsi="SimSun" w:cs="SimSun"/>
          <w:sz w:val="20"/>
          <w:szCs w:val="20"/>
        </w:rPr>
      </w:pPr>
      <w:r>
        <w:rPr>
          <w:rFonts w:ascii="SimSun" w:eastAsia="SimSun" w:hAnsi="SimSun" w:cs="SimSun"/>
          <w:spacing w:val="3"/>
          <w:sz w:val="20"/>
          <w:szCs w:val="20"/>
        </w:rPr>
        <w:t>i)</w:t>
      </w:r>
      <w:r>
        <w:rPr>
          <w:rFonts w:ascii="SimSun" w:eastAsia="SimSun" w:hAnsi="SimSun" w:cs="SimSun"/>
          <w:spacing w:val="13"/>
          <w:sz w:val="20"/>
          <w:szCs w:val="20"/>
        </w:rPr>
        <w:t xml:space="preserve">  </w:t>
      </w:r>
      <w:r>
        <w:rPr>
          <w:rFonts w:ascii="SimSun" w:eastAsia="SimSun" w:hAnsi="SimSun" w:cs="SimSun"/>
          <w:spacing w:val="3"/>
          <w:sz w:val="20"/>
          <w:szCs w:val="20"/>
        </w:rPr>
        <w:t>施工、维修。</w:t>
      </w:r>
    </w:p>
    <w:p>
      <w:pPr>
        <w:pStyle w:val="BodyText"/>
        <w:spacing w:before="65" w:line="312" w:lineRule="exact"/>
        <w:ind w:left="32"/>
        <w:rPr>
          <w:rFonts w:ascii="SimSun" w:eastAsia="SimSun" w:hAnsi="SimSun" w:cs="SimSun"/>
          <w:sz w:val="20"/>
          <w:szCs w:val="20"/>
        </w:rPr>
      </w:pPr>
      <w:hyperlink r:id="rId20" w:history="1">
        <w:r>
          <w:rPr>
            <w:spacing w:val="7"/>
            <w:position w:val="7"/>
            <w:sz w:val="20"/>
            <w:szCs w:val="20"/>
          </w:rPr>
          <w:t>6.1.1.4</w:t>
        </w:r>
      </w:hyperlink>
      <w:r>
        <w:rPr>
          <w:spacing w:val="7"/>
          <w:position w:val="7"/>
          <w:sz w:val="20"/>
          <w:szCs w:val="20"/>
        </w:rPr>
        <w:t xml:space="preserve">  </w:t>
      </w:r>
      <w:r>
        <w:rPr>
          <w:rFonts w:ascii="SimSun" w:eastAsia="SimSun" w:hAnsi="SimSun" w:cs="SimSun"/>
          <w:spacing w:val="7"/>
          <w:position w:val="7"/>
          <w:sz w:val="20"/>
          <w:szCs w:val="20"/>
        </w:rPr>
        <w:t>隧道环境信息应主要包括以下内容：</w:t>
      </w:r>
    </w:p>
    <w:p>
      <w:pPr>
        <w:spacing w:line="228" w:lineRule="auto"/>
        <w:ind w:left="461"/>
        <w:rPr>
          <w:rFonts w:ascii="SimSun" w:eastAsia="SimSun" w:hAnsi="SimSun" w:cs="SimSun"/>
          <w:sz w:val="20"/>
          <w:szCs w:val="20"/>
        </w:rPr>
      </w:pPr>
      <w:r>
        <w:rPr>
          <w:rFonts w:ascii="SimSun" w:eastAsia="SimSun" w:hAnsi="SimSun" w:cs="SimSun"/>
          <w:spacing w:val="6"/>
          <w:sz w:val="20"/>
          <w:szCs w:val="20"/>
        </w:rPr>
        <w:t>a)</w:t>
      </w:r>
      <w:r>
        <w:rPr>
          <w:rFonts w:ascii="SimSun" w:eastAsia="SimSun" w:hAnsi="SimSun" w:cs="SimSun"/>
          <w:spacing w:val="19"/>
          <w:sz w:val="20"/>
          <w:szCs w:val="20"/>
        </w:rPr>
        <w:t xml:space="preserve">  </w:t>
      </w:r>
      <w:r>
        <w:rPr>
          <w:rFonts w:ascii="SimSun" w:eastAsia="SimSun" w:hAnsi="SimSun" w:cs="SimSun"/>
          <w:spacing w:val="6"/>
          <w:sz w:val="20"/>
          <w:szCs w:val="20"/>
        </w:rPr>
        <w:t>隧道内外光线视觉差信息；</w:t>
      </w:r>
    </w:p>
    <w:p>
      <w:pPr>
        <w:spacing w:before="65" w:line="312" w:lineRule="exact"/>
        <w:ind w:left="457"/>
        <w:rPr>
          <w:rFonts w:ascii="SimSun" w:eastAsia="SimSun" w:hAnsi="SimSun" w:cs="SimSun"/>
          <w:sz w:val="20"/>
          <w:szCs w:val="20"/>
        </w:rPr>
      </w:pPr>
      <w:r>
        <w:rPr>
          <w:rFonts w:ascii="SimSun" w:eastAsia="SimSun" w:hAnsi="SimSun" w:cs="SimSun"/>
          <w:spacing w:val="8"/>
          <w:position w:val="7"/>
          <w:sz w:val="20"/>
          <w:szCs w:val="20"/>
        </w:rPr>
        <w:t>b)  隧道内外能见度和风速风向信息；</w:t>
      </w:r>
    </w:p>
    <w:p>
      <w:pPr>
        <w:spacing w:before="1" w:line="220" w:lineRule="auto"/>
        <w:ind w:left="465"/>
        <w:rPr>
          <w:rFonts w:ascii="SimSun" w:eastAsia="SimSun" w:hAnsi="SimSun" w:cs="SimSun"/>
          <w:sz w:val="20"/>
          <w:szCs w:val="20"/>
        </w:rPr>
      </w:pPr>
      <w:r>
        <w:rPr>
          <w:rFonts w:ascii="SimSun" w:eastAsia="SimSun" w:hAnsi="SimSun" w:cs="SimSun"/>
          <w:spacing w:val="4"/>
          <w:sz w:val="20"/>
          <w:szCs w:val="20"/>
        </w:rPr>
        <w:t>c)</w:t>
      </w:r>
      <w:r>
        <w:rPr>
          <w:rFonts w:ascii="SimSun" w:eastAsia="SimSun" w:hAnsi="SimSun" w:cs="SimSun"/>
          <w:spacing w:val="18"/>
          <w:sz w:val="20"/>
          <w:szCs w:val="20"/>
        </w:rPr>
        <w:t xml:space="preserve">  </w:t>
      </w:r>
      <w:r>
        <w:rPr>
          <w:rFonts w:ascii="SimSun" w:eastAsia="SimSun" w:hAnsi="SimSun" w:cs="SimSun"/>
          <w:spacing w:val="4"/>
          <w:sz w:val="20"/>
          <w:szCs w:val="20"/>
        </w:rPr>
        <w:t>隧道内</w:t>
      </w:r>
      <w:r>
        <w:rPr>
          <w:rFonts w:ascii="SimSun" w:eastAsia="SimSun" w:hAnsi="SimSun" w:cs="SimSun"/>
          <w:spacing w:val="-40"/>
          <w:sz w:val="20"/>
          <w:szCs w:val="20"/>
        </w:rPr>
        <w:t xml:space="preserve"> </w:t>
      </w:r>
      <w:r>
        <w:rPr>
          <w:rFonts w:ascii="SimSun" w:eastAsia="SimSun" w:hAnsi="SimSun" w:cs="SimSun"/>
          <w:sz w:val="20"/>
          <w:szCs w:val="20"/>
        </w:rPr>
        <w:t>CO</w:t>
      </w:r>
      <w:r>
        <w:rPr>
          <w:rFonts w:ascii="SimSun" w:eastAsia="SimSun" w:hAnsi="SimSun" w:cs="SimSun"/>
          <w:spacing w:val="4"/>
          <w:sz w:val="20"/>
          <w:szCs w:val="20"/>
        </w:rPr>
        <w:t>、</w:t>
      </w:r>
      <w:r>
        <w:rPr>
          <w:rFonts w:ascii="SimSun" w:eastAsia="SimSun" w:hAnsi="SimSun" w:cs="SimSun"/>
          <w:sz w:val="20"/>
          <w:szCs w:val="20"/>
        </w:rPr>
        <w:t>NO</w:t>
      </w:r>
      <w:r>
        <w:rPr>
          <w:rFonts w:ascii="SimSun" w:eastAsia="SimSun" w:hAnsi="SimSun" w:cs="SimSun"/>
          <w:spacing w:val="4"/>
          <w:position w:val="-3"/>
          <w:sz w:val="10"/>
          <w:szCs w:val="10"/>
        </w:rPr>
        <w:t>2</w:t>
      </w:r>
      <w:r>
        <w:rPr>
          <w:rFonts w:ascii="SimSun" w:eastAsia="SimSun" w:hAnsi="SimSun" w:cs="SimSun"/>
          <w:spacing w:val="-15"/>
          <w:position w:val="-3"/>
          <w:sz w:val="10"/>
          <w:szCs w:val="10"/>
        </w:rPr>
        <w:t xml:space="preserve"> </w:t>
      </w:r>
      <w:r>
        <w:rPr>
          <w:rFonts w:ascii="SimSun" w:eastAsia="SimSun" w:hAnsi="SimSun" w:cs="SimSun"/>
          <w:spacing w:val="4"/>
          <w:sz w:val="20"/>
          <w:szCs w:val="20"/>
        </w:rPr>
        <w:t>浓度；</w:t>
      </w:r>
    </w:p>
    <w:p>
      <w:pPr>
        <w:spacing w:before="72" w:line="312" w:lineRule="exact"/>
        <w:ind w:left="465"/>
        <w:rPr>
          <w:rFonts w:ascii="SimSun" w:eastAsia="SimSun" w:hAnsi="SimSun" w:cs="SimSun"/>
          <w:sz w:val="20"/>
          <w:szCs w:val="20"/>
        </w:rPr>
      </w:pPr>
      <w:r>
        <w:rPr>
          <w:rFonts w:ascii="SimSun" w:eastAsia="SimSun" w:hAnsi="SimSun" w:cs="SimSun"/>
          <w:spacing w:val="7"/>
          <w:position w:val="7"/>
          <w:sz w:val="20"/>
          <w:szCs w:val="20"/>
        </w:rPr>
        <w:t>d)  隧道内外路面积水和结冰状况；</w:t>
      </w:r>
    </w:p>
    <w:p>
      <w:pPr>
        <w:spacing w:line="228" w:lineRule="auto"/>
        <w:ind w:left="466"/>
        <w:rPr>
          <w:rFonts w:ascii="SimSun" w:eastAsia="SimSun" w:hAnsi="SimSun" w:cs="SimSun"/>
          <w:sz w:val="20"/>
          <w:szCs w:val="20"/>
        </w:rPr>
      </w:pPr>
      <w:r>
        <w:rPr>
          <w:rFonts w:ascii="SimSun" w:eastAsia="SimSun" w:hAnsi="SimSun" w:cs="SimSun"/>
          <w:spacing w:val="5"/>
          <w:sz w:val="20"/>
          <w:szCs w:val="20"/>
        </w:rPr>
        <w:t>e)</w:t>
      </w:r>
      <w:r>
        <w:rPr>
          <w:rFonts w:ascii="SimSun" w:eastAsia="SimSun" w:hAnsi="SimSun" w:cs="SimSun"/>
          <w:spacing w:val="16"/>
          <w:sz w:val="20"/>
          <w:szCs w:val="20"/>
        </w:rPr>
        <w:t xml:space="preserve">  </w:t>
      </w:r>
      <w:r>
        <w:rPr>
          <w:rFonts w:ascii="SimSun" w:eastAsia="SimSun" w:hAnsi="SimSun" w:cs="SimSun"/>
          <w:spacing w:val="5"/>
          <w:sz w:val="20"/>
          <w:szCs w:val="20"/>
        </w:rPr>
        <w:t>隧道内渗漏水状况。</w:t>
      </w:r>
    </w:p>
    <w:p>
      <w:pPr>
        <w:spacing w:line="228" w:lineRule="auto"/>
        <w:rPr>
          <w:rFonts w:ascii="SimSun" w:eastAsia="SimSun" w:hAnsi="SimSun" w:cs="SimSun"/>
          <w:sz w:val="20"/>
          <w:szCs w:val="20"/>
        </w:rPr>
        <w:sectPr>
          <w:headerReference w:type="default" r:id="rId21"/>
          <w:footerReference w:type="default" r:id="rId22"/>
          <w:pgSz w:w="11906" w:h="16839"/>
          <w:pgMar w:top="400" w:right="1349" w:bottom="1312" w:left="1107" w:header="0" w:footer="1134" w:gutter="0"/>
          <w:pgNumType w:start="10"/>
          <w:cols w:space="708"/>
        </w:sectPr>
      </w:pPr>
    </w:p>
    <w:p>
      <w:pPr>
        <w:spacing w:line="256" w:lineRule="auto"/>
        <w:rPr>
          <w:rFonts w:ascii="Arial"/>
          <w:sz w:val="21"/>
        </w:rPr>
      </w:pPr>
      <w:r>
        <mc:AlternateContent>
          <mc:Choice Requires="wps">
            <w:drawing>
              <wp:anchor distT="0" distB="0" distL="0" distR="0" simplePos="0" relativeHeight="251664384" behindDoc="0" locked="0" layoutInCell="0" allowOverlap="1">
                <wp:simplePos x="0" y="0"/>
                <wp:positionH relativeFrom="page">
                  <wp:posOffset>855433</wp:posOffset>
                </wp:positionH>
                <wp:positionV relativeFrom="page">
                  <wp:posOffset>6593219</wp:posOffset>
                </wp:positionV>
                <wp:extent cx="76200" cy="173354"/>
                <wp:effectExtent l="0" t="0" r="0" b="0"/>
                <wp:wrapNone/>
                <wp:docPr id="10" name="TextBox 10"/>
                <wp:cNvGraphicFramePr/>
                <a:graphic xmlns:a="http://schemas.openxmlformats.org/drawingml/2006/main">
                  <a:graphicData uri="http://schemas.microsoft.com/office/word/2010/wordprocessingShape">
                    <wps:wsp xmlns:wps="http://schemas.microsoft.com/office/word/2010/wordprocessingShape">
                      <wps:cNvSpPr txBox="1"/>
                      <wps:spPr>
                        <a:xfrm rot="5400000">
                          <a:off x="855433" y="6593219"/>
                          <a:ext cx="76200" cy="17335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3" w:line="183" w:lineRule="auto"/>
                              <w:ind w:left="20"/>
                              <w:rPr>
                                <w:rFonts w:ascii="SimSun" w:eastAsia="SimSun" w:hAnsi="SimSun" w:cs="SimSun"/>
                                <w:sz w:val="18"/>
                                <w:szCs w:val="18"/>
                              </w:rPr>
                            </w:pPr>
                            <w:r>
                              <w:rPr>
                                <w:rFonts w:ascii="SimSun" w:eastAsia="SimSun" w:hAnsi="SimSun" w:cs="SimSun"/>
                                <w:sz w:val="18"/>
                                <w:szCs w:val="18"/>
                              </w:rPr>
                              <w:t>3</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TextBox 10" o:spid="_x0000_s1025" type="#_x0000_t202" style="width:6pt;height:13.65pt;margin-top:519.15pt;margin-left:67.36pt;mso-position-horizontal-relative:page;mso-position-vertical-relative:page;mso-wrap-distance-bottom:0;mso-wrap-distance-left:0;mso-wrap-distance-right:0;mso-wrap-distance-top:0;position:absolute;rotation:90;v-text-anchor:top;z-index:251663360" o:allowincell="f" filled="f" fillcolor="this" stroked="f">
                <v:textbox inset="0,0,0,0">
                  <w:txbxContent>
                    <w:p>
                      <w:pPr>
                        <w:spacing w:before="73" w:line="183" w:lineRule="auto"/>
                        <w:ind w:left="20"/>
                        <w:rPr>
                          <w:rFonts w:ascii="SimSun" w:eastAsia="SimSun" w:hAnsi="SimSun" w:cs="SimSun"/>
                          <w:sz w:val="18"/>
                          <w:szCs w:val="18"/>
                        </w:rPr>
                      </w:pPr>
                      <w:r>
                        <w:rPr>
                          <w:rFonts w:ascii="SimSun" w:eastAsia="SimSun" w:hAnsi="SimSun" w:cs="SimSun"/>
                          <w:sz w:val="18"/>
                          <w:szCs w:val="18"/>
                        </w:rPr>
                        <w:t>3</w:t>
                      </w:r>
                    </w:p>
                  </w:txbxContent>
                </v:textbox>
              </v:shape>
            </w:pict>
          </mc:Fallback>
        </mc:AlternateContent>
      </w:r>
      <w:r>
        <mc:AlternateContent>
          <mc:Choice Requires="wps">
            <w:drawing>
              <wp:anchor distT="0" distB="0" distL="0" distR="0" simplePos="0" relativeHeight="251661312" behindDoc="0" locked="0" layoutInCell="0" allowOverlap="1">
                <wp:simplePos x="0" y="0"/>
                <wp:positionH relativeFrom="page">
                  <wp:posOffset>9259012</wp:posOffset>
                </wp:positionH>
                <wp:positionV relativeFrom="page">
                  <wp:posOffset>6040630</wp:posOffset>
                </wp:positionV>
                <wp:extent cx="1087755" cy="227329"/>
                <wp:effectExtent l="0" t="0" r="0" b="0"/>
                <wp:wrapNone/>
                <wp:docPr id="12" name="TextBox 12"/>
                <wp:cNvGraphicFramePr/>
                <a:graphic xmlns:a="http://schemas.openxmlformats.org/drawingml/2006/main">
                  <a:graphicData uri="http://schemas.microsoft.com/office/word/2010/wordprocessingShape">
                    <wps:wsp xmlns:wps="http://schemas.microsoft.com/office/word/2010/wordprocessingShape">
                      <wps:cNvSpPr txBox="1"/>
                      <wps:spPr>
                        <a:xfrm rot="5400000">
                          <a:off x="9259012" y="6040630"/>
                          <a:ext cx="1087755" cy="22732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BodyText"/>
                              <w:spacing w:before="72" w:line="265" w:lineRule="exact"/>
                              <w:ind w:left="20"/>
                              <w:rPr>
                                <w:sz w:val="20"/>
                                <w:szCs w:val="20"/>
                              </w:rPr>
                            </w:pPr>
                            <w:r>
                              <w:rPr>
                                <w:position w:val="1"/>
                                <w:sz w:val="20"/>
                                <w:szCs w:val="20"/>
                              </w:rPr>
                              <w:t>DB</w:t>
                            </w:r>
                            <w:r>
                              <w:rPr>
                                <w:spacing w:val="3"/>
                                <w:position w:val="1"/>
                                <w:sz w:val="20"/>
                                <w:szCs w:val="20"/>
                              </w:rPr>
                              <w:t>33/T</w:t>
                            </w:r>
                            <w:r>
                              <w:rPr>
                                <w:spacing w:val="32"/>
                                <w:position w:val="1"/>
                                <w:sz w:val="20"/>
                                <w:szCs w:val="20"/>
                              </w:rPr>
                              <w:t xml:space="preserve"> </w:t>
                            </w:r>
                            <w:r>
                              <w:rPr>
                                <w:spacing w:val="3"/>
                                <w:position w:val="1"/>
                                <w:sz w:val="20"/>
                                <w:szCs w:val="20"/>
                              </w:rPr>
                              <w:t>1349</w:t>
                            </w:r>
                            <w:r>
                              <w:rPr>
                                <w:spacing w:val="3"/>
                                <w:position w:val="1"/>
                                <w:sz w:val="20"/>
                                <w:szCs w:val="20"/>
                              </w:rPr>
                              <w:t xml:space="preserve">  </w:t>
                            </w:r>
                            <w:r>
                              <w:rPr>
                                <w:spacing w:val="3"/>
                                <w:position w:val="1"/>
                                <w:sz w:val="20"/>
                                <w:szCs w:val="20"/>
                              </w:rPr>
                              <w:t>202</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2" o:spid="_x0000_s1026" type="#_x0000_t202" style="width:85.65pt;height:17.9pt;margin-top:475.64pt;margin-left:729.06pt;mso-position-horizontal-relative:page;mso-position-vertical-relative:page;mso-wrap-distance-bottom:0;mso-wrap-distance-left:0;mso-wrap-distance-right:0;mso-wrap-distance-top:0;position:absolute;rotation:90;v-text-anchor:top;z-index:251660288" o:allowincell="f" filled="f" fillcolor="this" stroked="f">
                <v:textbox inset="0,0,0,0">
                  <w:txbxContent>
                    <w:p>
                      <w:pPr>
                        <w:pStyle w:val="BodyText"/>
                        <w:spacing w:before="72" w:line="265" w:lineRule="exact"/>
                        <w:ind w:left="20"/>
                        <w:rPr>
                          <w:sz w:val="20"/>
                          <w:szCs w:val="20"/>
                        </w:rPr>
                      </w:pPr>
                      <w:r>
                        <w:rPr>
                          <w:position w:val="1"/>
                          <w:sz w:val="20"/>
                          <w:szCs w:val="20"/>
                        </w:rPr>
                        <w:t>DB</w:t>
                      </w:r>
                      <w:r>
                        <w:rPr>
                          <w:spacing w:val="3"/>
                          <w:position w:val="1"/>
                          <w:sz w:val="20"/>
                          <w:szCs w:val="20"/>
                        </w:rPr>
                        <w:t>33/T</w:t>
                      </w:r>
                      <w:r>
                        <w:rPr>
                          <w:spacing w:val="32"/>
                          <w:position w:val="1"/>
                          <w:sz w:val="20"/>
                          <w:szCs w:val="20"/>
                        </w:rPr>
                        <w:t xml:space="preserve"> </w:t>
                      </w:r>
                      <w:r>
                        <w:rPr>
                          <w:spacing w:val="3"/>
                          <w:position w:val="1"/>
                          <w:sz w:val="20"/>
                          <w:szCs w:val="20"/>
                        </w:rPr>
                        <w:t>1349</w:t>
                      </w:r>
                      <w:r>
                        <w:rPr>
                          <w:spacing w:val="3"/>
                          <w:position w:val="1"/>
                          <w:sz w:val="20"/>
                          <w:szCs w:val="20"/>
                        </w:rPr>
                        <w:t xml:space="preserve">  </w:t>
                      </w:r>
                      <w:r>
                        <w:rPr>
                          <w:spacing w:val="3"/>
                          <w:position w:val="1"/>
                          <w:sz w:val="20"/>
                          <w:szCs w:val="20"/>
                        </w:rPr>
                        <w:t>202</w:t>
                      </w:r>
                    </w:p>
                  </w:txbxContent>
                </v:textbox>
              </v:shape>
            </w:pict>
          </mc:Fallback>
        </mc:AlternateContent>
      </w:r>
      <w:r>
        <w:pict>
          <v:shape id="_x0000_s1027" type="#_x0000_t202" style="width:19pt;height:12.45pt;margin-top:499.09pt;margin-left:759.29pt;mso-position-horizontal-relative:page;mso-position-vertical-relative:page;position:absolute;z-index:251662336" o:allowincell="f" filled="f" stroked="f">
            <o:lock v:ext="edit" aspectratio="f"/>
            <v:textbox style="layout-flow:vertical-ideographic" inset="0,0,0,0">
              <w:txbxContent>
                <w:p>
                  <w:pPr>
                    <w:spacing w:before="20" w:line="339" w:lineRule="exact"/>
                    <w:ind w:left="20"/>
                    <w:rPr>
                      <w:rFonts w:ascii="SimSun" w:eastAsia="SimSun" w:hAnsi="SimSun" w:cs="SimSun"/>
                      <w:sz w:val="20"/>
                      <w:szCs w:val="20"/>
                    </w:rPr>
                  </w:pPr>
                  <w:r>
                    <w:rPr>
                      <w:rFonts w:ascii="SimSun" w:eastAsia="SimSun" w:hAnsi="SimSun" w:cs="SimSun"/>
                      <w:spacing w:val="8"/>
                      <w:position w:val="3"/>
                      <w:sz w:val="20"/>
                      <w:szCs w:val="20"/>
                    </w:rPr>
                    <w:t>—</w:t>
                  </w:r>
                </w:p>
              </w:txbxContent>
            </v:textbox>
          </v:shape>
        </w:pic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5762" w:lineRule="exact"/>
      </w:pPr>
      <w:r>
        <w:rPr>
          <w:position w:val="-115"/>
        </w:rPr>
        <w:drawing>
          <wp:inline distT="0" distB="0" distL="0" distR="0">
            <wp:extent cx="8784335" cy="3659123"/>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3"/>
                    <a:stretch>
                      <a:fillRect/>
                    </a:stretch>
                  </pic:blipFill>
                  <pic:spPr>
                    <a:xfrm>
                      <a:off x="0" y="0"/>
                      <a:ext cx="8784335" cy="3659123"/>
                    </a:xfrm>
                    <a:prstGeom prst="rect">
                      <a:avLst/>
                    </a:prstGeom>
                  </pic:spPr>
                </pic:pic>
              </a:graphicData>
            </a:graphic>
          </wp:inline>
        </w:drawing>
      </w:r>
    </w:p>
    <w:p>
      <w:pPr>
        <w:pStyle w:val="BodyText"/>
        <w:spacing w:before="292" w:line="229" w:lineRule="auto"/>
        <w:ind w:left="4652"/>
        <w:rPr>
          <w:sz w:val="20"/>
          <w:szCs w:val="20"/>
        </w:rPr>
      </w:pPr>
      <w:r>
        <w:rPr>
          <w:spacing w:val="7"/>
          <w:sz w:val="20"/>
          <w:szCs w:val="20"/>
        </w:rPr>
        <w:t>图</w:t>
      </w:r>
      <w:r>
        <w:rPr>
          <w:spacing w:val="-18"/>
          <w:sz w:val="20"/>
          <w:szCs w:val="20"/>
        </w:rPr>
        <w:t xml:space="preserve"> </w:t>
      </w:r>
      <w:r>
        <w:rPr>
          <w:spacing w:val="7"/>
          <w:sz w:val="20"/>
          <w:szCs w:val="20"/>
        </w:rPr>
        <w:t>1</w:t>
      </w:r>
      <w:r>
        <w:rPr>
          <w:spacing w:val="7"/>
          <w:sz w:val="20"/>
          <w:szCs w:val="20"/>
        </w:rPr>
        <w:t xml:space="preserve">  </w:t>
      </w:r>
      <w:r>
        <w:rPr>
          <w:spacing w:val="7"/>
          <w:sz w:val="20"/>
          <w:szCs w:val="20"/>
        </w:rPr>
        <w:t>智慧高速公路隧道运行管控系统总体架构图</w:t>
      </w:r>
    </w:p>
    <w:p>
      <w:pPr>
        <w:spacing w:line="229" w:lineRule="auto"/>
        <w:rPr>
          <w:sz w:val="20"/>
          <w:szCs w:val="20"/>
        </w:rPr>
        <w:sectPr>
          <w:headerReference w:type="default" r:id="rId24"/>
          <w:footerReference w:type="default" r:id="rId25"/>
          <w:pgSz w:w="16839" w:h="11906"/>
          <w:pgMar w:top="400" w:right="1293" w:bottom="1369" w:left="1135" w:header="0" w:footer="1272" w:gutter="0"/>
          <w:pgNumType w:start="11"/>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30"/>
        <w:rPr>
          <w:sz w:val="20"/>
          <w:szCs w:val="20"/>
        </w:rPr>
      </w:pPr>
      <w:r>
        <w:rPr>
          <w:position w:val="1"/>
          <w:sz w:val="20"/>
          <w:szCs w:val="20"/>
        </w:rPr>
        <w:t>DB</w:t>
      </w:r>
      <w:r>
        <w:rPr>
          <w:spacing w:val="4"/>
          <w:position w:val="1"/>
          <w:sz w:val="20"/>
          <w:szCs w:val="20"/>
        </w:rPr>
        <w:t>33/T</w:t>
      </w:r>
      <w:r>
        <w:rPr>
          <w:spacing w:val="25"/>
          <w:position w:val="1"/>
          <w:sz w:val="20"/>
          <w:szCs w:val="20"/>
        </w:rPr>
        <w:t xml:space="preserve"> </w:t>
      </w:r>
      <w:r>
        <w:rPr>
          <w:spacing w:val="4"/>
          <w:position w:val="1"/>
          <w:sz w:val="20"/>
          <w:szCs w:val="20"/>
        </w:rPr>
        <w:t>1349</w:t>
      </w:r>
      <w:r>
        <w:rPr>
          <w:rFonts w:ascii="SimSun" w:eastAsia="SimSun" w:hAnsi="SimSun" w:cs="SimSun"/>
          <w:spacing w:val="4"/>
          <w:position w:val="1"/>
          <w:sz w:val="20"/>
          <w:szCs w:val="20"/>
        </w:rPr>
        <w:t>—</w:t>
      </w:r>
      <w:r>
        <w:rPr>
          <w:spacing w:val="4"/>
          <w:position w:val="1"/>
          <w:sz w:val="20"/>
          <w:szCs w:val="20"/>
        </w:rPr>
        <w:t>2023</w:t>
      </w:r>
    </w:p>
    <w:p>
      <w:pPr>
        <w:spacing w:line="354" w:lineRule="auto"/>
        <w:rPr>
          <w:rFonts w:ascii="Arial"/>
          <w:sz w:val="21"/>
        </w:rPr>
      </w:pPr>
    </w:p>
    <w:p>
      <w:pPr>
        <w:pStyle w:val="BodyText"/>
        <w:spacing w:before="65" w:line="230" w:lineRule="auto"/>
        <w:ind w:left="28"/>
        <w:outlineLvl w:val="2"/>
        <w:rPr>
          <w:sz w:val="20"/>
          <w:szCs w:val="20"/>
        </w:rPr>
      </w:pPr>
      <w:r>
        <w:rPr>
          <w:spacing w:val="7"/>
          <w:sz w:val="20"/>
          <w:szCs w:val="20"/>
        </w:rPr>
        <w:t>6.1.2</w:t>
      </w:r>
      <w:r>
        <w:rPr>
          <w:spacing w:val="7"/>
          <w:sz w:val="20"/>
          <w:szCs w:val="20"/>
        </w:rPr>
        <w:t xml:space="preserve">  </w:t>
      </w:r>
      <w:r>
        <w:rPr>
          <w:spacing w:val="7"/>
          <w:sz w:val="20"/>
          <w:szCs w:val="20"/>
        </w:rPr>
        <w:t>交通事件超视距预警</w:t>
      </w:r>
    </w:p>
    <w:p>
      <w:pPr>
        <w:pStyle w:val="BodyText"/>
        <w:spacing w:before="219" w:line="258" w:lineRule="auto"/>
        <w:ind w:left="28"/>
        <w:rPr>
          <w:rFonts w:ascii="SimSun" w:eastAsia="SimSun" w:hAnsi="SimSun" w:cs="SimSun"/>
          <w:sz w:val="20"/>
          <w:szCs w:val="20"/>
        </w:rPr>
      </w:pPr>
      <w:hyperlink r:id="rId26" w:history="1">
        <w:r>
          <w:rPr>
            <w:spacing w:val="9"/>
            <w:sz w:val="20"/>
            <w:szCs w:val="20"/>
          </w:rPr>
          <w:t>6.1.2.1</w:t>
        </w:r>
      </w:hyperlink>
      <w:r>
        <w:rPr>
          <w:spacing w:val="9"/>
          <w:sz w:val="20"/>
          <w:szCs w:val="20"/>
        </w:rPr>
        <w:t xml:space="preserve">  </w:t>
      </w:r>
      <w:r>
        <w:rPr>
          <w:rFonts w:ascii="SimSun" w:eastAsia="SimSun" w:hAnsi="SimSun" w:cs="SimSun"/>
          <w:spacing w:val="9"/>
          <w:sz w:val="20"/>
          <w:szCs w:val="20"/>
        </w:rPr>
        <w:t>交通事件超视距预警信息宜包括隧道运行状态信息、隧道突发事件信息、隧道环境信息、隧</w:t>
      </w:r>
      <w:r>
        <w:rPr>
          <w:rFonts w:ascii="SimSun" w:eastAsia="SimSun" w:hAnsi="SimSun" w:cs="SimSun"/>
          <w:spacing w:val="3"/>
          <w:sz w:val="20"/>
          <w:szCs w:val="20"/>
        </w:rPr>
        <w:t xml:space="preserve"> </w:t>
      </w:r>
      <w:r>
        <w:rPr>
          <w:rFonts w:ascii="SimSun" w:eastAsia="SimSun" w:hAnsi="SimSun" w:cs="SimSun"/>
          <w:spacing w:val="8"/>
          <w:sz w:val="20"/>
          <w:szCs w:val="20"/>
        </w:rPr>
        <w:t>道管控信息和辅助驾驶信息等内容。</w:t>
      </w:r>
    </w:p>
    <w:p>
      <w:pPr>
        <w:pStyle w:val="BodyText"/>
        <w:spacing w:before="64" w:line="228" w:lineRule="auto"/>
        <w:jc w:val="right"/>
        <w:rPr>
          <w:rFonts w:ascii="SimSun" w:eastAsia="SimSun" w:hAnsi="SimSun" w:cs="SimSun"/>
          <w:sz w:val="20"/>
          <w:szCs w:val="20"/>
        </w:rPr>
      </w:pPr>
      <w:hyperlink r:id="rId27" w:history="1">
        <w:r>
          <w:rPr>
            <w:spacing w:val="9"/>
            <w:sz w:val="20"/>
            <w:szCs w:val="20"/>
          </w:rPr>
          <w:t>6.1.2.2</w:t>
        </w:r>
      </w:hyperlink>
      <w:r>
        <w:rPr>
          <w:spacing w:val="9"/>
          <w:sz w:val="20"/>
          <w:szCs w:val="20"/>
        </w:rPr>
        <w:t xml:space="preserve">  </w:t>
      </w:r>
      <w:r>
        <w:rPr>
          <w:rFonts w:ascii="SimSun" w:eastAsia="SimSun" w:hAnsi="SimSun" w:cs="SimSun"/>
          <w:spacing w:val="9"/>
          <w:sz w:val="20"/>
          <w:szCs w:val="20"/>
        </w:rPr>
        <w:t>交通事件超视距预警应利用隧道路段及上游路段实体（或虚拟）可变信息标志和可变限速标</w:t>
      </w:r>
    </w:p>
    <w:p>
      <w:pPr>
        <w:spacing w:before="64" w:line="228" w:lineRule="auto"/>
        <w:ind w:left="32"/>
        <w:rPr>
          <w:rFonts w:ascii="SimSun" w:eastAsia="SimSun" w:hAnsi="SimSun" w:cs="SimSun"/>
          <w:sz w:val="20"/>
          <w:szCs w:val="20"/>
        </w:rPr>
      </w:pPr>
      <w:r>
        <w:rPr>
          <w:rFonts w:ascii="SimSun" w:eastAsia="SimSun" w:hAnsi="SimSun" w:cs="SimSun"/>
          <w:spacing w:val="4"/>
          <w:sz w:val="20"/>
          <w:szCs w:val="20"/>
        </w:rPr>
        <w:t>志发布。</w:t>
      </w:r>
    </w:p>
    <w:p>
      <w:pPr>
        <w:pStyle w:val="BodyText"/>
        <w:spacing w:before="221" w:line="230" w:lineRule="auto"/>
        <w:ind w:left="28"/>
        <w:outlineLvl w:val="2"/>
        <w:rPr>
          <w:sz w:val="20"/>
          <w:szCs w:val="20"/>
        </w:rPr>
      </w:pPr>
      <w:r>
        <w:rPr>
          <w:spacing w:val="5"/>
          <w:sz w:val="20"/>
          <w:szCs w:val="20"/>
        </w:rPr>
        <w:t>6.1.3</w:t>
      </w:r>
      <w:r>
        <w:rPr>
          <w:spacing w:val="15"/>
          <w:sz w:val="20"/>
          <w:szCs w:val="20"/>
        </w:rPr>
        <w:t xml:space="preserve">  </w:t>
      </w:r>
      <w:r>
        <w:rPr>
          <w:spacing w:val="5"/>
          <w:sz w:val="20"/>
          <w:szCs w:val="20"/>
        </w:rPr>
        <w:t>交通信息预测</w:t>
      </w:r>
    </w:p>
    <w:p>
      <w:pPr>
        <w:pStyle w:val="BodyText"/>
        <w:spacing w:before="219" w:line="228" w:lineRule="auto"/>
        <w:ind w:left="28"/>
        <w:rPr>
          <w:rFonts w:ascii="SimSun" w:eastAsia="SimSun" w:hAnsi="SimSun" w:cs="SimSun"/>
          <w:sz w:val="20"/>
          <w:szCs w:val="20"/>
        </w:rPr>
      </w:pPr>
      <w:hyperlink r:id="rId28" w:history="1">
        <w:r>
          <w:rPr>
            <w:spacing w:val="6"/>
            <w:sz w:val="20"/>
            <w:szCs w:val="20"/>
          </w:rPr>
          <w:t>6.1.3.1</w:t>
        </w:r>
      </w:hyperlink>
      <w:r>
        <w:rPr>
          <w:spacing w:val="6"/>
          <w:sz w:val="20"/>
          <w:szCs w:val="20"/>
        </w:rPr>
        <w:t xml:space="preserve">  </w:t>
      </w:r>
      <w:r>
        <w:rPr>
          <w:rFonts w:ascii="SimSun" w:eastAsia="SimSun" w:hAnsi="SimSun" w:cs="SimSun"/>
          <w:spacing w:val="6"/>
          <w:sz w:val="20"/>
          <w:szCs w:val="20"/>
        </w:rPr>
        <w:t>应预测</w:t>
      </w:r>
      <w:r>
        <w:rPr>
          <w:rFonts w:ascii="SimSun" w:eastAsia="SimSun" w:hAnsi="SimSun" w:cs="SimSun"/>
          <w:spacing w:val="-19"/>
          <w:sz w:val="20"/>
          <w:szCs w:val="20"/>
        </w:rPr>
        <w:t xml:space="preserve"> </w:t>
      </w:r>
      <w:r>
        <w:rPr>
          <w:rFonts w:ascii="SimSun" w:eastAsia="SimSun" w:hAnsi="SimSun" w:cs="SimSun"/>
          <w:spacing w:val="6"/>
          <w:sz w:val="20"/>
          <w:szCs w:val="20"/>
        </w:rPr>
        <w:t>5</w:t>
      </w:r>
      <w:r>
        <w:rPr>
          <w:rFonts w:ascii="SimSun" w:eastAsia="SimSun" w:hAnsi="SimSun" w:cs="SimSun"/>
          <w:spacing w:val="-36"/>
          <w:sz w:val="20"/>
          <w:szCs w:val="20"/>
        </w:rPr>
        <w:t xml:space="preserve"> </w:t>
      </w:r>
      <w:r>
        <w:rPr>
          <w:rFonts w:ascii="SimSun" w:eastAsia="SimSun" w:hAnsi="SimSun" w:cs="SimSun"/>
          <w:spacing w:val="6"/>
          <w:sz w:val="20"/>
          <w:szCs w:val="20"/>
        </w:rPr>
        <w:t>分钟、15</w:t>
      </w:r>
      <w:r>
        <w:rPr>
          <w:rFonts w:ascii="SimSun" w:eastAsia="SimSun" w:hAnsi="SimSun" w:cs="SimSun"/>
          <w:spacing w:val="-37"/>
          <w:sz w:val="20"/>
          <w:szCs w:val="20"/>
        </w:rPr>
        <w:t xml:space="preserve"> </w:t>
      </w:r>
      <w:r>
        <w:rPr>
          <w:rFonts w:ascii="SimSun" w:eastAsia="SimSun" w:hAnsi="SimSun" w:cs="SimSun"/>
          <w:spacing w:val="6"/>
          <w:sz w:val="20"/>
          <w:szCs w:val="20"/>
        </w:rPr>
        <w:t>分钟、30</w:t>
      </w:r>
      <w:r>
        <w:rPr>
          <w:rFonts w:ascii="SimSun" w:eastAsia="SimSun" w:hAnsi="SimSun" w:cs="SimSun"/>
          <w:spacing w:val="-36"/>
          <w:sz w:val="20"/>
          <w:szCs w:val="20"/>
        </w:rPr>
        <w:t xml:space="preserve"> </w:t>
      </w:r>
      <w:r>
        <w:rPr>
          <w:rFonts w:ascii="SimSun" w:eastAsia="SimSun" w:hAnsi="SimSun" w:cs="SimSun"/>
          <w:spacing w:val="6"/>
          <w:sz w:val="20"/>
          <w:szCs w:val="20"/>
        </w:rPr>
        <w:t>分钟等短时交通状态及交通流量。</w:t>
      </w:r>
    </w:p>
    <w:p>
      <w:pPr>
        <w:pStyle w:val="BodyText"/>
        <w:spacing w:before="65" w:line="228" w:lineRule="auto"/>
        <w:ind w:left="28"/>
        <w:rPr>
          <w:rFonts w:ascii="SimSun" w:eastAsia="SimSun" w:hAnsi="SimSun" w:cs="SimSun"/>
          <w:sz w:val="20"/>
          <w:szCs w:val="20"/>
        </w:rPr>
      </w:pPr>
      <w:hyperlink r:id="rId29" w:history="1">
        <w:r>
          <w:rPr>
            <w:spacing w:val="8"/>
            <w:sz w:val="20"/>
            <w:szCs w:val="20"/>
          </w:rPr>
          <w:t>6.1.3.2</w:t>
        </w:r>
      </w:hyperlink>
      <w:r>
        <w:rPr>
          <w:spacing w:val="8"/>
          <w:sz w:val="20"/>
          <w:szCs w:val="20"/>
        </w:rPr>
        <w:t xml:space="preserve">  </w:t>
      </w:r>
      <w:r>
        <w:rPr>
          <w:rFonts w:ascii="SimSun" w:eastAsia="SimSun" w:hAnsi="SimSun" w:cs="SimSun"/>
          <w:spacing w:val="8"/>
          <w:sz w:val="20"/>
          <w:szCs w:val="20"/>
        </w:rPr>
        <w:t>应预测天、周、月、年等长时交通状态及交通流</w:t>
      </w:r>
      <w:r>
        <w:rPr>
          <w:rFonts w:ascii="SimSun" w:eastAsia="SimSun" w:hAnsi="SimSun" w:cs="SimSun"/>
          <w:spacing w:val="7"/>
          <w:sz w:val="20"/>
          <w:szCs w:val="20"/>
        </w:rPr>
        <w:t>量。</w:t>
      </w:r>
    </w:p>
    <w:p>
      <w:pPr>
        <w:pStyle w:val="BodyText"/>
        <w:spacing w:before="65" w:line="228" w:lineRule="auto"/>
        <w:ind w:left="28"/>
        <w:rPr>
          <w:rFonts w:ascii="SimSun" w:eastAsia="SimSun" w:hAnsi="SimSun" w:cs="SimSun"/>
          <w:sz w:val="20"/>
          <w:szCs w:val="20"/>
        </w:rPr>
      </w:pPr>
      <w:hyperlink r:id="rId30" w:history="1">
        <w:r>
          <w:rPr>
            <w:spacing w:val="8"/>
            <w:sz w:val="20"/>
            <w:szCs w:val="20"/>
          </w:rPr>
          <w:t>6.1.3.3</w:t>
        </w:r>
      </w:hyperlink>
      <w:r>
        <w:rPr>
          <w:spacing w:val="8"/>
          <w:sz w:val="20"/>
          <w:szCs w:val="20"/>
        </w:rPr>
        <w:t xml:space="preserve">  </w:t>
      </w:r>
      <w:r>
        <w:rPr>
          <w:rFonts w:ascii="SimSun" w:eastAsia="SimSun" w:hAnsi="SimSun" w:cs="SimSun"/>
          <w:spacing w:val="8"/>
          <w:sz w:val="20"/>
          <w:szCs w:val="20"/>
        </w:rPr>
        <w:t>宜通过预测交通流量，判断隧道未来的拥堵情况，支撑动态交通管理。</w:t>
      </w:r>
    </w:p>
    <w:p>
      <w:pPr>
        <w:pStyle w:val="BodyText"/>
        <w:spacing w:before="221" w:line="204" w:lineRule="auto"/>
        <w:outlineLvl w:val="1"/>
        <w:rPr>
          <w:sz w:val="20"/>
          <w:szCs w:val="20"/>
        </w:rPr>
      </w:pPr>
      <w:r>
        <w:rPr>
          <w:rFonts w:ascii="Arial" w:eastAsia="Arial" w:hAnsi="Arial" w:cs="Arial"/>
          <w:color w:val="A7A7A7"/>
          <w:spacing w:val="4"/>
          <w:sz w:val="25"/>
          <w:szCs w:val="25"/>
        </w:rPr>
        <w:t>6.2</w:t>
      </w:r>
      <w:r>
        <w:rPr>
          <w:rFonts w:ascii="Arial" w:eastAsia="Arial" w:hAnsi="Arial" w:cs="Arial"/>
          <w:color w:val="A7A7A7"/>
          <w:spacing w:val="4"/>
          <w:sz w:val="25"/>
          <w:szCs w:val="25"/>
        </w:rPr>
        <w:t xml:space="preserve">   </w:t>
      </w:r>
      <w:r>
        <w:rPr>
          <w:spacing w:val="4"/>
          <w:sz w:val="20"/>
          <w:szCs w:val="20"/>
        </w:rPr>
        <w:t>自主式交通控制</w:t>
      </w:r>
    </w:p>
    <w:p>
      <w:pPr>
        <w:pStyle w:val="BodyText"/>
        <w:spacing w:before="219" w:line="229" w:lineRule="auto"/>
        <w:ind w:left="28"/>
        <w:outlineLvl w:val="2"/>
        <w:rPr>
          <w:sz w:val="20"/>
          <w:szCs w:val="20"/>
        </w:rPr>
      </w:pPr>
      <w:r>
        <w:rPr>
          <w:spacing w:val="7"/>
          <w:sz w:val="20"/>
          <w:szCs w:val="20"/>
        </w:rPr>
        <w:t>6.2.1</w:t>
      </w:r>
      <w:r>
        <w:rPr>
          <w:spacing w:val="7"/>
          <w:sz w:val="20"/>
          <w:szCs w:val="20"/>
        </w:rPr>
        <w:t xml:space="preserve">  </w:t>
      </w:r>
      <w:r>
        <w:rPr>
          <w:spacing w:val="7"/>
          <w:sz w:val="20"/>
          <w:szCs w:val="20"/>
        </w:rPr>
        <w:t>入口流量动态调控</w:t>
      </w:r>
    </w:p>
    <w:p>
      <w:pPr>
        <w:pStyle w:val="BodyText"/>
        <w:spacing w:before="219" w:line="228" w:lineRule="auto"/>
        <w:jc w:val="right"/>
        <w:rPr>
          <w:rFonts w:ascii="SimSun" w:eastAsia="SimSun" w:hAnsi="SimSun" w:cs="SimSun"/>
          <w:sz w:val="20"/>
          <w:szCs w:val="20"/>
        </w:rPr>
      </w:pPr>
      <w:hyperlink r:id="rId31" w:history="1">
        <w:r>
          <w:rPr>
            <w:spacing w:val="9"/>
            <w:sz w:val="20"/>
            <w:szCs w:val="20"/>
          </w:rPr>
          <w:t>6.2.1.1</w:t>
        </w:r>
      </w:hyperlink>
      <w:r>
        <w:rPr>
          <w:spacing w:val="9"/>
          <w:sz w:val="20"/>
          <w:szCs w:val="20"/>
        </w:rPr>
        <w:t xml:space="preserve">  </w:t>
      </w:r>
      <w:r>
        <w:rPr>
          <w:rFonts w:ascii="SimSun" w:eastAsia="SimSun" w:hAnsi="SimSun" w:cs="SimSun"/>
          <w:spacing w:val="9"/>
          <w:sz w:val="20"/>
          <w:szCs w:val="20"/>
        </w:rPr>
        <w:t>隧道入口流量动态调控应根据现场交通状态、环境状况和交通事件的情况，发布警示和管控</w:t>
      </w:r>
    </w:p>
    <w:p>
      <w:pPr>
        <w:spacing w:before="65" w:line="228" w:lineRule="auto"/>
        <w:ind w:left="31"/>
        <w:rPr>
          <w:rFonts w:ascii="SimSun" w:eastAsia="SimSun" w:hAnsi="SimSun" w:cs="SimSun"/>
          <w:sz w:val="20"/>
          <w:szCs w:val="20"/>
        </w:rPr>
      </w:pPr>
      <w:r>
        <w:rPr>
          <w:rFonts w:ascii="SimSun" w:eastAsia="SimSun" w:hAnsi="SimSun" w:cs="SimSun"/>
          <w:spacing w:val="2"/>
          <w:sz w:val="20"/>
          <w:szCs w:val="20"/>
        </w:rPr>
        <w:t>指令。</w:t>
      </w:r>
    </w:p>
    <w:p>
      <w:pPr>
        <w:pStyle w:val="BodyText"/>
        <w:spacing w:before="66" w:line="229" w:lineRule="auto"/>
        <w:ind w:left="28"/>
        <w:rPr>
          <w:rFonts w:ascii="SimSun" w:eastAsia="SimSun" w:hAnsi="SimSun" w:cs="SimSun"/>
          <w:sz w:val="20"/>
          <w:szCs w:val="20"/>
        </w:rPr>
      </w:pPr>
      <w:hyperlink r:id="rId32" w:history="1">
        <w:r>
          <w:rPr>
            <w:spacing w:val="7"/>
            <w:sz w:val="20"/>
            <w:szCs w:val="20"/>
          </w:rPr>
          <w:t>6.2.1.2</w:t>
        </w:r>
      </w:hyperlink>
      <w:r>
        <w:rPr>
          <w:spacing w:val="7"/>
          <w:sz w:val="20"/>
          <w:szCs w:val="20"/>
        </w:rPr>
        <w:t xml:space="preserve">  </w:t>
      </w:r>
      <w:r>
        <w:rPr>
          <w:rFonts w:ascii="SimSun" w:eastAsia="SimSun" w:hAnsi="SimSun" w:cs="SimSun"/>
          <w:spacing w:val="7"/>
          <w:sz w:val="20"/>
          <w:szCs w:val="20"/>
        </w:rPr>
        <w:t>隧道入口流量动态调控应具备以下功能：</w:t>
      </w:r>
    </w:p>
    <w:p>
      <w:pPr>
        <w:spacing w:before="63" w:line="228" w:lineRule="auto"/>
        <w:ind w:left="457"/>
        <w:rPr>
          <w:rFonts w:ascii="SimSun" w:eastAsia="SimSun" w:hAnsi="SimSun" w:cs="SimSun"/>
          <w:sz w:val="20"/>
          <w:szCs w:val="20"/>
        </w:rPr>
      </w:pPr>
      <w:r>
        <w:rPr>
          <w:rFonts w:ascii="SimSun" w:eastAsia="SimSun" w:hAnsi="SimSun" w:cs="SimSun"/>
          <w:spacing w:val="8"/>
          <w:sz w:val="20"/>
          <w:szCs w:val="20"/>
        </w:rPr>
        <w:t>a)  在隧道入口前的预警区间内持续发布预警信息；</w:t>
      </w:r>
    </w:p>
    <w:p>
      <w:pPr>
        <w:spacing w:before="65" w:line="228" w:lineRule="auto"/>
        <w:ind w:left="453"/>
        <w:rPr>
          <w:rFonts w:ascii="SimSun" w:eastAsia="SimSun" w:hAnsi="SimSun" w:cs="SimSun"/>
          <w:sz w:val="20"/>
          <w:szCs w:val="20"/>
        </w:rPr>
      </w:pPr>
      <w:r>
        <w:rPr>
          <w:rFonts w:ascii="SimSun" w:eastAsia="SimSun" w:hAnsi="SimSun" w:cs="SimSun"/>
          <w:spacing w:val="9"/>
          <w:sz w:val="20"/>
          <w:szCs w:val="20"/>
        </w:rPr>
        <w:t>b)  封闭隧道入口应根据交通管理部门发出的指令</w:t>
      </w:r>
      <w:r>
        <w:rPr>
          <w:rFonts w:ascii="SimSun" w:eastAsia="SimSun" w:hAnsi="SimSun" w:cs="SimSun"/>
          <w:spacing w:val="8"/>
          <w:sz w:val="20"/>
          <w:szCs w:val="20"/>
        </w:rPr>
        <w:t>进行管控。</w:t>
      </w:r>
    </w:p>
    <w:p>
      <w:pPr>
        <w:pStyle w:val="BodyText"/>
        <w:spacing w:before="221" w:line="231" w:lineRule="auto"/>
        <w:ind w:left="28"/>
        <w:outlineLvl w:val="2"/>
        <w:rPr>
          <w:sz w:val="20"/>
          <w:szCs w:val="20"/>
        </w:rPr>
      </w:pPr>
      <w:r>
        <w:rPr>
          <w:spacing w:val="7"/>
          <w:sz w:val="20"/>
          <w:szCs w:val="20"/>
        </w:rPr>
        <w:t>6.2.2</w:t>
      </w:r>
      <w:r>
        <w:rPr>
          <w:spacing w:val="7"/>
          <w:sz w:val="20"/>
          <w:szCs w:val="20"/>
        </w:rPr>
        <w:t xml:space="preserve">  </w:t>
      </w:r>
      <w:r>
        <w:rPr>
          <w:spacing w:val="7"/>
          <w:sz w:val="20"/>
          <w:szCs w:val="20"/>
        </w:rPr>
        <w:t>交通事故快速清障救援</w:t>
      </w:r>
    </w:p>
    <w:p>
      <w:pPr>
        <w:pStyle w:val="BodyText"/>
        <w:spacing w:before="219" w:line="228" w:lineRule="auto"/>
        <w:ind w:left="28"/>
        <w:rPr>
          <w:rFonts w:ascii="SimSun" w:eastAsia="SimSun" w:hAnsi="SimSun" w:cs="SimSun"/>
          <w:sz w:val="20"/>
          <w:szCs w:val="20"/>
        </w:rPr>
      </w:pPr>
      <w:hyperlink r:id="rId33" w:history="1">
        <w:r>
          <w:rPr>
            <w:spacing w:val="9"/>
            <w:sz w:val="20"/>
            <w:szCs w:val="20"/>
          </w:rPr>
          <w:t>6.2.2.1</w:t>
        </w:r>
      </w:hyperlink>
      <w:r>
        <w:rPr>
          <w:spacing w:val="9"/>
          <w:sz w:val="20"/>
          <w:szCs w:val="20"/>
        </w:rPr>
        <w:t xml:space="preserve">  </w:t>
      </w:r>
      <w:r>
        <w:rPr>
          <w:rFonts w:ascii="SimSun" w:eastAsia="SimSun" w:hAnsi="SimSun" w:cs="SimSun"/>
          <w:spacing w:val="9"/>
          <w:sz w:val="20"/>
          <w:szCs w:val="20"/>
        </w:rPr>
        <w:t>交通事故快速清障救援应具有救援预案</w:t>
      </w:r>
      <w:r>
        <w:rPr>
          <w:rFonts w:ascii="SimSun" w:eastAsia="SimSun" w:hAnsi="SimSun" w:cs="SimSun"/>
          <w:spacing w:val="8"/>
          <w:sz w:val="20"/>
          <w:szCs w:val="20"/>
        </w:rPr>
        <w:t>管理、救援预案执行和应急疏散指示等功能。</w:t>
      </w:r>
    </w:p>
    <w:p>
      <w:pPr>
        <w:pStyle w:val="BodyText"/>
        <w:spacing w:before="65" w:line="258" w:lineRule="auto"/>
        <w:ind w:left="31" w:hanging="3"/>
        <w:rPr>
          <w:rFonts w:ascii="SimSun" w:eastAsia="SimSun" w:hAnsi="SimSun" w:cs="SimSun"/>
          <w:sz w:val="20"/>
          <w:szCs w:val="20"/>
        </w:rPr>
      </w:pPr>
      <w:hyperlink r:id="rId34" w:history="1">
        <w:r>
          <w:rPr>
            <w:spacing w:val="7"/>
            <w:sz w:val="20"/>
            <w:szCs w:val="20"/>
          </w:rPr>
          <w:t>6.2.2.2</w:t>
        </w:r>
      </w:hyperlink>
      <w:r>
        <w:rPr>
          <w:spacing w:val="7"/>
          <w:sz w:val="20"/>
          <w:szCs w:val="20"/>
        </w:rPr>
        <w:t xml:space="preserve">  </w:t>
      </w:r>
      <w:r>
        <w:rPr>
          <w:rFonts w:ascii="SimSun" w:eastAsia="SimSun" w:hAnsi="SimSun" w:cs="SimSun"/>
          <w:spacing w:val="7"/>
          <w:sz w:val="20"/>
          <w:szCs w:val="20"/>
        </w:rPr>
        <w:t>隧道运营管理单位应制定符合</w:t>
      </w:r>
      <w:r>
        <w:rPr>
          <w:rFonts w:ascii="SimSun" w:eastAsia="SimSun" w:hAnsi="SimSun" w:cs="SimSun"/>
          <w:spacing w:val="-38"/>
          <w:sz w:val="20"/>
          <w:szCs w:val="20"/>
        </w:rPr>
        <w:t xml:space="preserve"> </w:t>
      </w:r>
      <w:r>
        <w:rPr>
          <w:rFonts w:ascii="SimSun" w:eastAsia="SimSun" w:hAnsi="SimSun" w:cs="SimSun"/>
          <w:sz w:val="20"/>
          <w:szCs w:val="20"/>
        </w:rPr>
        <w:t>GB</w:t>
      </w:r>
      <w:r>
        <w:rPr>
          <w:rFonts w:ascii="SimSun" w:eastAsia="SimSun" w:hAnsi="SimSun" w:cs="SimSun"/>
          <w:spacing w:val="7"/>
          <w:sz w:val="20"/>
          <w:szCs w:val="20"/>
        </w:rPr>
        <w:t>/T</w:t>
      </w:r>
      <w:r>
        <w:rPr>
          <w:rFonts w:ascii="SimSun" w:eastAsia="SimSun" w:hAnsi="SimSun" w:cs="SimSun"/>
          <w:spacing w:val="-38"/>
          <w:sz w:val="20"/>
          <w:szCs w:val="20"/>
        </w:rPr>
        <w:t xml:space="preserve"> </w:t>
      </w:r>
      <w:r>
        <w:rPr>
          <w:rFonts w:ascii="SimSun" w:eastAsia="SimSun" w:hAnsi="SimSun" w:cs="SimSun"/>
          <w:spacing w:val="7"/>
          <w:sz w:val="20"/>
          <w:szCs w:val="20"/>
        </w:rPr>
        <w:t>29639</w:t>
      </w:r>
      <w:r>
        <w:rPr>
          <w:rFonts w:ascii="SimSun" w:eastAsia="SimSun" w:hAnsi="SimSun" w:cs="SimSun"/>
          <w:spacing w:val="-37"/>
          <w:sz w:val="20"/>
          <w:szCs w:val="20"/>
        </w:rPr>
        <w:t xml:space="preserve"> </w:t>
      </w:r>
      <w:r>
        <w:rPr>
          <w:rFonts w:ascii="SimSun" w:eastAsia="SimSun" w:hAnsi="SimSun" w:cs="SimSun"/>
          <w:spacing w:val="7"/>
          <w:sz w:val="20"/>
          <w:szCs w:val="20"/>
        </w:rPr>
        <w:t>要求的救援预案，隧道运行管控系统的救援预案管</w:t>
      </w:r>
      <w:r>
        <w:rPr>
          <w:rFonts w:ascii="SimSun" w:eastAsia="SimSun" w:hAnsi="SimSun" w:cs="SimSun"/>
          <w:sz w:val="20"/>
          <w:szCs w:val="20"/>
        </w:rPr>
        <w:t xml:space="preserve"> </w:t>
      </w:r>
      <w:r>
        <w:rPr>
          <w:rFonts w:ascii="SimSun" w:eastAsia="SimSun" w:hAnsi="SimSun" w:cs="SimSun"/>
          <w:spacing w:val="7"/>
          <w:sz w:val="20"/>
          <w:szCs w:val="20"/>
        </w:rPr>
        <w:t>理应符合以下要求：</w:t>
      </w:r>
    </w:p>
    <w:p>
      <w:pPr>
        <w:spacing w:before="64" w:line="228" w:lineRule="auto"/>
        <w:ind w:right="11"/>
        <w:jc w:val="right"/>
        <w:rPr>
          <w:rFonts w:ascii="SimSun" w:eastAsia="SimSun" w:hAnsi="SimSun" w:cs="SimSun"/>
          <w:sz w:val="20"/>
          <w:szCs w:val="20"/>
        </w:rPr>
      </w:pPr>
      <w:r>
        <w:rPr>
          <w:rFonts w:ascii="SimSun" w:eastAsia="SimSun" w:hAnsi="SimSun" w:cs="SimSun"/>
          <w:spacing w:val="12"/>
          <w:sz w:val="20"/>
          <w:szCs w:val="20"/>
        </w:rPr>
        <w:t>a)  救援预案的内容包括：应急组织机构</w:t>
      </w:r>
      <w:r>
        <w:rPr>
          <w:rFonts w:ascii="SimSun" w:eastAsia="SimSun" w:hAnsi="SimSun" w:cs="SimSun"/>
          <w:spacing w:val="11"/>
          <w:sz w:val="20"/>
          <w:szCs w:val="20"/>
        </w:rPr>
        <w:t>及职责、应急处置物资和设备、预设的发布内容方式、</w:t>
      </w:r>
    </w:p>
    <w:p>
      <w:pPr>
        <w:spacing w:before="66" w:line="258" w:lineRule="auto"/>
        <w:ind w:left="453" w:right="995" w:firstLine="429"/>
        <w:rPr>
          <w:rFonts w:ascii="SimSun" w:eastAsia="SimSun" w:hAnsi="SimSun" w:cs="SimSun"/>
          <w:sz w:val="20"/>
          <w:szCs w:val="20"/>
        </w:rPr>
      </w:pPr>
      <w:r>
        <w:rPr>
          <w:rFonts w:ascii="SimSun" w:eastAsia="SimSun" w:hAnsi="SimSun" w:cs="SimSun"/>
          <w:spacing w:val="8"/>
          <w:sz w:val="20"/>
          <w:szCs w:val="20"/>
        </w:rPr>
        <w:t>预设外部救援请求内容、预设不同事件类型和级别情况下应急处置措施和流程等；</w:t>
      </w:r>
      <w:r>
        <w:rPr>
          <w:rFonts w:ascii="SimSun" w:eastAsia="SimSun" w:hAnsi="SimSun" w:cs="SimSun"/>
          <w:spacing w:val="6"/>
          <w:sz w:val="20"/>
          <w:szCs w:val="20"/>
        </w:rPr>
        <w:t xml:space="preserve"> </w:t>
      </w:r>
      <w:r>
        <w:rPr>
          <w:rFonts w:ascii="SimSun" w:eastAsia="SimSun" w:hAnsi="SimSun" w:cs="SimSun"/>
          <w:spacing w:val="9"/>
          <w:sz w:val="20"/>
          <w:szCs w:val="20"/>
        </w:rPr>
        <w:t>b)  救援预案应根据应急处置复盘和总结的结果，不断优化和更新。</w:t>
      </w:r>
    </w:p>
    <w:p>
      <w:pPr>
        <w:pStyle w:val="BodyText"/>
        <w:spacing w:before="65" w:line="228" w:lineRule="auto"/>
        <w:ind w:left="28"/>
        <w:rPr>
          <w:rFonts w:ascii="SimSun" w:eastAsia="SimSun" w:hAnsi="SimSun" w:cs="SimSun"/>
          <w:sz w:val="20"/>
          <w:szCs w:val="20"/>
        </w:rPr>
      </w:pPr>
      <w:hyperlink r:id="rId35" w:history="1">
        <w:r>
          <w:rPr>
            <w:spacing w:val="7"/>
            <w:sz w:val="20"/>
            <w:szCs w:val="20"/>
          </w:rPr>
          <w:t>6.2.2.3</w:t>
        </w:r>
      </w:hyperlink>
      <w:r>
        <w:rPr>
          <w:spacing w:val="7"/>
          <w:sz w:val="20"/>
          <w:szCs w:val="20"/>
        </w:rPr>
        <w:t xml:space="preserve">  </w:t>
      </w:r>
      <w:r>
        <w:rPr>
          <w:rFonts w:ascii="SimSun" w:eastAsia="SimSun" w:hAnsi="SimSun" w:cs="SimSun"/>
          <w:spacing w:val="7"/>
          <w:sz w:val="20"/>
          <w:szCs w:val="20"/>
        </w:rPr>
        <w:t>救援预案执行包括以下主要内容：</w:t>
      </w:r>
    </w:p>
    <w:p>
      <w:pPr>
        <w:spacing w:before="65" w:line="258" w:lineRule="auto"/>
        <w:ind w:left="887" w:hanging="430"/>
        <w:rPr>
          <w:rFonts w:ascii="SimSun" w:eastAsia="SimSun" w:hAnsi="SimSun" w:cs="SimSun"/>
          <w:sz w:val="20"/>
          <w:szCs w:val="20"/>
        </w:rPr>
      </w:pPr>
      <w:r>
        <w:rPr>
          <w:rFonts w:ascii="SimSun" w:eastAsia="SimSun" w:hAnsi="SimSun" w:cs="SimSun"/>
          <w:spacing w:val="11"/>
          <w:sz w:val="20"/>
          <w:szCs w:val="20"/>
        </w:rPr>
        <w:t>a)  结合实时交通信息监测，根据事件类型和等</w:t>
      </w:r>
      <w:r>
        <w:rPr>
          <w:rFonts w:ascii="SimSun" w:eastAsia="SimSun" w:hAnsi="SimSun" w:cs="SimSun"/>
          <w:spacing w:val="10"/>
          <w:sz w:val="20"/>
          <w:szCs w:val="20"/>
        </w:rPr>
        <w:t>级，</w:t>
      </w:r>
      <w:r>
        <w:rPr>
          <w:rFonts w:ascii="SimSun" w:eastAsia="SimSun" w:hAnsi="SimSun" w:cs="SimSun"/>
          <w:spacing w:val="-48"/>
          <w:sz w:val="20"/>
          <w:szCs w:val="20"/>
        </w:rPr>
        <w:t xml:space="preserve"> </w:t>
      </w:r>
      <w:r>
        <w:rPr>
          <w:rFonts w:ascii="SimSun" w:eastAsia="SimSun" w:hAnsi="SimSun" w:cs="SimSun"/>
          <w:spacing w:val="10"/>
          <w:sz w:val="20"/>
          <w:szCs w:val="20"/>
        </w:rPr>
        <w:t>自动匹配执行救援预案，并同步救援请求信</w:t>
      </w:r>
      <w:r>
        <w:rPr>
          <w:rFonts w:ascii="SimSun" w:eastAsia="SimSun" w:hAnsi="SimSun" w:cs="SimSun"/>
          <w:sz w:val="20"/>
          <w:szCs w:val="20"/>
        </w:rPr>
        <w:t xml:space="preserve"> </w:t>
      </w:r>
      <w:r>
        <w:rPr>
          <w:rFonts w:ascii="SimSun" w:eastAsia="SimSun" w:hAnsi="SimSun" w:cs="SimSun"/>
          <w:spacing w:val="6"/>
          <w:sz w:val="20"/>
          <w:szCs w:val="20"/>
        </w:rPr>
        <w:t>息至相关部门；</w:t>
      </w:r>
    </w:p>
    <w:p>
      <w:pPr>
        <w:spacing w:before="64" w:line="228" w:lineRule="auto"/>
        <w:ind w:left="453"/>
        <w:rPr>
          <w:rFonts w:ascii="SimSun" w:eastAsia="SimSun" w:hAnsi="SimSun" w:cs="SimSun"/>
          <w:sz w:val="20"/>
          <w:szCs w:val="20"/>
        </w:rPr>
      </w:pPr>
      <w:r>
        <w:rPr>
          <w:rFonts w:ascii="SimSun" w:eastAsia="SimSun" w:hAnsi="SimSun" w:cs="SimSun"/>
          <w:spacing w:val="9"/>
          <w:sz w:val="20"/>
          <w:szCs w:val="20"/>
        </w:rPr>
        <w:t>b)  采集隧道内人员信息，主要包括救援人员的实时位置、路径通行等；</w:t>
      </w:r>
    </w:p>
    <w:p>
      <w:pPr>
        <w:spacing w:before="66" w:line="258" w:lineRule="auto"/>
        <w:ind w:left="879" w:hanging="419"/>
        <w:rPr>
          <w:rFonts w:ascii="SimSun" w:eastAsia="SimSun" w:hAnsi="SimSun" w:cs="SimSun"/>
          <w:sz w:val="20"/>
          <w:szCs w:val="20"/>
        </w:rPr>
      </w:pPr>
      <w:r>
        <w:rPr>
          <w:rFonts w:ascii="SimSun" w:eastAsia="SimSun" w:hAnsi="SimSun" w:cs="SimSun"/>
          <w:spacing w:val="12"/>
          <w:sz w:val="20"/>
          <w:szCs w:val="20"/>
        </w:rPr>
        <w:t>c)  自动记录应急响应处置过程，记录内容主要包括闭路电</w:t>
      </w:r>
      <w:r>
        <w:rPr>
          <w:rFonts w:ascii="SimSun" w:eastAsia="SimSun" w:hAnsi="SimSun" w:cs="SimSun"/>
          <w:spacing w:val="11"/>
          <w:sz w:val="20"/>
          <w:szCs w:val="20"/>
        </w:rPr>
        <w:t>视录像、救援指挥指令发布内容、事</w:t>
      </w:r>
      <w:r>
        <w:rPr>
          <w:rFonts w:ascii="SimSun" w:eastAsia="SimSun" w:hAnsi="SimSun" w:cs="SimSun"/>
          <w:sz w:val="20"/>
          <w:szCs w:val="20"/>
        </w:rPr>
        <w:t xml:space="preserve"> </w:t>
      </w:r>
      <w:r>
        <w:rPr>
          <w:rFonts w:ascii="SimSun" w:eastAsia="SimSun" w:hAnsi="SimSun" w:cs="SimSun"/>
          <w:spacing w:val="7"/>
          <w:sz w:val="20"/>
          <w:szCs w:val="20"/>
        </w:rPr>
        <w:t>件信息上报记录等；</w:t>
      </w:r>
    </w:p>
    <w:p>
      <w:pPr>
        <w:spacing w:before="64" w:line="227" w:lineRule="auto"/>
        <w:ind w:left="460"/>
        <w:rPr>
          <w:rFonts w:ascii="SimSun" w:eastAsia="SimSun" w:hAnsi="SimSun" w:cs="SimSun"/>
          <w:sz w:val="20"/>
          <w:szCs w:val="20"/>
        </w:rPr>
      </w:pPr>
      <w:r>
        <w:rPr>
          <w:rFonts w:ascii="SimSun" w:eastAsia="SimSun" w:hAnsi="SimSun" w:cs="SimSun"/>
          <w:spacing w:val="9"/>
          <w:sz w:val="20"/>
          <w:szCs w:val="20"/>
        </w:rPr>
        <w:t>d)  事件完毕后，应对事件处置过程和救</w:t>
      </w:r>
      <w:r>
        <w:rPr>
          <w:rFonts w:ascii="SimSun" w:eastAsia="SimSun" w:hAnsi="SimSun" w:cs="SimSun"/>
          <w:spacing w:val="8"/>
          <w:sz w:val="20"/>
          <w:szCs w:val="20"/>
        </w:rPr>
        <w:t>援综合效果进行评估。</w:t>
      </w: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6" w:history="1">
        <w:r>
          <w:rPr>
            <w:rFonts w:ascii="SimSun" w:eastAsia="SimSun" w:hAnsi="SimSun" w:cs="SimSun"/>
            <w:b/>
            <w:bCs/>
            <w:noProof w:val="0"/>
            <w:snapToGrid/>
            <w:color w:val="0000EE"/>
            <w:kern w:val="0"/>
            <w:sz w:val="30"/>
            <w:szCs w:val="30"/>
            <w:u w:val="single" w:color="0000EE"/>
          </w:rPr>
          <w:t>https://d.book118.com/755320102031011034</w:t>
        </w:r>
      </w:hyperlink>
    </w:p>
    <w:p>
      <w:pPr>
        <w:spacing w:before="64" w:line="227" w:lineRule="auto"/>
        <w:ind w:left="460"/>
        <w:rPr>
          <w:rFonts w:ascii="SimSun" w:eastAsia="SimSun" w:hAnsi="SimSun" w:cs="SimSun"/>
          <w:sz w:val="20"/>
          <w:szCs w:val="20"/>
        </w:rPr>
      </w:pPr>
    </w:p>
    <w:sectPr>
      <w:headerReference w:type="default" r:id="rId37"/>
      <w:footerReference w:type="default" r:id="rId38"/>
      <w:pgSz w:w="11906" w:h="16839"/>
      <w:pgMar w:top="400" w:right="1420" w:bottom="1312" w:left="1111" w:header="0" w:footer="1134" w:gutter="0"/>
      <w:pgNumType w:start="1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45"/>
      <w:rPr>
        <w:rFonts w:ascii="SimSun" w:eastAsia="SimSun" w:hAnsi="SimSun" w:cs="SimSun"/>
        <w:sz w:val="18"/>
        <w:szCs w:val="18"/>
      </w:rPr>
    </w:pPr>
    <w:r>
      <w:rPr>
        <w:rFonts w:ascii="SimSun" w:eastAsia="SimSun" w:hAnsi="SimSun" w:cs="SimSun"/>
        <w:sz w:val="18"/>
        <w:szCs w:val="18"/>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4"/>
      <w:rPr>
        <w:rFonts w:ascii="SimSun" w:eastAsia="SimSun" w:hAnsi="SimSun" w:cs="SimSun"/>
        <w:sz w:val="18"/>
        <w:szCs w:val="18"/>
      </w:rPr>
    </w:pPr>
    <w:r>
      <w:rPr>
        <w:rFonts w:ascii="SimSun" w:eastAsia="SimSun" w:hAnsi="SimSun" w:cs="SimSun"/>
        <w:sz w:val="18"/>
        <w:szCs w:val="18"/>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4"/>
      <w:rPr>
        <w:rFonts w:ascii="SimSun" w:eastAsia="SimSun" w:hAnsi="SimSun" w:cs="SimSun"/>
        <w:sz w:val="18"/>
        <w:szCs w:val="18"/>
      </w:rPr>
    </w:pPr>
    <w:r>
      <w:rPr>
        <w:rFonts w:ascii="SimSun" w:eastAsia="SimSun" w:hAnsi="SimSun" w:cs="SimSun"/>
        <w:sz w:val="18"/>
        <w:szCs w:val="18"/>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34"/>
      <w:rPr>
        <w:rFonts w:ascii="SimSun" w:eastAsia="SimSun" w:hAnsi="SimSun" w:cs="SimSun"/>
        <w:sz w:val="18"/>
        <w:szCs w:val="18"/>
      </w:rPr>
    </w:pPr>
    <w:r>
      <w:rPr>
        <w:rFonts w:ascii="SimSun" w:eastAsia="SimSun" w:hAnsi="SimSun" w:cs="SimSun"/>
        <w:sz w:val="18"/>
        <w:szCs w:val="18"/>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86" w:lineRule="exact"/>
      <w:rPr>
        <w:rFonts w:ascii="Arial"/>
        <w:sz w:val="7"/>
      </w:rPr>
    </w:pPr>
    <w:r>
      <mc:AlternateContent>
        <mc:Choice Requires="wps">
          <w:drawing>
            <wp:anchor distT="0" distB="0" distL="0" distR="0" simplePos="0" relativeHeight="251659264" behindDoc="0" locked="0" layoutInCell="0" allowOverlap="1">
              <wp:simplePos x="0" y="0"/>
              <wp:positionH relativeFrom="page">
                <wp:posOffset>9760843</wp:posOffset>
              </wp:positionH>
              <wp:positionV relativeFrom="page">
                <wp:posOffset>6623929</wp:posOffset>
              </wp:positionV>
              <wp:extent cx="86994" cy="195579"/>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rot="5400000">
                        <a:off x="9760843" y="6623929"/>
                        <a:ext cx="86994" cy="1955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BodyText"/>
                            <w:spacing w:before="80" w:line="191" w:lineRule="auto"/>
                            <w:ind w:left="20"/>
                            <w:rPr>
                              <w:sz w:val="20"/>
                              <w:szCs w:val="20"/>
                            </w:rPr>
                          </w:pPr>
                          <w:r>
                            <w:rPr>
                              <w:sz w:val="20"/>
                              <w:szCs w:val="20"/>
                            </w:rPr>
                            <w:t>3</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TextBox 8" o:spid="_x0000_s2049" type="#_x0000_t202" style="width:6.85pt;height:15.4pt;margin-top:521.57pt;margin-left:768.57pt;mso-position-horizontal-relative:page;mso-position-vertical-relative:page;mso-wrap-distance-bottom:0;mso-wrap-distance-left:0;mso-wrap-distance-right:0;mso-wrap-distance-top:0;position:absolute;rotation:90;v-text-anchor:top;z-index:251658240" o:allowincell="f" filled="f" fillcolor="this" stroked="f">
              <v:textbox inset="0,0,0,0">
                <w:txbxContent>
                  <w:p>
                    <w:pPr>
                      <w:pStyle w:val="BodyText"/>
                      <w:spacing w:before="80" w:line="191" w:lineRule="auto"/>
                      <w:ind w:left="20"/>
                      <w:rPr>
                        <w:sz w:val="20"/>
                        <w:szCs w:val="20"/>
                      </w:rPr>
                    </w:pPr>
                    <w:r>
                      <w:rPr>
                        <w:sz w:val="20"/>
                        <w:szCs w:val="20"/>
                      </w:rPr>
                      <w:t>3</w:t>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6"/>
      <w:rPr>
        <w:rFonts w:ascii="SimSun" w:eastAsia="SimSun" w:hAnsi="SimSun" w:cs="SimSun"/>
        <w:sz w:val="18"/>
        <w:szCs w:val="18"/>
      </w:rPr>
    </w:pPr>
    <w:r>
      <w:rPr>
        <w:rFonts w:ascii="SimSun" w:eastAsia="SimSun" w:hAnsi="SimSun" w:cs="SimSun"/>
        <w:sz w:val="18"/>
        <w:szCs w:val="18"/>
      </w:rPr>
      <w:t>4</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yperlink" Target="6.1.1.1" TargetMode="External" /><Relationship Id="rId18" Type="http://schemas.openxmlformats.org/officeDocument/2006/relationships/hyperlink" Target="6.1.1.2" TargetMode="External" /><Relationship Id="rId19" Type="http://schemas.openxmlformats.org/officeDocument/2006/relationships/hyperlink" Target="6.1.1.3" TargetMode="External" /><Relationship Id="rId2" Type="http://schemas.openxmlformats.org/officeDocument/2006/relationships/webSettings" Target="webSettings.xml" /><Relationship Id="rId20" Type="http://schemas.openxmlformats.org/officeDocument/2006/relationships/hyperlink" Target="6.1.1.4" TargetMode="External" /><Relationship Id="rId21" Type="http://schemas.openxmlformats.org/officeDocument/2006/relationships/header" Target="header6.xml" /><Relationship Id="rId22" Type="http://schemas.openxmlformats.org/officeDocument/2006/relationships/footer" Target="footer6.xml" /><Relationship Id="rId23" Type="http://schemas.openxmlformats.org/officeDocument/2006/relationships/image" Target="media/image4.png" /><Relationship Id="rId24" Type="http://schemas.openxmlformats.org/officeDocument/2006/relationships/header" Target="header7.xml" /><Relationship Id="rId25" Type="http://schemas.openxmlformats.org/officeDocument/2006/relationships/footer" Target="footer7.xml" /><Relationship Id="rId26" Type="http://schemas.openxmlformats.org/officeDocument/2006/relationships/hyperlink" Target="6.1.2.1" TargetMode="External" /><Relationship Id="rId27" Type="http://schemas.openxmlformats.org/officeDocument/2006/relationships/hyperlink" Target="6.1.2.2" TargetMode="External" /><Relationship Id="rId28" Type="http://schemas.openxmlformats.org/officeDocument/2006/relationships/hyperlink" Target="6.1.3.1" TargetMode="External" /><Relationship Id="rId29" Type="http://schemas.openxmlformats.org/officeDocument/2006/relationships/hyperlink" Target="6.1.3.2" TargetMode="External" /><Relationship Id="rId3" Type="http://schemas.openxmlformats.org/officeDocument/2006/relationships/fontTable" Target="fontTable.xml" /><Relationship Id="rId30" Type="http://schemas.openxmlformats.org/officeDocument/2006/relationships/hyperlink" Target="6.1.3.3" TargetMode="External" /><Relationship Id="rId31" Type="http://schemas.openxmlformats.org/officeDocument/2006/relationships/hyperlink" Target="6.2.1.1" TargetMode="External" /><Relationship Id="rId32" Type="http://schemas.openxmlformats.org/officeDocument/2006/relationships/hyperlink" Target="6.2.1.2" TargetMode="External" /><Relationship Id="rId33" Type="http://schemas.openxmlformats.org/officeDocument/2006/relationships/hyperlink" Target="6.2.2.1" TargetMode="External" /><Relationship Id="rId34" Type="http://schemas.openxmlformats.org/officeDocument/2006/relationships/hyperlink" Target="6.2.2.2" TargetMode="External" /><Relationship Id="rId35" Type="http://schemas.openxmlformats.org/officeDocument/2006/relationships/hyperlink" Target="6.2.2.3" TargetMode="External" /><Relationship Id="rId36" Type="http://schemas.openxmlformats.org/officeDocument/2006/relationships/hyperlink" Target="https://d.book118.com/755320102031011034" TargetMode="External" /><Relationship Id="rId37" Type="http://schemas.openxmlformats.org/officeDocument/2006/relationships/header" Target="header8.xml" /><Relationship Id="rId38" Type="http://schemas.openxmlformats.org/officeDocument/2006/relationships/footer" Target="footer8.xm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jpe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Administrator</dc:creator>
  <cp:revision>0</cp:revision>
  <dcterms:created xsi:type="dcterms:W3CDTF">2023-12-28T15:47:06Z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2024-01-03T14:36:44Z</vt:filetime>
  </property>
  <property fmtid="{D5CDD505-2E9C-101B-9397-08002B2CF9AE}" pid="3" name="CRO">
    <vt:lpwstr>wqlLaW5nc29mdCBQREYgdG8gV1BTIDkw</vt:lpwstr>
  </property>
</Properties>
</file>