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农药原药项目规划设计纲要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38" w:history="1">
        <w:r>
          <w:rPr>
            <w:rFonts w:ascii="仿宋" w:eastAsia="仿宋" w:hAnsi="仿宋" w:cs="仿宋" w:hint="eastAsia"/>
            <w:lang w:eastAsia="zh-CN"/>
          </w:rPr>
          <w:t>序言</w:t>
        </w:r>
        <w:r>
          <w:tab/>
        </w:r>
        <w:r>
          <w:fldChar w:fldCharType="begin"/>
        </w:r>
        <w:r>
          <w:instrText xml:space="preserve"> PAGEREF _Toc11438 \h </w:instrText>
        </w:r>
        <w:r>
          <w:fldChar w:fldCharType="separate"/>
        </w:r>
        <w:r>
          <w:t>3</w:t>
        </w:r>
        <w:r>
          <w:fldChar w:fldCharType="end"/>
        </w:r>
      </w:hyperlink>
    </w:p>
    <w:p>
      <w:pPr>
        <w:pStyle w:val="TOC1"/>
        <w:tabs>
          <w:tab w:val="right" w:leader="dot" w:pos="8306"/>
        </w:tabs>
      </w:pPr>
      <w:hyperlink w:anchor="_Toc17296" w:history="1">
        <w:r>
          <w:rPr>
            <w:rFonts w:ascii="仿宋" w:eastAsia="仿宋" w:hAnsi="仿宋" w:cs="仿宋" w:hint="eastAsia"/>
            <w:lang w:eastAsia="zh-CN"/>
          </w:rPr>
          <w:t>一、农药原药项目建设背景及必要性分析</w:t>
        </w:r>
        <w:r>
          <w:tab/>
        </w:r>
        <w:r>
          <w:fldChar w:fldCharType="begin"/>
        </w:r>
        <w:r>
          <w:instrText xml:space="preserve"> PAGEREF _Toc17296 \h </w:instrText>
        </w:r>
        <w:r>
          <w:fldChar w:fldCharType="separate"/>
        </w:r>
        <w:r>
          <w:t>3</w:t>
        </w:r>
        <w:r>
          <w:fldChar w:fldCharType="end"/>
        </w:r>
      </w:hyperlink>
    </w:p>
    <w:p>
      <w:pPr>
        <w:pStyle w:val="TOC2"/>
        <w:tabs>
          <w:tab w:val="right" w:leader="dot" w:pos="8306"/>
        </w:tabs>
      </w:pPr>
      <w:hyperlink w:anchor="_Toc21702" w:history="1">
        <w:r>
          <w:rPr>
            <w:rFonts w:ascii="仿宋" w:eastAsia="仿宋" w:hAnsi="仿宋" w:cs="仿宋" w:hint="eastAsia"/>
            <w:lang w:eastAsia="zh-CN"/>
          </w:rPr>
          <w:t>(一)、农药原药项目背景分析</w:t>
        </w:r>
        <w:r>
          <w:tab/>
        </w:r>
        <w:r>
          <w:fldChar w:fldCharType="begin"/>
        </w:r>
        <w:r>
          <w:instrText xml:space="preserve"> PAGEREF _Toc21702 \h </w:instrText>
        </w:r>
        <w:r>
          <w:fldChar w:fldCharType="separate"/>
        </w:r>
        <w:r>
          <w:t>3</w:t>
        </w:r>
        <w:r>
          <w:fldChar w:fldCharType="end"/>
        </w:r>
      </w:hyperlink>
    </w:p>
    <w:p>
      <w:pPr>
        <w:pStyle w:val="TOC2"/>
        <w:tabs>
          <w:tab w:val="right" w:leader="dot" w:pos="8306"/>
        </w:tabs>
      </w:pPr>
      <w:hyperlink w:anchor="_Toc5313" w:history="1">
        <w:r>
          <w:rPr>
            <w:rFonts w:ascii="仿宋" w:eastAsia="仿宋" w:hAnsi="仿宋" w:cs="仿宋" w:hint="eastAsia"/>
            <w:lang w:eastAsia="zh-CN"/>
          </w:rPr>
          <w:t>(二)、农药原药项目建设必要性分析</w:t>
        </w:r>
        <w:r>
          <w:tab/>
        </w:r>
        <w:r>
          <w:fldChar w:fldCharType="begin"/>
        </w:r>
        <w:r>
          <w:instrText xml:space="preserve"> PAGEREF _Toc5313 \h </w:instrText>
        </w:r>
        <w:r>
          <w:fldChar w:fldCharType="separate"/>
        </w:r>
        <w:r>
          <w:t>5</w:t>
        </w:r>
        <w:r>
          <w:fldChar w:fldCharType="end"/>
        </w:r>
      </w:hyperlink>
    </w:p>
    <w:p>
      <w:pPr>
        <w:pStyle w:val="TOC1"/>
        <w:tabs>
          <w:tab w:val="right" w:leader="dot" w:pos="8306"/>
        </w:tabs>
      </w:pPr>
      <w:hyperlink w:anchor="_Toc23145" w:history="1">
        <w:r>
          <w:rPr>
            <w:rFonts w:ascii="仿宋" w:eastAsia="仿宋" w:hAnsi="仿宋" w:cs="仿宋" w:hint="eastAsia"/>
            <w:lang w:eastAsia="zh-CN"/>
          </w:rPr>
          <w:t>二、农药原药项目绩效评估</w:t>
        </w:r>
        <w:r>
          <w:tab/>
        </w:r>
        <w:r>
          <w:fldChar w:fldCharType="begin"/>
        </w:r>
        <w:r>
          <w:instrText xml:space="preserve"> PAGEREF _Toc23145 \h </w:instrText>
        </w:r>
        <w:r>
          <w:fldChar w:fldCharType="separate"/>
        </w:r>
        <w:r>
          <w:t>6</w:t>
        </w:r>
        <w:r>
          <w:fldChar w:fldCharType="end"/>
        </w:r>
      </w:hyperlink>
    </w:p>
    <w:p>
      <w:pPr>
        <w:pStyle w:val="TOC2"/>
        <w:tabs>
          <w:tab w:val="right" w:leader="dot" w:pos="8306"/>
        </w:tabs>
      </w:pPr>
      <w:hyperlink w:anchor="_Toc5978" w:history="1">
        <w:r>
          <w:rPr>
            <w:rFonts w:ascii="仿宋" w:eastAsia="仿宋" w:hAnsi="仿宋" w:cs="仿宋" w:hint="eastAsia"/>
            <w:lang w:eastAsia="zh-CN"/>
          </w:rPr>
          <w:t>(一)、绩效评估指标</w:t>
        </w:r>
        <w:r>
          <w:tab/>
        </w:r>
        <w:r>
          <w:fldChar w:fldCharType="begin"/>
        </w:r>
        <w:r>
          <w:instrText xml:space="preserve"> PAGEREF _Toc5978 \h </w:instrText>
        </w:r>
        <w:r>
          <w:fldChar w:fldCharType="separate"/>
        </w:r>
        <w:r>
          <w:t>6</w:t>
        </w:r>
        <w:r>
          <w:fldChar w:fldCharType="end"/>
        </w:r>
      </w:hyperlink>
    </w:p>
    <w:p>
      <w:pPr>
        <w:pStyle w:val="TOC2"/>
        <w:tabs>
          <w:tab w:val="right" w:leader="dot" w:pos="8306"/>
        </w:tabs>
      </w:pPr>
      <w:hyperlink w:anchor="_Toc6845" w:history="1">
        <w:r>
          <w:rPr>
            <w:rFonts w:ascii="仿宋" w:eastAsia="仿宋" w:hAnsi="仿宋" w:cs="仿宋" w:hint="eastAsia"/>
            <w:lang w:eastAsia="zh-CN"/>
          </w:rPr>
          <w:t>(二)、绩效评估方法</w:t>
        </w:r>
        <w:r>
          <w:tab/>
        </w:r>
        <w:r>
          <w:fldChar w:fldCharType="begin"/>
        </w:r>
        <w:r>
          <w:instrText xml:space="preserve"> PAGEREF _Toc6845 \h </w:instrText>
        </w:r>
        <w:r>
          <w:fldChar w:fldCharType="separate"/>
        </w:r>
        <w:r>
          <w:t>7</w:t>
        </w:r>
        <w:r>
          <w:fldChar w:fldCharType="end"/>
        </w:r>
      </w:hyperlink>
    </w:p>
    <w:p>
      <w:pPr>
        <w:pStyle w:val="TOC2"/>
        <w:tabs>
          <w:tab w:val="right" w:leader="dot" w:pos="8306"/>
        </w:tabs>
      </w:pPr>
      <w:hyperlink w:anchor="_Toc30240" w:history="1">
        <w:r>
          <w:rPr>
            <w:rFonts w:ascii="仿宋" w:eastAsia="仿宋" w:hAnsi="仿宋" w:cs="仿宋" w:hint="eastAsia"/>
            <w:lang w:eastAsia="zh-CN"/>
          </w:rPr>
          <w:t>(三)、绩效评估周期</w:t>
        </w:r>
        <w:r>
          <w:tab/>
        </w:r>
        <w:r>
          <w:fldChar w:fldCharType="begin"/>
        </w:r>
        <w:r>
          <w:instrText xml:space="preserve"> PAGEREF _Toc30240 \h </w:instrText>
        </w:r>
        <w:r>
          <w:fldChar w:fldCharType="separate"/>
        </w:r>
        <w:r>
          <w:t>8</w:t>
        </w:r>
        <w:r>
          <w:fldChar w:fldCharType="end"/>
        </w:r>
      </w:hyperlink>
    </w:p>
    <w:p>
      <w:pPr>
        <w:pStyle w:val="TOC1"/>
        <w:tabs>
          <w:tab w:val="right" w:leader="dot" w:pos="8306"/>
        </w:tabs>
      </w:pPr>
      <w:hyperlink w:anchor="_Toc14024" w:history="1">
        <w:r>
          <w:rPr>
            <w:rFonts w:ascii="仿宋" w:eastAsia="仿宋" w:hAnsi="仿宋" w:cs="仿宋" w:hint="eastAsia"/>
            <w:lang w:eastAsia="zh-CN"/>
          </w:rPr>
          <w:t>三、农药原药项目概论</w:t>
        </w:r>
        <w:r>
          <w:tab/>
        </w:r>
        <w:r>
          <w:fldChar w:fldCharType="begin"/>
        </w:r>
        <w:r>
          <w:instrText xml:space="preserve"> PAGEREF _Toc14024 \h </w:instrText>
        </w:r>
        <w:r>
          <w:fldChar w:fldCharType="separate"/>
        </w:r>
        <w:r>
          <w:t>9</w:t>
        </w:r>
        <w:r>
          <w:fldChar w:fldCharType="end"/>
        </w:r>
      </w:hyperlink>
    </w:p>
    <w:p>
      <w:pPr>
        <w:pStyle w:val="TOC2"/>
        <w:tabs>
          <w:tab w:val="right" w:leader="dot" w:pos="8306"/>
        </w:tabs>
      </w:pPr>
      <w:hyperlink w:anchor="_Toc12811" w:history="1">
        <w:r>
          <w:rPr>
            <w:rFonts w:ascii="仿宋" w:eastAsia="仿宋" w:hAnsi="仿宋" w:cs="仿宋" w:hint="eastAsia"/>
            <w:lang w:eastAsia="zh-CN"/>
          </w:rPr>
          <w:t>(一)、农药原药项目概况</w:t>
        </w:r>
        <w:r>
          <w:tab/>
        </w:r>
        <w:r>
          <w:fldChar w:fldCharType="begin"/>
        </w:r>
        <w:r>
          <w:instrText xml:space="preserve"> PAGEREF _Toc12811 \h </w:instrText>
        </w:r>
        <w:r>
          <w:fldChar w:fldCharType="separate"/>
        </w:r>
        <w:r>
          <w:t>9</w:t>
        </w:r>
        <w:r>
          <w:fldChar w:fldCharType="end"/>
        </w:r>
      </w:hyperlink>
    </w:p>
    <w:p>
      <w:pPr>
        <w:pStyle w:val="TOC2"/>
        <w:tabs>
          <w:tab w:val="right" w:leader="dot" w:pos="8306"/>
        </w:tabs>
      </w:pPr>
      <w:hyperlink w:anchor="_Toc10111" w:history="1">
        <w:r>
          <w:rPr>
            <w:rFonts w:ascii="仿宋" w:eastAsia="仿宋" w:hAnsi="仿宋" w:cs="仿宋" w:hint="eastAsia"/>
            <w:lang w:eastAsia="zh-CN"/>
          </w:rPr>
          <w:t>(二)、农药原药项目目标</w:t>
        </w:r>
        <w:r>
          <w:tab/>
        </w:r>
        <w:r>
          <w:fldChar w:fldCharType="begin"/>
        </w:r>
        <w:r>
          <w:instrText xml:space="preserve"> PAGEREF _Toc10111 \h </w:instrText>
        </w:r>
        <w:r>
          <w:fldChar w:fldCharType="separate"/>
        </w:r>
        <w:r>
          <w:t>11</w:t>
        </w:r>
        <w:r>
          <w:fldChar w:fldCharType="end"/>
        </w:r>
      </w:hyperlink>
    </w:p>
    <w:p>
      <w:pPr>
        <w:pStyle w:val="TOC2"/>
        <w:tabs>
          <w:tab w:val="right" w:leader="dot" w:pos="8306"/>
        </w:tabs>
      </w:pPr>
      <w:hyperlink w:anchor="_Toc29847" w:history="1">
        <w:r>
          <w:rPr>
            <w:rFonts w:ascii="仿宋" w:eastAsia="仿宋" w:hAnsi="仿宋" w:cs="仿宋" w:hint="eastAsia"/>
            <w:lang w:eastAsia="zh-CN"/>
          </w:rPr>
          <w:t>(三)、农药原药项目提出的理由</w:t>
        </w:r>
        <w:r>
          <w:tab/>
        </w:r>
        <w:r>
          <w:fldChar w:fldCharType="begin"/>
        </w:r>
        <w:r>
          <w:instrText xml:space="preserve"> PAGEREF _Toc29847 \h </w:instrText>
        </w:r>
        <w:r>
          <w:fldChar w:fldCharType="separate"/>
        </w:r>
        <w:r>
          <w:t>12</w:t>
        </w:r>
        <w:r>
          <w:fldChar w:fldCharType="end"/>
        </w:r>
      </w:hyperlink>
    </w:p>
    <w:p>
      <w:pPr>
        <w:pStyle w:val="TOC2"/>
        <w:tabs>
          <w:tab w:val="right" w:leader="dot" w:pos="8306"/>
        </w:tabs>
      </w:pPr>
      <w:hyperlink w:anchor="_Toc7015" w:history="1">
        <w:r>
          <w:rPr>
            <w:rFonts w:ascii="仿宋" w:eastAsia="仿宋" w:hAnsi="仿宋" w:cs="仿宋" w:hint="eastAsia"/>
            <w:lang w:eastAsia="zh-CN"/>
          </w:rPr>
          <w:t>(四)、农药原药项目意义</w:t>
        </w:r>
        <w:r>
          <w:tab/>
        </w:r>
        <w:r>
          <w:fldChar w:fldCharType="begin"/>
        </w:r>
        <w:r>
          <w:instrText xml:space="preserve"> PAGEREF _Toc7015 \h </w:instrText>
        </w:r>
        <w:r>
          <w:fldChar w:fldCharType="separate"/>
        </w:r>
        <w:r>
          <w:t>14</w:t>
        </w:r>
        <w:r>
          <w:fldChar w:fldCharType="end"/>
        </w:r>
      </w:hyperlink>
    </w:p>
    <w:p>
      <w:pPr>
        <w:pStyle w:val="TOC2"/>
        <w:tabs>
          <w:tab w:val="right" w:leader="dot" w:pos="8306"/>
        </w:tabs>
      </w:pPr>
      <w:hyperlink w:anchor="_Toc31073" w:history="1">
        <w:r>
          <w:rPr>
            <w:rFonts w:ascii="仿宋" w:eastAsia="仿宋" w:hAnsi="仿宋" w:cs="仿宋" w:hint="eastAsia"/>
            <w:lang w:eastAsia="zh-CN"/>
          </w:rPr>
          <w:t>(五)、农药原药项目背景</w:t>
        </w:r>
        <w:r>
          <w:tab/>
        </w:r>
        <w:r>
          <w:fldChar w:fldCharType="begin"/>
        </w:r>
        <w:r>
          <w:instrText xml:space="preserve"> PAGEREF _Toc31073 \h </w:instrText>
        </w:r>
        <w:r>
          <w:fldChar w:fldCharType="separate"/>
        </w:r>
        <w:r>
          <w:t>15</w:t>
        </w:r>
        <w:r>
          <w:fldChar w:fldCharType="end"/>
        </w:r>
      </w:hyperlink>
    </w:p>
    <w:p>
      <w:pPr>
        <w:pStyle w:val="TOC1"/>
        <w:tabs>
          <w:tab w:val="right" w:leader="dot" w:pos="8306"/>
        </w:tabs>
      </w:pPr>
      <w:hyperlink w:anchor="_Toc12836" w:history="1">
        <w:r>
          <w:rPr>
            <w:rFonts w:ascii="仿宋" w:eastAsia="仿宋" w:hAnsi="仿宋" w:cs="仿宋" w:hint="eastAsia"/>
            <w:lang w:eastAsia="zh-CN"/>
          </w:rPr>
          <w:t>四、农药原药项目文档管理</w:t>
        </w:r>
        <w:r>
          <w:tab/>
        </w:r>
        <w:r>
          <w:fldChar w:fldCharType="begin"/>
        </w:r>
        <w:r>
          <w:instrText xml:space="preserve"> PAGEREF _Toc12836 \h </w:instrText>
        </w:r>
        <w:r>
          <w:fldChar w:fldCharType="separate"/>
        </w:r>
        <w:r>
          <w:t>15</w:t>
        </w:r>
        <w:r>
          <w:fldChar w:fldCharType="end"/>
        </w:r>
      </w:hyperlink>
    </w:p>
    <w:p>
      <w:pPr>
        <w:pStyle w:val="TOC2"/>
        <w:tabs>
          <w:tab w:val="right" w:leader="dot" w:pos="8306"/>
        </w:tabs>
      </w:pPr>
      <w:hyperlink w:anchor="_Toc29171" w:history="1">
        <w:r>
          <w:rPr>
            <w:rFonts w:ascii="仿宋" w:eastAsia="仿宋" w:hAnsi="仿宋" w:cs="仿宋" w:hint="eastAsia"/>
            <w:lang w:eastAsia="zh-CN"/>
          </w:rPr>
          <w:t>(一)、文档编制与审查</w:t>
        </w:r>
        <w:r>
          <w:tab/>
        </w:r>
        <w:r>
          <w:fldChar w:fldCharType="begin"/>
        </w:r>
        <w:r>
          <w:instrText xml:space="preserve"> PAGEREF _Toc29171 \h </w:instrText>
        </w:r>
        <w:r>
          <w:fldChar w:fldCharType="separate"/>
        </w:r>
        <w:r>
          <w:t>15</w:t>
        </w:r>
        <w:r>
          <w:fldChar w:fldCharType="end"/>
        </w:r>
      </w:hyperlink>
    </w:p>
    <w:p>
      <w:pPr>
        <w:pStyle w:val="TOC2"/>
        <w:tabs>
          <w:tab w:val="right" w:leader="dot" w:pos="8306"/>
        </w:tabs>
      </w:pPr>
      <w:hyperlink w:anchor="_Toc3504" w:history="1">
        <w:r>
          <w:rPr>
            <w:rFonts w:ascii="仿宋" w:eastAsia="仿宋" w:hAnsi="仿宋" w:cs="仿宋" w:hint="eastAsia"/>
            <w:lang w:eastAsia="zh-CN"/>
          </w:rPr>
          <w:t>(二)、文档发布与分发</w:t>
        </w:r>
        <w:r>
          <w:tab/>
        </w:r>
        <w:r>
          <w:fldChar w:fldCharType="begin"/>
        </w:r>
        <w:r>
          <w:instrText xml:space="preserve"> PAGEREF _Toc3504 \h </w:instrText>
        </w:r>
        <w:r>
          <w:fldChar w:fldCharType="separate"/>
        </w:r>
        <w:r>
          <w:t>17</w:t>
        </w:r>
        <w:r>
          <w:fldChar w:fldCharType="end"/>
        </w:r>
      </w:hyperlink>
    </w:p>
    <w:p>
      <w:pPr>
        <w:pStyle w:val="TOC2"/>
        <w:tabs>
          <w:tab w:val="right" w:leader="dot" w:pos="8306"/>
        </w:tabs>
      </w:pPr>
      <w:hyperlink w:anchor="_Toc7340" w:history="1">
        <w:r>
          <w:rPr>
            <w:rFonts w:ascii="仿宋" w:eastAsia="仿宋" w:hAnsi="仿宋" w:cs="仿宋" w:hint="eastAsia"/>
            <w:lang w:eastAsia="zh-CN"/>
          </w:rPr>
          <w:t>(三)、文档存档与归档</w:t>
        </w:r>
        <w:r>
          <w:tab/>
        </w:r>
        <w:r>
          <w:fldChar w:fldCharType="begin"/>
        </w:r>
        <w:r>
          <w:instrText xml:space="preserve"> PAGEREF _Toc7340 \h </w:instrText>
        </w:r>
        <w:r>
          <w:fldChar w:fldCharType="separate"/>
        </w:r>
        <w:r>
          <w:t>18</w:t>
        </w:r>
        <w:r>
          <w:fldChar w:fldCharType="end"/>
        </w:r>
      </w:hyperlink>
    </w:p>
    <w:p>
      <w:pPr>
        <w:pStyle w:val="TOC1"/>
        <w:tabs>
          <w:tab w:val="right" w:leader="dot" w:pos="8306"/>
        </w:tabs>
      </w:pPr>
      <w:hyperlink w:anchor="_Toc11788" w:history="1">
        <w:r>
          <w:rPr>
            <w:rFonts w:ascii="仿宋" w:eastAsia="仿宋" w:hAnsi="仿宋" w:cs="仿宋" w:hint="eastAsia"/>
            <w:lang w:eastAsia="zh-CN"/>
          </w:rPr>
          <w:t>五、产品规划分析</w:t>
        </w:r>
        <w:r>
          <w:tab/>
        </w:r>
        <w:r>
          <w:fldChar w:fldCharType="begin"/>
        </w:r>
        <w:r>
          <w:instrText xml:space="preserve"> PAGEREF _Toc11788 \h </w:instrText>
        </w:r>
        <w:r>
          <w:fldChar w:fldCharType="separate"/>
        </w:r>
        <w:r>
          <w:t>19</w:t>
        </w:r>
        <w:r>
          <w:fldChar w:fldCharType="end"/>
        </w:r>
      </w:hyperlink>
    </w:p>
    <w:p>
      <w:pPr>
        <w:pStyle w:val="TOC2"/>
        <w:tabs>
          <w:tab w:val="right" w:leader="dot" w:pos="8306"/>
        </w:tabs>
      </w:pPr>
      <w:hyperlink w:anchor="_Toc20516" w:history="1">
        <w:r>
          <w:rPr>
            <w:rFonts w:ascii="仿宋" w:eastAsia="仿宋" w:hAnsi="仿宋" w:cs="仿宋" w:hint="eastAsia"/>
            <w:lang w:eastAsia="zh-CN"/>
          </w:rPr>
          <w:t>(一)、产品规划</w:t>
        </w:r>
        <w:r>
          <w:tab/>
        </w:r>
        <w:r>
          <w:fldChar w:fldCharType="begin"/>
        </w:r>
        <w:r>
          <w:instrText xml:space="preserve"> PAGEREF _Toc20516 \h </w:instrText>
        </w:r>
        <w:r>
          <w:fldChar w:fldCharType="separate"/>
        </w:r>
        <w:r>
          <w:t>19</w:t>
        </w:r>
        <w:r>
          <w:fldChar w:fldCharType="end"/>
        </w:r>
      </w:hyperlink>
    </w:p>
    <w:p>
      <w:pPr>
        <w:pStyle w:val="TOC2"/>
        <w:tabs>
          <w:tab w:val="right" w:leader="dot" w:pos="8306"/>
        </w:tabs>
      </w:pPr>
      <w:hyperlink w:anchor="_Toc29603" w:history="1">
        <w:r>
          <w:rPr>
            <w:rFonts w:ascii="仿宋" w:eastAsia="仿宋" w:hAnsi="仿宋" w:cs="仿宋" w:hint="eastAsia"/>
            <w:lang w:eastAsia="zh-CN"/>
          </w:rPr>
          <w:t>(二)、建设规模</w:t>
        </w:r>
        <w:r>
          <w:tab/>
        </w:r>
        <w:r>
          <w:fldChar w:fldCharType="begin"/>
        </w:r>
        <w:r>
          <w:instrText xml:space="preserve"> PAGEREF _Toc29603 \h </w:instrText>
        </w:r>
        <w:r>
          <w:fldChar w:fldCharType="separate"/>
        </w:r>
        <w:r>
          <w:t>20</w:t>
        </w:r>
        <w:r>
          <w:fldChar w:fldCharType="end"/>
        </w:r>
      </w:hyperlink>
    </w:p>
    <w:p>
      <w:pPr>
        <w:pStyle w:val="TOC1"/>
        <w:tabs>
          <w:tab w:val="right" w:leader="dot" w:pos="8306"/>
        </w:tabs>
      </w:pPr>
      <w:hyperlink w:anchor="_Toc1666" w:history="1">
        <w:r>
          <w:rPr>
            <w:rFonts w:ascii="仿宋" w:eastAsia="仿宋" w:hAnsi="仿宋" w:cs="仿宋" w:hint="eastAsia"/>
            <w:lang w:eastAsia="zh-CN"/>
          </w:rPr>
          <w:t>六、农药原药项目危机管理</w:t>
        </w:r>
        <w:r>
          <w:tab/>
        </w:r>
        <w:r>
          <w:fldChar w:fldCharType="begin"/>
        </w:r>
        <w:r>
          <w:instrText xml:space="preserve"> PAGEREF _Toc1666 \h </w:instrText>
        </w:r>
        <w:r>
          <w:fldChar w:fldCharType="separate"/>
        </w:r>
        <w:r>
          <w:t>21</w:t>
        </w:r>
        <w:r>
          <w:fldChar w:fldCharType="end"/>
        </w:r>
      </w:hyperlink>
    </w:p>
    <w:p>
      <w:pPr>
        <w:pStyle w:val="TOC2"/>
        <w:tabs>
          <w:tab w:val="right" w:leader="dot" w:pos="8306"/>
        </w:tabs>
      </w:pPr>
      <w:hyperlink w:anchor="_Toc17859" w:history="1">
        <w:r>
          <w:rPr>
            <w:rFonts w:ascii="仿宋" w:eastAsia="仿宋" w:hAnsi="仿宋" w:cs="仿宋" w:hint="eastAsia"/>
            <w:lang w:eastAsia="zh-CN"/>
          </w:rPr>
          <w:t>(一)、危机预警与识别</w:t>
        </w:r>
        <w:r>
          <w:tab/>
        </w:r>
        <w:r>
          <w:fldChar w:fldCharType="begin"/>
        </w:r>
        <w:r>
          <w:instrText xml:space="preserve"> PAGEREF _Toc17859 \h </w:instrText>
        </w:r>
        <w:r>
          <w:fldChar w:fldCharType="separate"/>
        </w:r>
        <w:r>
          <w:t>21</w:t>
        </w:r>
        <w:r>
          <w:fldChar w:fldCharType="end"/>
        </w:r>
      </w:hyperlink>
    </w:p>
    <w:p>
      <w:pPr>
        <w:pStyle w:val="TOC2"/>
        <w:tabs>
          <w:tab w:val="right" w:leader="dot" w:pos="8306"/>
        </w:tabs>
      </w:pPr>
      <w:hyperlink w:anchor="_Toc4244" w:history="1">
        <w:r>
          <w:rPr>
            <w:rFonts w:ascii="仿宋" w:eastAsia="仿宋" w:hAnsi="仿宋" w:cs="仿宋" w:hint="eastAsia"/>
            <w:lang w:eastAsia="zh-CN"/>
          </w:rPr>
          <w:t>(二)、危机应对与恢复</w:t>
        </w:r>
        <w:r>
          <w:tab/>
        </w:r>
        <w:r>
          <w:fldChar w:fldCharType="begin"/>
        </w:r>
        <w:r>
          <w:instrText xml:space="preserve"> PAGEREF _Toc4244 \h </w:instrText>
        </w:r>
        <w:r>
          <w:fldChar w:fldCharType="separate"/>
        </w:r>
        <w:r>
          <w:t>22</w:t>
        </w:r>
        <w:r>
          <w:fldChar w:fldCharType="end"/>
        </w:r>
      </w:hyperlink>
    </w:p>
    <w:p>
      <w:pPr>
        <w:pStyle w:val="TOC1"/>
        <w:tabs>
          <w:tab w:val="right" w:leader="dot" w:pos="8306"/>
        </w:tabs>
      </w:pPr>
      <w:hyperlink w:anchor="_Toc1491" w:history="1">
        <w:r>
          <w:rPr>
            <w:rFonts w:ascii="仿宋" w:eastAsia="仿宋" w:hAnsi="仿宋" w:cs="仿宋" w:hint="eastAsia"/>
            <w:lang w:eastAsia="zh-CN"/>
          </w:rPr>
          <w:t>七、农药原药项目创新与研发</w:t>
        </w:r>
        <w:r>
          <w:tab/>
        </w:r>
        <w:r>
          <w:fldChar w:fldCharType="begin"/>
        </w:r>
        <w:r>
          <w:instrText xml:space="preserve"> PAGEREF _Toc1491 \h </w:instrText>
        </w:r>
        <w:r>
          <w:fldChar w:fldCharType="separate"/>
        </w:r>
        <w:r>
          <w:t>23</w:t>
        </w:r>
        <w:r>
          <w:fldChar w:fldCharType="end"/>
        </w:r>
      </w:hyperlink>
    </w:p>
    <w:p>
      <w:pPr>
        <w:pStyle w:val="TOC2"/>
        <w:tabs>
          <w:tab w:val="right" w:leader="dot" w:pos="8306"/>
        </w:tabs>
      </w:pPr>
      <w:hyperlink w:anchor="_Toc5811" w:history="1">
        <w:r>
          <w:rPr>
            <w:rFonts w:ascii="仿宋" w:eastAsia="仿宋" w:hAnsi="仿宋" w:cs="仿宋" w:hint="eastAsia"/>
            <w:lang w:eastAsia="zh-CN"/>
          </w:rPr>
          <w:t>(一)、创新策略与方向</w:t>
        </w:r>
        <w:r>
          <w:tab/>
        </w:r>
        <w:r>
          <w:fldChar w:fldCharType="begin"/>
        </w:r>
        <w:r>
          <w:instrText xml:space="preserve"> PAGEREF _Toc5811 \h </w:instrText>
        </w:r>
        <w:r>
          <w:fldChar w:fldCharType="separate"/>
        </w:r>
        <w:r>
          <w:t>23</w:t>
        </w:r>
        <w:r>
          <w:fldChar w:fldCharType="end"/>
        </w:r>
      </w:hyperlink>
    </w:p>
    <w:p>
      <w:pPr>
        <w:pStyle w:val="TOC2"/>
        <w:tabs>
          <w:tab w:val="right" w:leader="dot" w:pos="8306"/>
        </w:tabs>
      </w:pPr>
      <w:hyperlink w:anchor="_Toc32040" w:history="1">
        <w:r>
          <w:rPr>
            <w:rFonts w:ascii="仿宋" w:eastAsia="仿宋" w:hAnsi="仿宋" w:cs="仿宋" w:hint="eastAsia"/>
            <w:lang w:eastAsia="zh-CN"/>
          </w:rPr>
          <w:t>(二)、研发规划与投入</w:t>
        </w:r>
        <w:r>
          <w:tab/>
        </w:r>
        <w:r>
          <w:fldChar w:fldCharType="begin"/>
        </w:r>
        <w:r>
          <w:instrText xml:space="preserve"> PAGEREF _Toc32040 \h </w:instrText>
        </w:r>
        <w:r>
          <w:fldChar w:fldCharType="separate"/>
        </w:r>
        <w:r>
          <w:t>24</w:t>
        </w:r>
        <w:r>
          <w:fldChar w:fldCharType="end"/>
        </w:r>
      </w:hyperlink>
    </w:p>
    <w:p>
      <w:pPr>
        <w:pStyle w:val="TOC1"/>
        <w:tabs>
          <w:tab w:val="right" w:leader="dot" w:pos="8306"/>
        </w:tabs>
      </w:pPr>
      <w:hyperlink w:anchor="_Toc32183" w:history="1">
        <w:r>
          <w:rPr>
            <w:rFonts w:ascii="仿宋" w:eastAsia="仿宋" w:hAnsi="仿宋" w:cs="仿宋" w:hint="eastAsia"/>
            <w:lang w:eastAsia="zh-CN"/>
          </w:rPr>
          <w:t>八、农药原药项目风险管理</w:t>
        </w:r>
        <w:r>
          <w:tab/>
        </w:r>
        <w:r>
          <w:fldChar w:fldCharType="begin"/>
        </w:r>
        <w:r>
          <w:instrText xml:space="preserve"> PAGEREF _Toc32183 \h </w:instrText>
        </w:r>
        <w:r>
          <w:fldChar w:fldCharType="separate"/>
        </w:r>
        <w:r>
          <w:t>26</w:t>
        </w:r>
        <w:r>
          <w:fldChar w:fldCharType="end"/>
        </w:r>
      </w:hyperlink>
    </w:p>
    <w:p>
      <w:pPr>
        <w:pStyle w:val="TOC2"/>
        <w:tabs>
          <w:tab w:val="right" w:leader="dot" w:pos="8306"/>
        </w:tabs>
      </w:pPr>
      <w:hyperlink w:anchor="_Toc8881" w:history="1">
        <w:r>
          <w:rPr>
            <w:rFonts w:ascii="仿宋" w:eastAsia="仿宋" w:hAnsi="仿宋" w:cs="仿宋" w:hint="eastAsia"/>
            <w:lang w:eastAsia="zh-CN"/>
          </w:rPr>
          <w:t>(一)、风险识别与评估</w:t>
        </w:r>
        <w:r>
          <w:tab/>
        </w:r>
        <w:r>
          <w:fldChar w:fldCharType="begin"/>
        </w:r>
        <w:r>
          <w:instrText xml:space="preserve"> PAGEREF _Toc8881 \h </w:instrText>
        </w:r>
        <w:r>
          <w:fldChar w:fldCharType="separate"/>
        </w:r>
        <w:r>
          <w:t>26</w:t>
        </w:r>
        <w:r>
          <w:fldChar w:fldCharType="end"/>
        </w:r>
      </w:hyperlink>
    </w:p>
    <w:p>
      <w:pPr>
        <w:pStyle w:val="TOC2"/>
        <w:tabs>
          <w:tab w:val="right" w:leader="dot" w:pos="8306"/>
        </w:tabs>
      </w:pPr>
      <w:hyperlink w:anchor="_Toc14463" w:history="1">
        <w:r>
          <w:rPr>
            <w:rFonts w:ascii="仿宋" w:eastAsia="仿宋" w:hAnsi="仿宋" w:cs="仿宋" w:hint="eastAsia"/>
            <w:lang w:eastAsia="zh-CN"/>
          </w:rPr>
          <w:t>(二)、风险应对策略</w:t>
        </w:r>
        <w:r>
          <w:tab/>
        </w:r>
        <w:r>
          <w:fldChar w:fldCharType="begin"/>
        </w:r>
        <w:r>
          <w:instrText xml:space="preserve"> PAGEREF _Toc14463 \h </w:instrText>
        </w:r>
        <w:r>
          <w:fldChar w:fldCharType="separate"/>
        </w:r>
        <w:r>
          <w:t>27</w:t>
        </w:r>
        <w:r>
          <w:fldChar w:fldCharType="end"/>
        </w:r>
      </w:hyperlink>
    </w:p>
    <w:p>
      <w:pPr>
        <w:pStyle w:val="TOC2"/>
        <w:tabs>
          <w:tab w:val="right" w:leader="dot" w:pos="8306"/>
        </w:tabs>
      </w:pPr>
      <w:hyperlink w:anchor="_Toc16079" w:history="1">
        <w:r>
          <w:rPr>
            <w:rFonts w:ascii="仿宋" w:eastAsia="仿宋" w:hAnsi="仿宋" w:cs="仿宋" w:hint="eastAsia"/>
            <w:lang w:eastAsia="zh-CN"/>
          </w:rPr>
          <w:t>(三)、风险监控与控制</w:t>
        </w:r>
        <w:r>
          <w:tab/>
        </w:r>
        <w:r>
          <w:fldChar w:fldCharType="begin"/>
        </w:r>
        <w:r>
          <w:instrText xml:space="preserve"> PAGEREF _Toc16079 \h </w:instrText>
        </w:r>
        <w:r>
          <w:fldChar w:fldCharType="separate"/>
        </w:r>
        <w:r>
          <w:t>29</w:t>
        </w:r>
        <w:r>
          <w:fldChar w:fldCharType="end"/>
        </w:r>
      </w:hyperlink>
    </w:p>
    <w:p>
      <w:pPr>
        <w:pStyle w:val="TOC1"/>
        <w:tabs>
          <w:tab w:val="right" w:leader="dot" w:pos="8306"/>
        </w:tabs>
      </w:pPr>
      <w:hyperlink w:anchor="_Toc4836" w:history="1">
        <w:r>
          <w:rPr>
            <w:rFonts w:ascii="仿宋" w:eastAsia="仿宋" w:hAnsi="仿宋" w:cs="仿宋" w:hint="eastAsia"/>
            <w:lang w:eastAsia="zh-CN"/>
          </w:rPr>
          <w:t>九、农药原药项目技术管理</w:t>
        </w:r>
        <w:r>
          <w:tab/>
        </w:r>
        <w:r>
          <w:fldChar w:fldCharType="begin"/>
        </w:r>
        <w:r>
          <w:instrText xml:space="preserve"> PAGEREF _Toc4836 \h </w:instrText>
        </w:r>
        <w:r>
          <w:fldChar w:fldCharType="separate"/>
        </w:r>
        <w:r>
          <w:t>30</w:t>
        </w:r>
        <w:r>
          <w:fldChar w:fldCharType="end"/>
        </w:r>
      </w:hyperlink>
    </w:p>
    <w:p>
      <w:pPr>
        <w:pStyle w:val="TOC2"/>
        <w:tabs>
          <w:tab w:val="right" w:leader="dot" w:pos="8306"/>
        </w:tabs>
      </w:pPr>
      <w:hyperlink w:anchor="_Toc26381" w:history="1">
        <w:r>
          <w:rPr>
            <w:rFonts w:ascii="仿宋" w:eastAsia="仿宋" w:hAnsi="仿宋" w:cs="仿宋" w:hint="eastAsia"/>
            <w:lang w:eastAsia="zh-CN"/>
          </w:rPr>
          <w:t>(一)、技术方案选用方向</w:t>
        </w:r>
        <w:r>
          <w:tab/>
        </w:r>
        <w:r>
          <w:fldChar w:fldCharType="begin"/>
        </w:r>
        <w:r>
          <w:instrText xml:space="preserve"> PAGEREF _Toc26381 \h </w:instrText>
        </w:r>
        <w:r>
          <w:fldChar w:fldCharType="separate"/>
        </w:r>
        <w:r>
          <w:t>30</w:t>
        </w:r>
        <w:r>
          <w:fldChar w:fldCharType="end"/>
        </w:r>
      </w:hyperlink>
    </w:p>
    <w:p>
      <w:pPr>
        <w:pStyle w:val="TOC2"/>
        <w:tabs>
          <w:tab w:val="right" w:leader="dot" w:pos="8306"/>
        </w:tabs>
      </w:pPr>
      <w:hyperlink w:anchor="_Toc10503" w:history="1">
        <w:r>
          <w:rPr>
            <w:rFonts w:ascii="仿宋" w:eastAsia="仿宋" w:hAnsi="仿宋" w:cs="仿宋" w:hint="eastAsia"/>
            <w:lang w:eastAsia="zh-CN"/>
          </w:rPr>
          <w:t>(二)、工艺技术方案选用原则</w:t>
        </w:r>
        <w:r>
          <w:tab/>
        </w:r>
        <w:r>
          <w:fldChar w:fldCharType="begin"/>
        </w:r>
        <w:r>
          <w:instrText xml:space="preserve"> PAGEREF _Toc10503 \h </w:instrText>
        </w:r>
        <w:r>
          <w:fldChar w:fldCharType="separate"/>
        </w:r>
        <w:r>
          <w:t>32</w:t>
        </w:r>
        <w:r>
          <w:fldChar w:fldCharType="end"/>
        </w:r>
      </w:hyperlink>
    </w:p>
    <w:p>
      <w:pPr>
        <w:pStyle w:val="TOC2"/>
        <w:tabs>
          <w:tab w:val="right" w:leader="dot" w:pos="8306"/>
        </w:tabs>
      </w:pPr>
      <w:hyperlink w:anchor="_Toc22691" w:history="1">
        <w:r>
          <w:rPr>
            <w:rFonts w:ascii="仿宋" w:eastAsia="仿宋" w:hAnsi="仿宋" w:cs="仿宋" w:hint="eastAsia"/>
            <w:lang w:eastAsia="zh-CN"/>
          </w:rPr>
          <w:t>(三)、工艺技术方案要求</w:t>
        </w:r>
        <w:r>
          <w:tab/>
        </w:r>
        <w:r>
          <w:fldChar w:fldCharType="begin"/>
        </w:r>
        <w:r>
          <w:instrText xml:space="preserve"> PAGEREF _Toc22691 \h </w:instrText>
        </w:r>
        <w:r>
          <w:fldChar w:fldCharType="separate"/>
        </w:r>
        <w:r>
          <w:t>34</w:t>
        </w:r>
        <w:r>
          <w:fldChar w:fldCharType="end"/>
        </w:r>
      </w:hyperlink>
    </w:p>
    <w:p>
      <w:pPr>
        <w:pStyle w:val="TOC1"/>
        <w:tabs>
          <w:tab w:val="right" w:leader="dot" w:pos="8306"/>
        </w:tabs>
      </w:pPr>
      <w:hyperlink w:anchor="_Toc5731" w:history="1">
        <w:r>
          <w:rPr>
            <w:rFonts w:ascii="仿宋" w:eastAsia="仿宋" w:hAnsi="仿宋" w:cs="仿宋" w:hint="eastAsia"/>
            <w:lang w:eastAsia="zh-CN"/>
          </w:rPr>
          <w:t>十、农药原药项目环境影响分析</w:t>
        </w:r>
        <w:r>
          <w:tab/>
        </w:r>
        <w:r>
          <w:fldChar w:fldCharType="begin"/>
        </w:r>
        <w:r>
          <w:instrText xml:space="preserve"> PAGEREF _Toc5731 \h </w:instrText>
        </w:r>
        <w:r>
          <w:fldChar w:fldCharType="separate"/>
        </w:r>
        <w:r>
          <w:t>36</w:t>
        </w:r>
        <w:r>
          <w:fldChar w:fldCharType="end"/>
        </w:r>
      </w:hyperlink>
    </w:p>
    <w:p>
      <w:pPr>
        <w:pStyle w:val="TOC2"/>
        <w:tabs>
          <w:tab w:val="right" w:leader="dot" w:pos="8306"/>
        </w:tabs>
      </w:pPr>
      <w:hyperlink w:anchor="_Toc12250" w:history="1">
        <w:r>
          <w:rPr>
            <w:rFonts w:ascii="仿宋" w:eastAsia="仿宋" w:hAnsi="仿宋" w:cs="仿宋" w:hint="eastAsia"/>
            <w:lang w:eastAsia="zh-CN"/>
          </w:rPr>
          <w:t>(一)、建设区域环境质量现状</w:t>
        </w:r>
        <w:r>
          <w:tab/>
        </w:r>
        <w:r>
          <w:fldChar w:fldCharType="begin"/>
        </w:r>
        <w:r>
          <w:instrText xml:space="preserve"> PAGEREF _Toc12250 \h </w:instrText>
        </w:r>
        <w:r>
          <w:fldChar w:fldCharType="separate"/>
        </w:r>
        <w:r>
          <w:t>36</w:t>
        </w:r>
        <w:r>
          <w:fldChar w:fldCharType="end"/>
        </w:r>
      </w:hyperlink>
    </w:p>
    <w:p>
      <w:pPr>
        <w:pStyle w:val="TOC2"/>
        <w:tabs>
          <w:tab w:val="right" w:leader="dot" w:pos="8306"/>
        </w:tabs>
      </w:pPr>
      <w:hyperlink w:anchor="_Toc514" w:history="1">
        <w:r>
          <w:rPr>
            <w:rFonts w:ascii="仿宋" w:eastAsia="仿宋" w:hAnsi="仿宋" w:cs="仿宋" w:hint="eastAsia"/>
            <w:lang w:eastAsia="zh-CN"/>
          </w:rPr>
          <w:t>(二)、建设期环境保护</w:t>
        </w:r>
        <w:r>
          <w:tab/>
        </w:r>
        <w:r>
          <w:fldChar w:fldCharType="begin"/>
        </w:r>
        <w:r>
          <w:instrText xml:space="preserve"> PAGEREF _Toc514 \h </w:instrText>
        </w:r>
        <w:r>
          <w:fldChar w:fldCharType="separate"/>
        </w:r>
        <w:r>
          <w:t>37</w:t>
        </w:r>
        <w:r>
          <w:fldChar w:fldCharType="end"/>
        </w:r>
      </w:hyperlink>
    </w:p>
    <w:p>
      <w:pPr>
        <w:pStyle w:val="TOC2"/>
        <w:tabs>
          <w:tab w:val="right" w:leader="dot" w:pos="8306"/>
        </w:tabs>
      </w:pPr>
      <w:hyperlink w:anchor="_Toc11216" w:history="1">
        <w:r>
          <w:rPr>
            <w:rFonts w:ascii="仿宋" w:eastAsia="仿宋" w:hAnsi="仿宋" w:cs="仿宋" w:hint="eastAsia"/>
            <w:lang w:eastAsia="zh-CN"/>
          </w:rPr>
          <w:t>(三)、运营期环境保护</w:t>
        </w:r>
        <w:r>
          <w:tab/>
        </w:r>
        <w:r>
          <w:fldChar w:fldCharType="begin"/>
        </w:r>
        <w:r>
          <w:instrText xml:space="preserve"> PAGEREF _Toc11216 \h </w:instrText>
        </w:r>
        <w:r>
          <w:fldChar w:fldCharType="separate"/>
        </w:r>
        <w:r>
          <w:t>39</w:t>
        </w:r>
        <w:r>
          <w:fldChar w:fldCharType="end"/>
        </w:r>
      </w:hyperlink>
    </w:p>
    <w:p>
      <w:pPr>
        <w:pStyle w:val="TOC2"/>
        <w:tabs>
          <w:tab w:val="right" w:leader="dot" w:pos="8306"/>
        </w:tabs>
      </w:pPr>
      <w:hyperlink w:anchor="_Toc6599" w:history="1">
        <w:r>
          <w:rPr>
            <w:rFonts w:ascii="仿宋" w:eastAsia="仿宋" w:hAnsi="仿宋" w:cs="仿宋" w:hint="eastAsia"/>
            <w:lang w:eastAsia="zh-CN"/>
          </w:rPr>
          <w:t>(四)、农药原药项目建设对区域经济的影响</w:t>
        </w:r>
        <w:r>
          <w:tab/>
        </w:r>
        <w:r>
          <w:fldChar w:fldCharType="begin"/>
        </w:r>
        <w:r>
          <w:instrText xml:space="preserve"> PAGEREF _Toc6599 \h </w:instrText>
        </w:r>
        <w:r>
          <w:fldChar w:fldCharType="separate"/>
        </w:r>
        <w:r>
          <w:t>40</w:t>
        </w:r>
        <w:r>
          <w:fldChar w:fldCharType="end"/>
        </w:r>
      </w:hyperlink>
    </w:p>
    <w:p>
      <w:pPr>
        <w:pStyle w:val="TOC2"/>
        <w:tabs>
          <w:tab w:val="right" w:leader="dot" w:pos="8306"/>
        </w:tabs>
      </w:pPr>
      <w:hyperlink w:anchor="_Toc26930" w:history="1">
        <w:r>
          <w:rPr>
            <w:rFonts w:ascii="仿宋" w:eastAsia="仿宋" w:hAnsi="仿宋" w:cs="仿宋" w:hint="eastAsia"/>
            <w:lang w:eastAsia="zh-CN"/>
          </w:rPr>
          <w:t>(五)、废弃物处理</w:t>
        </w:r>
        <w:r>
          <w:tab/>
        </w:r>
        <w:r>
          <w:fldChar w:fldCharType="begin"/>
        </w:r>
        <w:r>
          <w:instrText xml:space="preserve"> PAGEREF _Toc26930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29" w:history="1">
        <w:r>
          <w:rPr>
            <w:rFonts w:ascii="仿宋" w:eastAsia="仿宋" w:hAnsi="仿宋" w:cs="仿宋" w:hint="eastAsia"/>
            <w:lang w:eastAsia="zh-CN"/>
          </w:rPr>
          <w:t>(六)、特殊环境影响分析</w:t>
        </w:r>
        <w:r>
          <w:tab/>
        </w:r>
        <w:r>
          <w:fldChar w:fldCharType="begin"/>
        </w:r>
        <w:r>
          <w:instrText xml:space="preserve"> PAGEREF _Toc23729 \h </w:instrText>
        </w:r>
        <w:r>
          <w:fldChar w:fldCharType="separate"/>
        </w:r>
        <w:r>
          <w:t>43</w:t>
        </w:r>
        <w:r>
          <w:fldChar w:fldCharType="end"/>
        </w:r>
      </w:hyperlink>
    </w:p>
    <w:p>
      <w:pPr>
        <w:pStyle w:val="TOC2"/>
        <w:tabs>
          <w:tab w:val="right" w:leader="dot" w:pos="8306"/>
        </w:tabs>
      </w:pPr>
      <w:hyperlink w:anchor="_Toc5088" w:history="1">
        <w:r>
          <w:rPr>
            <w:rFonts w:ascii="仿宋" w:eastAsia="仿宋" w:hAnsi="仿宋" w:cs="仿宋" w:hint="eastAsia"/>
            <w:lang w:eastAsia="zh-CN"/>
          </w:rPr>
          <w:t>(七)、清洁生产</w:t>
        </w:r>
        <w:r>
          <w:tab/>
        </w:r>
        <w:r>
          <w:fldChar w:fldCharType="begin"/>
        </w:r>
        <w:r>
          <w:instrText xml:space="preserve"> PAGEREF _Toc5088 \h </w:instrText>
        </w:r>
        <w:r>
          <w:fldChar w:fldCharType="separate"/>
        </w:r>
        <w:r>
          <w:t>44</w:t>
        </w:r>
        <w:r>
          <w:fldChar w:fldCharType="end"/>
        </w:r>
      </w:hyperlink>
    </w:p>
    <w:p>
      <w:pPr>
        <w:pStyle w:val="TOC2"/>
        <w:tabs>
          <w:tab w:val="right" w:leader="dot" w:pos="8306"/>
        </w:tabs>
      </w:pPr>
      <w:hyperlink w:anchor="_Toc21629" w:history="1">
        <w:r>
          <w:rPr>
            <w:rFonts w:ascii="仿宋" w:eastAsia="仿宋" w:hAnsi="仿宋" w:cs="仿宋" w:hint="eastAsia"/>
            <w:lang w:eastAsia="zh-CN"/>
          </w:rPr>
          <w:t>(八)、环境保护综合评价</w:t>
        </w:r>
        <w:r>
          <w:tab/>
        </w:r>
        <w:r>
          <w:fldChar w:fldCharType="begin"/>
        </w:r>
        <w:r>
          <w:instrText xml:space="preserve"> PAGEREF _Toc21629 \h </w:instrText>
        </w:r>
        <w:r>
          <w:fldChar w:fldCharType="separate"/>
        </w:r>
        <w:r>
          <w:t>45</w:t>
        </w:r>
        <w:r>
          <w:fldChar w:fldCharType="end"/>
        </w:r>
      </w:hyperlink>
    </w:p>
    <w:p>
      <w:pPr>
        <w:pStyle w:val="TOC1"/>
        <w:tabs>
          <w:tab w:val="right" w:leader="dot" w:pos="8306"/>
        </w:tabs>
      </w:pPr>
      <w:hyperlink w:anchor="_Toc20122" w:history="1">
        <w:r>
          <w:rPr>
            <w:rFonts w:ascii="仿宋" w:eastAsia="仿宋" w:hAnsi="仿宋" w:cs="仿宋" w:hint="eastAsia"/>
            <w:lang w:eastAsia="zh-CN"/>
          </w:rPr>
          <w:t>十一、农药原药项目社会影响</w:t>
        </w:r>
        <w:r>
          <w:tab/>
        </w:r>
        <w:r>
          <w:fldChar w:fldCharType="begin"/>
        </w:r>
        <w:r>
          <w:instrText xml:space="preserve"> PAGEREF _Toc20122 \h </w:instrText>
        </w:r>
        <w:r>
          <w:fldChar w:fldCharType="separate"/>
        </w:r>
        <w:r>
          <w:t>47</w:t>
        </w:r>
        <w:r>
          <w:fldChar w:fldCharType="end"/>
        </w:r>
      </w:hyperlink>
    </w:p>
    <w:p>
      <w:pPr>
        <w:pStyle w:val="TOC2"/>
        <w:tabs>
          <w:tab w:val="right" w:leader="dot" w:pos="8306"/>
        </w:tabs>
      </w:pPr>
      <w:hyperlink w:anchor="_Toc8469" w:history="1">
        <w:r>
          <w:rPr>
            <w:rFonts w:ascii="仿宋" w:eastAsia="仿宋" w:hAnsi="仿宋" w:cs="仿宋" w:hint="eastAsia"/>
            <w:lang w:eastAsia="zh-CN"/>
          </w:rPr>
          <w:t>(一)、社会责任与义务</w:t>
        </w:r>
        <w:r>
          <w:tab/>
        </w:r>
        <w:r>
          <w:fldChar w:fldCharType="begin"/>
        </w:r>
        <w:r>
          <w:instrText xml:space="preserve"> PAGEREF _Toc8469 \h </w:instrText>
        </w:r>
        <w:r>
          <w:fldChar w:fldCharType="separate"/>
        </w:r>
        <w:r>
          <w:t>47</w:t>
        </w:r>
        <w:r>
          <w:fldChar w:fldCharType="end"/>
        </w:r>
      </w:hyperlink>
    </w:p>
    <w:p>
      <w:pPr>
        <w:pStyle w:val="TOC2"/>
        <w:tabs>
          <w:tab w:val="right" w:leader="dot" w:pos="8306"/>
        </w:tabs>
      </w:pPr>
      <w:hyperlink w:anchor="_Toc18723" w:history="1">
        <w:r>
          <w:rPr>
            <w:rFonts w:ascii="仿宋" w:eastAsia="仿宋" w:hAnsi="仿宋" w:cs="仿宋" w:hint="eastAsia"/>
            <w:lang w:eastAsia="zh-CN"/>
          </w:rPr>
          <w:t>(二)、社会参与与沟通</w:t>
        </w:r>
        <w:r>
          <w:tab/>
        </w:r>
        <w:r>
          <w:fldChar w:fldCharType="begin"/>
        </w:r>
        <w:r>
          <w:instrText xml:space="preserve"> PAGEREF _Toc18723 \h </w:instrText>
        </w:r>
        <w:r>
          <w:fldChar w:fldCharType="separate"/>
        </w:r>
        <w:r>
          <w:t>47</w:t>
        </w:r>
        <w:r>
          <w:fldChar w:fldCharType="end"/>
        </w:r>
      </w:hyperlink>
    </w:p>
    <w:p>
      <w:pPr>
        <w:pStyle w:val="TOC1"/>
        <w:tabs>
          <w:tab w:val="right" w:leader="dot" w:pos="8306"/>
        </w:tabs>
      </w:pPr>
      <w:hyperlink w:anchor="_Toc3238" w:history="1">
        <w:r>
          <w:rPr>
            <w:rFonts w:ascii="仿宋" w:eastAsia="仿宋" w:hAnsi="仿宋" w:cs="仿宋" w:hint="eastAsia"/>
            <w:lang w:eastAsia="zh-CN"/>
          </w:rPr>
          <w:t>十二、农药原药项目财务管理</w:t>
        </w:r>
        <w:r>
          <w:tab/>
        </w:r>
        <w:r>
          <w:fldChar w:fldCharType="begin"/>
        </w:r>
        <w:r>
          <w:instrText xml:space="preserve"> PAGEREF _Toc3238 \h </w:instrText>
        </w:r>
        <w:r>
          <w:fldChar w:fldCharType="separate"/>
        </w:r>
        <w:r>
          <w:t>48</w:t>
        </w:r>
        <w:r>
          <w:fldChar w:fldCharType="end"/>
        </w:r>
      </w:hyperlink>
    </w:p>
    <w:p>
      <w:pPr>
        <w:pStyle w:val="TOC2"/>
        <w:tabs>
          <w:tab w:val="right" w:leader="dot" w:pos="8306"/>
        </w:tabs>
      </w:pPr>
      <w:hyperlink w:anchor="_Toc134" w:history="1">
        <w:r>
          <w:rPr>
            <w:rFonts w:ascii="仿宋" w:eastAsia="仿宋" w:hAnsi="仿宋" w:cs="仿宋" w:hint="eastAsia"/>
            <w:lang w:eastAsia="zh-CN"/>
          </w:rPr>
          <w:t>(一)、资金需求大</w:t>
        </w:r>
        <w:r>
          <w:tab/>
        </w:r>
        <w:r>
          <w:fldChar w:fldCharType="begin"/>
        </w:r>
        <w:r>
          <w:instrText xml:space="preserve"> PAGEREF _Toc134 \h </w:instrText>
        </w:r>
        <w:r>
          <w:fldChar w:fldCharType="separate"/>
        </w:r>
        <w:r>
          <w:t>48</w:t>
        </w:r>
        <w:r>
          <w:fldChar w:fldCharType="end"/>
        </w:r>
      </w:hyperlink>
    </w:p>
    <w:p>
      <w:pPr>
        <w:pStyle w:val="TOC2"/>
        <w:tabs>
          <w:tab w:val="right" w:leader="dot" w:pos="8306"/>
        </w:tabs>
      </w:pPr>
      <w:hyperlink w:anchor="_Toc21855" w:history="1">
        <w:r>
          <w:rPr>
            <w:rFonts w:ascii="仿宋" w:eastAsia="仿宋" w:hAnsi="仿宋" w:cs="仿宋" w:hint="eastAsia"/>
            <w:lang w:eastAsia="zh-CN"/>
          </w:rPr>
          <w:t>(二)、研发周期长</w:t>
        </w:r>
        <w:r>
          <w:tab/>
        </w:r>
        <w:r>
          <w:fldChar w:fldCharType="begin"/>
        </w:r>
        <w:r>
          <w:instrText xml:space="preserve"> PAGEREF _Toc21855 \h </w:instrText>
        </w:r>
        <w:r>
          <w:fldChar w:fldCharType="separate"/>
        </w:r>
        <w:r>
          <w:t>49</w:t>
        </w:r>
        <w:r>
          <w:fldChar w:fldCharType="end"/>
        </w:r>
      </w:hyperlink>
    </w:p>
    <w:p>
      <w:pPr>
        <w:pStyle w:val="TOC2"/>
        <w:tabs>
          <w:tab w:val="right" w:leader="dot" w:pos="8306"/>
        </w:tabs>
      </w:pPr>
      <w:hyperlink w:anchor="_Toc16981" w:history="1">
        <w:r>
          <w:rPr>
            <w:rFonts w:ascii="仿宋" w:eastAsia="仿宋" w:hAnsi="仿宋" w:cs="仿宋" w:hint="eastAsia"/>
            <w:lang w:eastAsia="zh-CN"/>
          </w:rPr>
          <w:t>(三)、市场风险大</w:t>
        </w:r>
        <w:r>
          <w:tab/>
        </w:r>
        <w:r>
          <w:fldChar w:fldCharType="begin"/>
        </w:r>
        <w:r>
          <w:instrText xml:space="preserve"> PAGEREF _Toc16981 \h </w:instrText>
        </w:r>
        <w:r>
          <w:fldChar w:fldCharType="separate"/>
        </w:r>
        <w:r>
          <w:t>51</w:t>
        </w:r>
        <w:r>
          <w:fldChar w:fldCharType="end"/>
        </w:r>
      </w:hyperlink>
    </w:p>
    <w:p>
      <w:pPr>
        <w:pStyle w:val="TOC2"/>
        <w:tabs>
          <w:tab w:val="right" w:leader="dot" w:pos="8306"/>
        </w:tabs>
      </w:pPr>
      <w:hyperlink w:anchor="_Toc546" w:history="1">
        <w:r>
          <w:rPr>
            <w:rFonts w:ascii="仿宋" w:eastAsia="仿宋" w:hAnsi="仿宋" w:cs="仿宋" w:hint="eastAsia"/>
            <w:lang w:eastAsia="zh-CN"/>
          </w:rPr>
          <w:t>(四)、利润率高</w:t>
        </w:r>
        <w:r>
          <w:tab/>
        </w:r>
        <w:r>
          <w:fldChar w:fldCharType="begin"/>
        </w:r>
        <w:r>
          <w:instrText xml:space="preserve"> PAGEREF _Toc546 \h </w:instrText>
        </w:r>
        <w:r>
          <w:fldChar w:fldCharType="separate"/>
        </w:r>
        <w:r>
          <w:t>53</w:t>
        </w:r>
        <w:r>
          <w:fldChar w:fldCharType="end"/>
        </w:r>
      </w:hyperlink>
    </w:p>
    <w:p>
      <w:pPr>
        <w:pStyle w:val="TOC1"/>
        <w:tabs>
          <w:tab w:val="right" w:leader="dot" w:pos="8306"/>
        </w:tabs>
      </w:pPr>
      <w:hyperlink w:anchor="_Toc4896" w:history="1">
        <w:r>
          <w:rPr>
            <w:rFonts w:ascii="仿宋" w:eastAsia="仿宋" w:hAnsi="仿宋" w:cs="仿宋" w:hint="eastAsia"/>
            <w:lang w:eastAsia="zh-CN"/>
          </w:rPr>
          <w:t>十三、农药原药项目工程方案分析</w:t>
        </w:r>
        <w:r>
          <w:tab/>
        </w:r>
        <w:r>
          <w:fldChar w:fldCharType="begin"/>
        </w:r>
        <w:r>
          <w:instrText xml:space="preserve"> PAGEREF _Toc4896 \h </w:instrText>
        </w:r>
        <w:r>
          <w:fldChar w:fldCharType="separate"/>
        </w:r>
        <w:r>
          <w:t>55</w:t>
        </w:r>
        <w:r>
          <w:fldChar w:fldCharType="end"/>
        </w:r>
      </w:hyperlink>
    </w:p>
    <w:p>
      <w:pPr>
        <w:pStyle w:val="TOC2"/>
        <w:tabs>
          <w:tab w:val="right" w:leader="dot" w:pos="8306"/>
        </w:tabs>
      </w:pPr>
      <w:hyperlink w:anchor="_Toc424" w:history="1">
        <w:r>
          <w:rPr>
            <w:rFonts w:ascii="仿宋" w:eastAsia="仿宋" w:hAnsi="仿宋" w:cs="仿宋" w:hint="eastAsia"/>
            <w:lang w:eastAsia="zh-CN"/>
          </w:rPr>
          <w:t>(一)、建筑工程设计原则</w:t>
        </w:r>
        <w:r>
          <w:tab/>
        </w:r>
        <w:r>
          <w:fldChar w:fldCharType="begin"/>
        </w:r>
        <w:r>
          <w:instrText xml:space="preserve"> PAGEREF _Toc424 \h </w:instrText>
        </w:r>
        <w:r>
          <w:fldChar w:fldCharType="separate"/>
        </w:r>
        <w:r>
          <w:t>55</w:t>
        </w:r>
        <w:r>
          <w:fldChar w:fldCharType="end"/>
        </w:r>
      </w:hyperlink>
    </w:p>
    <w:p>
      <w:pPr>
        <w:pStyle w:val="TOC2"/>
        <w:tabs>
          <w:tab w:val="right" w:leader="dot" w:pos="8306"/>
        </w:tabs>
      </w:pPr>
      <w:hyperlink w:anchor="_Toc22907" w:history="1">
        <w:r>
          <w:rPr>
            <w:rFonts w:ascii="仿宋" w:eastAsia="仿宋" w:hAnsi="仿宋" w:cs="仿宋" w:hint="eastAsia"/>
            <w:lang w:eastAsia="zh-CN"/>
          </w:rPr>
          <w:t>(二)、土建工程建设指标</w:t>
        </w:r>
        <w:r>
          <w:tab/>
        </w:r>
        <w:r>
          <w:fldChar w:fldCharType="begin"/>
        </w:r>
        <w:r>
          <w:instrText xml:space="preserve"> PAGEREF _Toc22907 \h </w:instrText>
        </w:r>
        <w:r>
          <w:fldChar w:fldCharType="separate"/>
        </w:r>
        <w:r>
          <w:t>59</w:t>
        </w:r>
        <w:r>
          <w:fldChar w:fldCharType="end"/>
        </w:r>
      </w:hyperlink>
    </w:p>
    <w:p>
      <w:pPr>
        <w:pStyle w:val="TOC1"/>
        <w:tabs>
          <w:tab w:val="right" w:leader="dot" w:pos="8306"/>
        </w:tabs>
      </w:pPr>
      <w:hyperlink w:anchor="_Toc4077" w:history="1">
        <w:r>
          <w:rPr>
            <w:rFonts w:ascii="仿宋" w:eastAsia="仿宋" w:hAnsi="仿宋" w:cs="仿宋" w:hint="eastAsia"/>
            <w:lang w:eastAsia="zh-CN"/>
          </w:rPr>
          <w:t>十四、农药原药项目实施保障措施</w:t>
        </w:r>
        <w:r>
          <w:tab/>
        </w:r>
        <w:r>
          <w:fldChar w:fldCharType="begin"/>
        </w:r>
        <w:r>
          <w:instrText xml:space="preserve"> PAGEREF _Toc4077 \h </w:instrText>
        </w:r>
        <w:r>
          <w:fldChar w:fldCharType="separate"/>
        </w:r>
        <w:r>
          <w:t>60</w:t>
        </w:r>
        <w:r>
          <w:fldChar w:fldCharType="end"/>
        </w:r>
      </w:hyperlink>
    </w:p>
    <w:p>
      <w:pPr>
        <w:pStyle w:val="TOC2"/>
        <w:tabs>
          <w:tab w:val="right" w:leader="dot" w:pos="8306"/>
        </w:tabs>
      </w:pPr>
      <w:hyperlink w:anchor="_Toc31301" w:history="1">
        <w:r>
          <w:rPr>
            <w:rFonts w:ascii="仿宋" w:eastAsia="仿宋" w:hAnsi="仿宋" w:cs="仿宋" w:hint="eastAsia"/>
            <w:lang w:eastAsia="zh-CN"/>
          </w:rPr>
          <w:t>(一)、农药原药项目实施保障机制</w:t>
        </w:r>
        <w:r>
          <w:tab/>
        </w:r>
        <w:r>
          <w:fldChar w:fldCharType="begin"/>
        </w:r>
        <w:r>
          <w:instrText xml:space="preserve"> PAGEREF _Toc31301 \h </w:instrText>
        </w:r>
        <w:r>
          <w:fldChar w:fldCharType="separate"/>
        </w:r>
        <w:r>
          <w:t>60</w:t>
        </w:r>
        <w:r>
          <w:fldChar w:fldCharType="end"/>
        </w:r>
      </w:hyperlink>
    </w:p>
    <w:p>
      <w:pPr>
        <w:pStyle w:val="TOC2"/>
        <w:tabs>
          <w:tab w:val="right" w:leader="dot" w:pos="8306"/>
        </w:tabs>
      </w:pPr>
      <w:hyperlink w:anchor="_Toc31714" w:history="1">
        <w:r>
          <w:rPr>
            <w:rFonts w:ascii="仿宋" w:eastAsia="仿宋" w:hAnsi="仿宋" w:cs="仿宋" w:hint="eastAsia"/>
            <w:lang w:eastAsia="zh-CN"/>
          </w:rPr>
          <w:t>(二)、农药原药项目法律合规要求</w:t>
        </w:r>
        <w:r>
          <w:tab/>
        </w:r>
        <w:r>
          <w:fldChar w:fldCharType="begin"/>
        </w:r>
        <w:r>
          <w:instrText xml:space="preserve"> PAGEREF _Toc31714 \h </w:instrText>
        </w:r>
        <w:r>
          <w:fldChar w:fldCharType="separate"/>
        </w:r>
        <w:r>
          <w:t>64</w:t>
        </w:r>
        <w:r>
          <w:fldChar w:fldCharType="end"/>
        </w:r>
      </w:hyperlink>
    </w:p>
    <w:p>
      <w:pPr>
        <w:pStyle w:val="TOC2"/>
        <w:tabs>
          <w:tab w:val="right" w:leader="dot" w:pos="8306"/>
        </w:tabs>
      </w:pPr>
      <w:hyperlink w:anchor="_Toc14350" w:history="1">
        <w:r>
          <w:rPr>
            <w:rFonts w:ascii="仿宋" w:eastAsia="仿宋" w:hAnsi="仿宋" w:cs="仿宋" w:hint="eastAsia"/>
            <w:lang w:eastAsia="zh-CN"/>
          </w:rPr>
          <w:t>(三)、农药原药项目合同管理与法律事务</w:t>
        </w:r>
        <w:r>
          <w:tab/>
        </w:r>
        <w:r>
          <w:fldChar w:fldCharType="begin"/>
        </w:r>
        <w:r>
          <w:instrText xml:space="preserve"> PAGEREF _Toc14350 \h </w:instrText>
        </w:r>
        <w:r>
          <w:fldChar w:fldCharType="separate"/>
        </w:r>
        <w:r>
          <w:t>68</w:t>
        </w:r>
        <w:r>
          <w:fldChar w:fldCharType="end"/>
        </w:r>
      </w:hyperlink>
    </w:p>
    <w:p>
      <w:pPr>
        <w:pStyle w:val="TOC2"/>
        <w:tabs>
          <w:tab w:val="right" w:leader="dot" w:pos="8306"/>
        </w:tabs>
      </w:pPr>
      <w:hyperlink w:anchor="_Toc30639" w:history="1">
        <w:r>
          <w:rPr>
            <w:rFonts w:ascii="仿宋" w:eastAsia="仿宋" w:hAnsi="仿宋" w:cs="仿宋" w:hint="eastAsia"/>
            <w:lang w:eastAsia="zh-CN"/>
          </w:rPr>
          <w:t>(四)、农药原药项目知识产权保护策略</w:t>
        </w:r>
        <w:r>
          <w:tab/>
        </w:r>
        <w:r>
          <w:fldChar w:fldCharType="begin"/>
        </w:r>
        <w:r>
          <w:instrText xml:space="preserve"> PAGEREF _Toc30639 \h </w:instrText>
        </w:r>
        <w:r>
          <w:fldChar w:fldCharType="separate"/>
        </w:r>
        <w:r>
          <w:t>74</w:t>
        </w:r>
        <w:r>
          <w:fldChar w:fldCharType="end"/>
        </w:r>
      </w:hyperlink>
    </w:p>
    <w:p>
      <w:pPr>
        <w:pStyle w:val="TOC1"/>
        <w:tabs>
          <w:tab w:val="right" w:leader="dot" w:pos="8306"/>
        </w:tabs>
      </w:pPr>
      <w:hyperlink w:anchor="_Toc30416" w:history="1">
        <w:r>
          <w:rPr>
            <w:rFonts w:ascii="仿宋" w:eastAsia="仿宋" w:hAnsi="仿宋" w:cs="仿宋" w:hint="eastAsia"/>
            <w:lang w:eastAsia="zh-CN"/>
          </w:rPr>
          <w:t>十五、利益相关者分析与沟通计划</w:t>
        </w:r>
        <w:r>
          <w:tab/>
        </w:r>
        <w:r>
          <w:fldChar w:fldCharType="begin"/>
        </w:r>
        <w:r>
          <w:instrText xml:space="preserve"> PAGEREF _Toc30416 \h </w:instrText>
        </w:r>
        <w:r>
          <w:fldChar w:fldCharType="separate"/>
        </w:r>
        <w:r>
          <w:t>77</w:t>
        </w:r>
        <w:r>
          <w:fldChar w:fldCharType="end"/>
        </w:r>
      </w:hyperlink>
    </w:p>
    <w:p>
      <w:pPr>
        <w:pStyle w:val="TOC2"/>
        <w:tabs>
          <w:tab w:val="right" w:leader="dot" w:pos="8306"/>
        </w:tabs>
      </w:pPr>
      <w:hyperlink w:anchor="_Toc12303" w:history="1">
        <w:r>
          <w:rPr>
            <w:rFonts w:ascii="仿宋" w:eastAsia="仿宋" w:hAnsi="仿宋" w:cs="仿宋" w:hint="eastAsia"/>
            <w:lang w:eastAsia="zh-CN"/>
          </w:rPr>
          <w:t>(一)、利益相关者分析</w:t>
        </w:r>
        <w:r>
          <w:tab/>
        </w:r>
        <w:r>
          <w:fldChar w:fldCharType="begin"/>
        </w:r>
        <w:r>
          <w:instrText xml:space="preserve"> PAGEREF _Toc12303 \h </w:instrText>
        </w:r>
        <w:r>
          <w:fldChar w:fldCharType="separate"/>
        </w:r>
        <w:r>
          <w:t>77</w:t>
        </w:r>
        <w:r>
          <w:fldChar w:fldCharType="end"/>
        </w:r>
      </w:hyperlink>
    </w:p>
    <w:p>
      <w:pPr>
        <w:pStyle w:val="TOC2"/>
        <w:tabs>
          <w:tab w:val="right" w:leader="dot" w:pos="8306"/>
        </w:tabs>
      </w:pPr>
      <w:hyperlink w:anchor="_Toc20059" w:history="1">
        <w:r>
          <w:rPr>
            <w:rFonts w:ascii="仿宋" w:eastAsia="仿宋" w:hAnsi="仿宋" w:cs="仿宋" w:hint="eastAsia"/>
            <w:lang w:eastAsia="zh-CN"/>
          </w:rPr>
          <w:t>(二)、沟通计划</w:t>
        </w:r>
        <w:r>
          <w:tab/>
        </w:r>
        <w:r>
          <w:fldChar w:fldCharType="begin"/>
        </w:r>
        <w:r>
          <w:instrText xml:space="preserve"> PAGEREF _Toc20059 \h </w:instrText>
        </w:r>
        <w:r>
          <w:fldChar w:fldCharType="separate"/>
        </w:r>
        <w:r>
          <w:t>78</w:t>
        </w:r>
        <w:r>
          <w:fldChar w:fldCharType="end"/>
        </w:r>
      </w:hyperlink>
    </w:p>
    <w:p>
      <w:pPr>
        <w:pStyle w:val="TOC1"/>
        <w:tabs>
          <w:tab w:val="right" w:leader="dot" w:pos="8306"/>
        </w:tabs>
      </w:pPr>
      <w:hyperlink w:anchor="_Toc2958" w:history="1">
        <w:r>
          <w:rPr>
            <w:rFonts w:ascii="仿宋" w:eastAsia="仿宋" w:hAnsi="仿宋" w:cs="仿宋" w:hint="eastAsia"/>
            <w:lang w:eastAsia="zh-CN"/>
          </w:rPr>
          <w:t>十六、供应链管理</w:t>
        </w:r>
        <w:r>
          <w:tab/>
        </w:r>
        <w:r>
          <w:fldChar w:fldCharType="begin"/>
        </w:r>
        <w:r>
          <w:instrText xml:space="preserve"> PAGEREF _Toc2958 \h </w:instrText>
        </w:r>
        <w:r>
          <w:fldChar w:fldCharType="separate"/>
        </w:r>
        <w:r>
          <w:t>79</w:t>
        </w:r>
        <w:r>
          <w:fldChar w:fldCharType="end"/>
        </w:r>
      </w:hyperlink>
    </w:p>
    <w:p>
      <w:pPr>
        <w:pStyle w:val="TOC2"/>
        <w:tabs>
          <w:tab w:val="right" w:leader="dot" w:pos="8306"/>
        </w:tabs>
      </w:pPr>
      <w:hyperlink w:anchor="_Toc26908" w:history="1">
        <w:r>
          <w:rPr>
            <w:rFonts w:ascii="仿宋" w:eastAsia="仿宋" w:hAnsi="仿宋" w:cs="仿宋" w:hint="eastAsia"/>
            <w:lang w:eastAsia="zh-CN"/>
          </w:rPr>
          <w:t>(一)、供应链战略规划</w:t>
        </w:r>
        <w:r>
          <w:tab/>
        </w:r>
        <w:r>
          <w:fldChar w:fldCharType="begin"/>
        </w:r>
        <w:r>
          <w:instrText xml:space="preserve"> PAGEREF _Toc26908 \h </w:instrText>
        </w:r>
        <w:r>
          <w:fldChar w:fldCharType="separate"/>
        </w:r>
        <w:r>
          <w:t>79</w:t>
        </w:r>
        <w:r>
          <w:fldChar w:fldCharType="end"/>
        </w:r>
      </w:hyperlink>
    </w:p>
    <w:p>
      <w:pPr>
        <w:pStyle w:val="TOC2"/>
        <w:tabs>
          <w:tab w:val="right" w:leader="dot" w:pos="8306"/>
        </w:tabs>
      </w:pPr>
      <w:hyperlink w:anchor="_Toc14513" w:history="1">
        <w:r>
          <w:rPr>
            <w:rFonts w:ascii="仿宋" w:eastAsia="仿宋" w:hAnsi="仿宋" w:cs="仿宋" w:hint="eastAsia"/>
            <w:lang w:eastAsia="zh-CN"/>
          </w:rPr>
          <w:t>(二)、供应商选择与合作</w:t>
        </w:r>
        <w:r>
          <w:tab/>
        </w:r>
        <w:r>
          <w:fldChar w:fldCharType="begin"/>
        </w:r>
        <w:r>
          <w:instrText xml:space="preserve"> PAGEREF _Toc14513 \h </w:instrText>
        </w:r>
        <w:r>
          <w:fldChar w:fldCharType="separate"/>
        </w:r>
        <w:r>
          <w:t>81</w:t>
        </w:r>
        <w:r>
          <w:fldChar w:fldCharType="end"/>
        </w:r>
      </w:hyperlink>
    </w:p>
    <w:p>
      <w:pPr>
        <w:pStyle w:val="TOC2"/>
        <w:tabs>
          <w:tab w:val="right" w:leader="dot" w:pos="8306"/>
        </w:tabs>
      </w:pPr>
      <w:hyperlink w:anchor="_Toc23082" w:history="1">
        <w:r>
          <w:rPr>
            <w:rFonts w:ascii="仿宋" w:eastAsia="仿宋" w:hAnsi="仿宋" w:cs="仿宋" w:hint="eastAsia"/>
            <w:lang w:eastAsia="zh-CN"/>
          </w:rPr>
          <w:t>(三)、物流与库存管理</w:t>
        </w:r>
        <w:r>
          <w:tab/>
        </w:r>
        <w:r>
          <w:fldChar w:fldCharType="begin"/>
        </w:r>
        <w:r>
          <w:instrText xml:space="preserve"> PAGEREF _Toc23082 \h </w:instrText>
        </w:r>
        <w:r>
          <w:fldChar w:fldCharType="separate"/>
        </w:r>
        <w:r>
          <w:t>82</w:t>
        </w:r>
        <w:r>
          <w:fldChar w:fldCharType="end"/>
        </w:r>
      </w:hyperlink>
    </w:p>
    <w:p>
      <w:pPr>
        <w:pStyle w:val="TOC1"/>
        <w:tabs>
          <w:tab w:val="right" w:leader="dot" w:pos="8306"/>
        </w:tabs>
      </w:pPr>
      <w:hyperlink w:anchor="_Toc10823" w:history="1">
        <w:r>
          <w:rPr>
            <w:rFonts w:ascii="仿宋" w:eastAsia="仿宋" w:hAnsi="仿宋" w:cs="仿宋" w:hint="eastAsia"/>
            <w:lang w:eastAsia="zh-CN"/>
          </w:rPr>
          <w:t>十七、质量管理体系</w:t>
        </w:r>
        <w:r>
          <w:tab/>
        </w:r>
        <w:r>
          <w:fldChar w:fldCharType="begin"/>
        </w:r>
        <w:r>
          <w:instrText xml:space="preserve"> PAGEREF _Toc10823 \h </w:instrText>
        </w:r>
        <w:r>
          <w:fldChar w:fldCharType="separate"/>
        </w:r>
        <w:r>
          <w:t>83</w:t>
        </w:r>
        <w:r>
          <w:fldChar w:fldCharType="end"/>
        </w:r>
      </w:hyperlink>
    </w:p>
    <w:p>
      <w:pPr>
        <w:pStyle w:val="TOC2"/>
        <w:tabs>
          <w:tab w:val="right" w:leader="dot" w:pos="8306"/>
        </w:tabs>
      </w:pPr>
      <w:hyperlink w:anchor="_Toc11460" w:history="1">
        <w:r>
          <w:rPr>
            <w:rFonts w:ascii="仿宋" w:eastAsia="仿宋" w:hAnsi="仿宋" w:cs="仿宋" w:hint="eastAsia"/>
            <w:lang w:eastAsia="zh-CN"/>
          </w:rPr>
          <w:t>(一)、质量目标与方针</w:t>
        </w:r>
        <w:r>
          <w:tab/>
        </w:r>
        <w:r>
          <w:fldChar w:fldCharType="begin"/>
        </w:r>
        <w:r>
          <w:instrText xml:space="preserve"> PAGEREF _Toc11460 \h </w:instrText>
        </w:r>
        <w:r>
          <w:fldChar w:fldCharType="separate"/>
        </w:r>
        <w:r>
          <w:t>83</w:t>
        </w:r>
        <w:r>
          <w:fldChar w:fldCharType="end"/>
        </w:r>
      </w:hyperlink>
    </w:p>
    <w:p>
      <w:pPr>
        <w:pStyle w:val="TOC2"/>
        <w:tabs>
          <w:tab w:val="right" w:leader="dot" w:pos="8306"/>
        </w:tabs>
      </w:pPr>
      <w:hyperlink w:anchor="_Toc23425" w:history="1">
        <w:r>
          <w:rPr>
            <w:rFonts w:ascii="仿宋" w:eastAsia="仿宋" w:hAnsi="仿宋" w:cs="仿宋" w:hint="eastAsia"/>
            <w:lang w:eastAsia="zh-CN"/>
          </w:rPr>
          <w:t>(二)、质量管理责任</w:t>
        </w:r>
        <w:r>
          <w:tab/>
        </w:r>
        <w:r>
          <w:fldChar w:fldCharType="begin"/>
        </w:r>
        <w:r>
          <w:instrText xml:space="preserve"> PAGEREF _Toc23425 \h </w:instrText>
        </w:r>
        <w:r>
          <w:fldChar w:fldCharType="separate"/>
        </w:r>
        <w:r>
          <w:t>84</w:t>
        </w:r>
        <w:r>
          <w:fldChar w:fldCharType="end"/>
        </w:r>
      </w:hyperlink>
    </w:p>
    <w:p>
      <w:pPr>
        <w:pStyle w:val="TOC2"/>
        <w:tabs>
          <w:tab w:val="right" w:leader="dot" w:pos="8306"/>
        </w:tabs>
      </w:pPr>
      <w:hyperlink w:anchor="_Toc16542" w:history="1">
        <w:r>
          <w:rPr>
            <w:rFonts w:ascii="仿宋" w:eastAsia="仿宋" w:hAnsi="仿宋" w:cs="仿宋" w:hint="eastAsia"/>
            <w:lang w:eastAsia="zh-CN"/>
          </w:rPr>
          <w:t>(三)、质量管理体系文件</w:t>
        </w:r>
        <w:r>
          <w:tab/>
        </w:r>
        <w:r>
          <w:fldChar w:fldCharType="begin"/>
        </w:r>
        <w:r>
          <w:instrText xml:space="preserve"> PAGEREF _Toc16542 \h </w:instrText>
        </w:r>
        <w:r>
          <w:fldChar w:fldCharType="separate"/>
        </w:r>
        <w:r>
          <w:t>85</w:t>
        </w:r>
        <w:r>
          <w:fldChar w:fldCharType="end"/>
        </w:r>
      </w:hyperlink>
    </w:p>
    <w:p>
      <w:pPr>
        <w:pStyle w:val="TOC2"/>
        <w:tabs>
          <w:tab w:val="right" w:leader="dot" w:pos="8306"/>
        </w:tabs>
      </w:pPr>
      <w:hyperlink w:anchor="_Toc16765" w:history="1">
        <w:r>
          <w:rPr>
            <w:rFonts w:ascii="仿宋" w:eastAsia="仿宋" w:hAnsi="仿宋" w:cs="仿宋" w:hint="eastAsia"/>
            <w:lang w:eastAsia="zh-CN"/>
          </w:rPr>
          <w:t>(四)、质量培训与教育</w:t>
        </w:r>
        <w:r>
          <w:tab/>
        </w:r>
        <w:r>
          <w:fldChar w:fldCharType="begin"/>
        </w:r>
        <w:r>
          <w:instrText xml:space="preserve"> PAGEREF _Toc16765 \h </w:instrText>
        </w:r>
        <w:r>
          <w:fldChar w:fldCharType="separate"/>
        </w:r>
        <w:r>
          <w:t>88</w:t>
        </w:r>
        <w:r>
          <w:fldChar w:fldCharType="end"/>
        </w:r>
      </w:hyperlink>
    </w:p>
    <w:p>
      <w:pPr>
        <w:pStyle w:val="TOC2"/>
        <w:tabs>
          <w:tab w:val="right" w:leader="dot" w:pos="8306"/>
        </w:tabs>
      </w:pPr>
      <w:hyperlink w:anchor="_Toc25005" w:history="1">
        <w:r>
          <w:rPr>
            <w:rFonts w:ascii="仿宋" w:eastAsia="仿宋" w:hAnsi="仿宋" w:cs="仿宋" w:hint="eastAsia"/>
            <w:lang w:eastAsia="zh-CN"/>
          </w:rPr>
          <w:t>(五)、质量审核与评价</w:t>
        </w:r>
        <w:r>
          <w:tab/>
        </w:r>
        <w:r>
          <w:fldChar w:fldCharType="begin"/>
        </w:r>
        <w:r>
          <w:instrText xml:space="preserve"> PAGEREF _Toc25005 \h </w:instrText>
        </w:r>
        <w:r>
          <w:fldChar w:fldCharType="separate"/>
        </w:r>
        <w:r>
          <w:t>89</w:t>
        </w:r>
        <w:r>
          <w:fldChar w:fldCharType="end"/>
        </w:r>
      </w:hyperlink>
    </w:p>
    <w:p>
      <w:pPr>
        <w:pStyle w:val="TOC2"/>
        <w:tabs>
          <w:tab w:val="right" w:leader="dot" w:pos="8306"/>
        </w:tabs>
      </w:pPr>
      <w:hyperlink w:anchor="_Toc15971" w:history="1">
        <w:r>
          <w:rPr>
            <w:rFonts w:ascii="仿宋" w:eastAsia="仿宋" w:hAnsi="仿宋" w:cs="仿宋" w:hint="eastAsia"/>
            <w:lang w:eastAsia="zh-CN"/>
          </w:rPr>
          <w:t>(六)、不符合与纠正措施</w:t>
        </w:r>
        <w:r>
          <w:tab/>
        </w:r>
        <w:r>
          <w:fldChar w:fldCharType="begin"/>
        </w:r>
        <w:r>
          <w:instrText xml:space="preserve"> PAGEREF _Toc15971 \h </w:instrText>
        </w:r>
        <w:r>
          <w:fldChar w:fldCharType="separate"/>
        </w:r>
        <w:r>
          <w:t>90</w:t>
        </w:r>
        <w:r>
          <w:fldChar w:fldCharType="end"/>
        </w:r>
      </w:hyperlink>
    </w:p>
    <w:p>
      <w:pPr>
        <w:pStyle w:val="TOC1"/>
        <w:tabs>
          <w:tab w:val="right" w:leader="dot" w:pos="8306"/>
        </w:tabs>
      </w:pPr>
      <w:hyperlink w:anchor="_Toc16220" w:history="1">
        <w:r>
          <w:rPr>
            <w:rFonts w:ascii="仿宋" w:eastAsia="仿宋" w:hAnsi="仿宋" w:cs="仿宋" w:hint="eastAsia"/>
            <w:lang w:eastAsia="zh-CN"/>
          </w:rPr>
          <w:t>十八、农药原药项目变更管理</w:t>
        </w:r>
        <w:r>
          <w:tab/>
        </w:r>
        <w:r>
          <w:fldChar w:fldCharType="begin"/>
        </w:r>
        <w:r>
          <w:instrText xml:space="preserve"> PAGEREF _Toc16220 \h </w:instrText>
        </w:r>
        <w:r>
          <w:fldChar w:fldCharType="separate"/>
        </w:r>
        <w:r>
          <w:t>91</w:t>
        </w:r>
        <w:r>
          <w:fldChar w:fldCharType="end"/>
        </w:r>
      </w:hyperlink>
    </w:p>
    <w:p>
      <w:pPr>
        <w:pStyle w:val="TOC2"/>
        <w:tabs>
          <w:tab w:val="right" w:leader="dot" w:pos="8306"/>
        </w:tabs>
      </w:pPr>
      <w:hyperlink w:anchor="_Toc19025" w:history="1">
        <w:r>
          <w:rPr>
            <w:rFonts w:ascii="仿宋" w:eastAsia="仿宋" w:hAnsi="仿宋" w:cs="仿宋" w:hint="eastAsia"/>
            <w:lang w:eastAsia="zh-CN"/>
          </w:rPr>
          <w:t>(一)、变更申请与评估</w:t>
        </w:r>
        <w:r>
          <w:tab/>
        </w:r>
        <w:r>
          <w:fldChar w:fldCharType="begin"/>
        </w:r>
        <w:r>
          <w:instrText xml:space="preserve"> PAGEREF _Toc19025 \h </w:instrText>
        </w:r>
        <w:r>
          <w:fldChar w:fldCharType="separate"/>
        </w:r>
        <w:r>
          <w:t>91</w:t>
        </w:r>
        <w:r>
          <w:fldChar w:fldCharType="end"/>
        </w:r>
      </w:hyperlink>
    </w:p>
    <w:p>
      <w:pPr>
        <w:pStyle w:val="TOC2"/>
        <w:tabs>
          <w:tab w:val="right" w:leader="dot" w:pos="8306"/>
        </w:tabs>
      </w:pPr>
      <w:hyperlink w:anchor="_Toc17991" w:history="1">
        <w:r>
          <w:rPr>
            <w:rFonts w:ascii="仿宋" w:eastAsia="仿宋" w:hAnsi="仿宋" w:cs="仿宋" w:hint="eastAsia"/>
            <w:lang w:eastAsia="zh-CN"/>
          </w:rPr>
          <w:t>(二)、变更实施与控制</w:t>
        </w:r>
        <w:r>
          <w:tab/>
        </w:r>
        <w:r>
          <w:fldChar w:fldCharType="begin"/>
        </w:r>
        <w:r>
          <w:instrText xml:space="preserve"> PAGEREF _Toc17991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96"/>
      <w:r>
        <w:rPr>
          <w:rFonts w:ascii="仿宋" w:eastAsia="仿宋" w:hAnsi="仿宋" w:cs="仿宋" w:hint="eastAsia"/>
          <w:sz w:val="28"/>
          <w:lang w:eastAsia="zh-CN"/>
        </w:rPr>
        <w:t>一、农药原药项目建设背景及必要性分析</w:t>
      </w:r>
      <w:bookmarkEnd w:id="2"/>
    </w:p>
    <w:p>
      <w:pPr>
        <w:pStyle w:val="Heading2"/>
        <w:rPr>
          <w:rFonts w:ascii="仿宋" w:eastAsia="仿宋" w:hAnsi="仿宋" w:cs="仿宋" w:hint="eastAsia"/>
          <w:lang w:eastAsia="zh-CN"/>
        </w:rPr>
      </w:pPr>
      <w:bookmarkStart w:id="3" w:name="_Toc21702"/>
      <w:r>
        <w:rPr>
          <w:rFonts w:ascii="仿宋" w:eastAsia="仿宋" w:hAnsi="仿宋" w:cs="仿宋" w:hint="eastAsia"/>
          <w:lang w:eastAsia="zh-CN"/>
        </w:rPr>
        <w:t>(一)、农药原药项目背景分析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药原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药原药项目在这个潮流中的定位。同时，我们将关注行业内涌现的新兴机遇，以便农药原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药原药项目提供了强大的发展动力。我们将聚焦于行业内最新的技术发展趋势，包括但不限于人工智能、大数据分析、物联网等领域。通过深度的技术研究，我们将确保农药原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药原药项目发展的源泉。我们将投入更多的精力对市场需求进行深入剖析，超越表面的需求，深入挖掘潜在的市场痛点和机遇。通过对市场需求的细致了解，农药原药项目将更有针对性地设计解决方案，满足市场的多样化需求，从而更好地促进农药原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药原药项目战略至关重要。我们将对竞争态势进行更为深入的分析，包括但不限于市场份额、产品特点、客户满意度等多个维度。通过深度的竞争分析，农药原药项目将能够更准确地把握市场脉搏，制定具有竞争力的农药原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农药原药项目的发展具有直接的影响。我们将进行更为全面的法规和政策分析，了解行业发展中的潜在法律风险和合规挑战。通过充分了解和遵守相关法规，农药原药项目将确保在法律框架内合法合规运营，为农药原药项目的稳健发展提供有力支持。</w:t>
      </w:r>
    </w:p>
    <w:p>
      <w:pPr>
        <w:pStyle w:val="Heading2"/>
        <w:ind w:firstLine="560" w:firstLineChars="200"/>
        <w:rPr>
          <w:rFonts w:ascii="仿宋" w:eastAsia="仿宋" w:hAnsi="仿宋" w:cs="仿宋" w:hint="eastAsia"/>
          <w:sz w:val="28"/>
          <w:lang w:eastAsia="zh-CN"/>
        </w:rPr>
      </w:pPr>
      <w:bookmarkStart w:id="4" w:name="_Toc5313"/>
      <w:r>
        <w:rPr>
          <w:rFonts w:ascii="仿宋" w:eastAsia="仿宋" w:hAnsi="仿宋" w:cs="仿宋" w:hint="eastAsia"/>
          <w:sz w:val="28"/>
          <w:lang w:eastAsia="zh-CN"/>
        </w:rPr>
        <w:t>(二)、农药原药项目建设必要性分析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建设的迫切性源于对行业发展趋势的深刻洞察。我们正处于一个行业变革的时代，科技创新、数字化转型成为企业发展的关键动力。农药原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建设不仅仅是为了跟上潮流，更是为了通过技术创新推动企业的持续发展。通过引入先进的技术和解决方案，农药原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药原药项目的建设成为必然选择，通过提高产品质量、拓展服务领域，从而在竞争中获得更多的机会。农药原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农药原药项目建设的必要性体现在对客户需求更精准的满足。通过农药原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建设的背后是对企业持续创新的追求。只有通过不断创新，企业才能在竞争中立于不败之地。农药原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145"/>
      <w:r>
        <w:rPr>
          <w:rFonts w:ascii="仿宋" w:eastAsia="仿宋" w:hAnsi="仿宋" w:cs="仿宋" w:hint="eastAsia"/>
          <w:sz w:val="28"/>
          <w:lang w:eastAsia="zh-CN"/>
        </w:rPr>
        <w:t>二、农药原药项目绩效评估</w:t>
      </w:r>
      <w:bookmarkEnd w:id="5"/>
    </w:p>
    <w:p>
      <w:pPr>
        <w:pStyle w:val="Heading2"/>
        <w:rPr>
          <w:rFonts w:ascii="仿宋" w:eastAsia="仿宋" w:hAnsi="仿宋" w:cs="仿宋" w:hint="eastAsia"/>
          <w:lang w:eastAsia="zh-CN"/>
        </w:rPr>
      </w:pPr>
      <w:bookmarkStart w:id="6" w:name="_Toc597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原药项目中，我们设计了一套全面的绩效评估指标，以确保农药原药项目的可控和成功交付。这些指标跨足农药原药项目目标、成本、进度和质量等多个维度，为我们提供了全面洞察农药原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目标达成率是我们关注的首要指标。我们设定了明确的目标，并通过定期监测和评估，迅速发现并应对潜在的目标偏差。这为农药原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成本绩效是另一个核心关注点。通过实际成本与预算成本的对比分析，我们深入了解成本差异的原因，及时调整资源分配，保持农药原药项目在经济效益方面的合理水平。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进度作为关键的绩效指标之一，得到了精心的关注。我们制定了详细的农药原药项目进度计划，并设立了进度符合度指标，确保实际进度与计划进度保持一致。这使我们能够快速发现和解决潜在的进度问题，保持农药原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药原药项目绩效的不可或缺的一环。我们引入了一系列的质量标准和客户满意度指标，以确保农药原药项目交付的成果在质量上达到或超越预期水平。通过持续监测这些指标，我们努力提升农药原药项目整体质量水平，为农药原药项目的成功交付提供有力保障。通过这些科学且全面的绩效评估，我们能够更好地引导农药原药项目的持续改进，确保农药原药项目目标的顺利达成。</w:t>
      </w:r>
    </w:p>
    <w:p>
      <w:pPr>
        <w:pStyle w:val="Heading2"/>
        <w:ind w:firstLine="560" w:firstLineChars="200"/>
        <w:rPr>
          <w:rFonts w:ascii="仿宋" w:eastAsia="仿宋" w:hAnsi="仿宋" w:cs="仿宋" w:hint="eastAsia"/>
          <w:sz w:val="28"/>
          <w:lang w:eastAsia="zh-CN"/>
        </w:rPr>
      </w:pPr>
      <w:bookmarkStart w:id="7" w:name="_Toc684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绩效评估是农药原药项目中的关键环节，为确保农药原药项目达到预期目标，我们采用了多层次、多维度的绩效评估方法。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药原药项目的战略目标对齐，确保每个决策和行动都与农药原药项目整体目标保持一致。团队会定期召开战略对齐会议，审视当前工作与农药原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药原药项目进度、质量、成本和风险等方面。这些指标通过数据收集和分析，为农药原药项目管理团队提供了客观的评估依据。例如，我们通过农药原药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绩效评估不仅仅停留在农药原药项目内部，还考虑了农药原药项目对外部环境的影响。我们定期进行干系人满意度调查，以了解各利益相关方对农药原药项目的期望和满意度，并及时做出调整。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这种多层次、多角度的绩效评估方法，使得我们能够全面了解农药原药项目的运行状态，及时做出调整，确保农药原药项目在不断变化的环境中保持稳健前行。</w:t>
      </w:r>
    </w:p>
    <w:p>
      <w:pPr>
        <w:pStyle w:val="Heading2"/>
        <w:ind w:firstLine="560" w:firstLineChars="200"/>
        <w:rPr>
          <w:rFonts w:ascii="仿宋" w:eastAsia="仿宋" w:hAnsi="仿宋" w:cs="仿宋" w:hint="eastAsia"/>
          <w:sz w:val="28"/>
          <w:lang w:eastAsia="zh-CN"/>
        </w:rPr>
      </w:pPr>
      <w:bookmarkStart w:id="8" w:name="_Toc3024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为了确保农药原药项目的有效管理和不断优化，我们采用了精心设计的绩效评估周期。这个周期旨在实现灵活、实时和全面的评估，以适应农药原药项目执行中的各种挑战。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药原药项目的不同需求，分为短期、中期和长期。短期评估关注每个迭代或工作周期，以及时发现和解决当前任务中的问题。中期评估涵盖几个迭代，深入了解整体农药原药项目的趋势和性能。长期评估则着眼于整个农药原药项目阶段，确保农药原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药原药项目管理工具和协作平台，团队成员能够随时更新和分享农药原药项目数据。这种实时性的反馈机制使我们能够及时察觉潜在问题，快速调整，保持农药原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药原药项目的决策制定密不可分。每个周期的农药原药项目回顾会议成为集体总结经验、识别问题深层次原因并找到创新解决方案的平台。这种定期的反思与调整机制使农药原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024"/>
      <w:r>
        <w:rPr>
          <w:rFonts w:ascii="仿宋" w:eastAsia="仿宋" w:hAnsi="仿宋" w:cs="仿宋" w:hint="eastAsia"/>
          <w:sz w:val="28"/>
          <w:lang w:eastAsia="zh-CN"/>
        </w:rPr>
        <w:t>三、农药原药项目概论</w:t>
      </w:r>
      <w:bookmarkEnd w:id="9"/>
    </w:p>
    <w:p>
      <w:pPr>
        <w:pStyle w:val="Heading2"/>
        <w:rPr>
          <w:rFonts w:ascii="仿宋" w:eastAsia="仿宋" w:hAnsi="仿宋" w:cs="仿宋" w:hint="eastAsia"/>
          <w:lang w:eastAsia="zh-CN"/>
        </w:rPr>
      </w:pPr>
      <w:bookmarkStart w:id="10" w:name="_Toc12811"/>
      <w:r>
        <w:rPr>
          <w:rFonts w:ascii="仿宋" w:eastAsia="仿宋" w:hAnsi="仿宋" w:cs="仿宋" w:hint="eastAsia"/>
          <w:lang w:eastAsia="zh-CN"/>
        </w:rPr>
        <w:t>(一)、农药原药项目概况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起源追溯至对市场的深入洞察。市场的不断演变与变革为农药原药项目提供了难得的机遇。当前市场存在的需求缺口和变革的大环境共同构成了农药原药项目的背景。这个农药原药项目旨在充分利用市场机遇，填补行业中尚未满足的需求，为客户提供全新的解决方案。市场的变革和需求的增长使得这个农药原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农药原药项目名称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正式命名为农药原药。这个名称不仅仅是一个标识，更代表了农药原药项目的核心理念和愿景。它蕴含着农药原药项目所要解决问题的关键字，具有强烈的表达和辨识度，为农药原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农药原药项目目标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核心目标是提供一种全新、高效的解决方案，满足客户日益增长的需求。农药原药项目追求的不仅仅是满足市场需求，更是在市场中获得卓越的竞争优势。通过不断提升产品或服务的质量和创新水平，农药原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农药原药项目范围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全面涵盖了产品研发、制造、市场推广和售后服务，确保从产品设计到最终用户体验的全方位关注。这一全面的农药原药项目范围是为了确保农药原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农药原药项目时间表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农药原药项目计划在未来18个月内完成，包括研发、测试、市场试点和正式推出等不同阶段。这个时间表的合理设计是为了确保农药原药项目各个阶段的顺利推进，以便按时交付高质量的成果。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农药原药项目预算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农药原药项目总预算估算为XX百万美元，主要分配在研发、市场推广、人员培训和运营等方面。这一充足的预算为农药原药项目提供了充足的资源，确保农药原药项目在各个方面都能取得优异的表现。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农药原药项目风险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农药原药项目可能面临的风险包括市场接受度低、技术难题、竞争激烈等。农药原药项目团队已经制定了相应的风险应对计划，通过前瞻性的风险管理，确保农药原药项目在面对不确定性时能够迅速做出应对。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农药原药项目团队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农药原药项目汇聚了一支经验丰富、多领域专业素养的核心团队，确保农药原药项目在各个方面都能拥有高水平的执行力。团队的协同作战是农药原药项目成功的关键因素之一。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农药原药项目背景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农药原药项目的背景根植于市场对更高效、创新产品的渴望，同时也受到科技发展对行业格局的深刻改变的影响。这为农药原药项目提供了广阔的发展空间和市场需求。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农药原药项目现状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截至目前，农药原药项目已完成市场调研和技术验证，取得了初步的成功。这为农药原药项目在未来的发展奠定了坚实的基础，为更远大的目标打下了坚实的基石。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0111"/>
      <w:r>
        <w:rPr>
          <w:rFonts w:ascii="仿宋" w:eastAsia="仿宋" w:hAnsi="仿宋" w:cs="仿宋" w:hint="eastAsia"/>
          <w:sz w:val="28"/>
          <w:lang w:eastAsia="zh-CN"/>
        </w:rPr>
        <w:t>(二)、农药原药项目目标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keyword》农药原药项目首要业务目标是在市场中占据有利地位，实现产品/服务的成功推广和销售。通过不断提升产品质量、创新性，农药原药项目追求成为行业中的领导者，赢得更多客户的青睐。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在科技迅速发展的时代，农药原药项目着眼于技术创新。通过持续的研发和技术升级，农药原药项目旨在推出更具创新性的产品或服务，以满足市场对新鲜、先进解决方案的需求。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为了建立可持续的客户关系，农药原药项目设定了客户满意度目标。通过提供卓越的产品质量和优质的客户服务，农药原药项目追求赢得客户的信任和忠诚度，确保他们的满意度达到行业领先水平。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农药原药项目注重社会责任和可持续发展。通过实施环保、社会责任农药原药项目，农药原药项目致力于在经济发展的同时保护环境，促进社会公平，实现可持续经营。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农药原药项目的团队是实现目标的核心驱动力。因此，农药原药项目设定了团队发展目标，包括提升团队成员的专业技能、培养领导力，以及搭建协同高效的团队工作氛围。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9847"/>
      <w:r>
        <w:rPr>
          <w:rFonts w:ascii="仿宋" w:eastAsia="仿宋" w:hAnsi="仿宋" w:cs="仿宋" w:hint="eastAsia"/>
          <w:sz w:val="28"/>
          <w:lang w:eastAsia="zh-CN"/>
        </w:rPr>
        <w:t>(三)、农药原药项目提出的理由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农药原药项目提出的理由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提出源于对市场机遇的深刻洞察。当前市场中存在的需求缺口和行业发展趋势表明，有巨大的商业机会等待被开发。通过准确捕捉市场机遇，农药原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农药原药项目的理念基于对技术创新的信仰。通过持续的研发和技术投入，农药原药项目有望推出更具创新性的产品或服务。在科技飞速发展的当下，农药原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提出是为了增强企业的行业竞争力。通过提升产品或服务的质量和独特性，农药原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响应了消费者需求的变化。随着社会和科技的不断发展，消费者对产品和服务的需求也在发生变化。通过深入了解并及时回应消费者的新需求，农药原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农药原药项目的提出是企业战略发展规划的一部分。在面对日益激烈的市场竞争和不断变化的商业环境中，农药原药项目作为企业战略的一环，旨在为企业开辟新的增长领域，巩固企业在行业中的地位。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提出不仅仅是基于商业考量，还注重社会责任。通过推出环保、社会责任等方面的农药原药项目，农药原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农药原药项目的提出反映了对利益相关者期望的关注。包括客户、员工、投资者等利益相关者在企业发展中都有着各自的期望，农药原药项目力求在满足这些期望的同时，取得更大的共赢。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015"/>
      <w:r>
        <w:rPr>
          <w:rFonts w:ascii="仿宋" w:eastAsia="仿宋" w:hAnsi="仿宋" w:cs="仿宋" w:hint="eastAsia"/>
          <w:sz w:val="28"/>
          <w:lang w:eastAsia="zh-CN"/>
        </w:rPr>
        <w:t>(四)、农药原药项目意义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在实施农药原药项目的过程中，我们不仅仅是在追逐商业成功，更是为企业和社会的多个层面创造了深远的意义。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首要意义在于提升企业的市场竞争力。通过持续的创新和对产品质量的高标准要求，农药原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药原药项目的推进将促使行业技术水平的提升。通过引入先进技术和创新性解决方案，农药原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药原药项目不仅创造了大量就业机会，提高了就业水平，还注重社会责任和环保。通过参与社会公益事业和推动环保农药原药项目，农药原药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综合而言，农药原药项目意义重大，不仅推动了企业的发展，也为行业和社会的进步贡献了积极力量。这是一个全面而深刻的影响，将在未来产生可持续的正面效应。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1073"/>
      <w:r>
        <w:rPr>
          <w:rFonts w:ascii="仿宋" w:eastAsia="仿宋" w:hAnsi="仿宋" w:cs="仿宋" w:hint="eastAsia"/>
          <w:sz w:val="28"/>
          <w:lang w:eastAsia="zh-CN"/>
        </w:rPr>
        <w:t>(五)、农药原药项目背景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在当今迅猛发展的商业环境中，农药原药项目的动因根植于对多方面因素的审慎考量。这个农药原药项目的提出并非孤立的决策，而是对企业所处背景深入思考的产物。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市场的不断演变是农药原药项目背后的首要原因。科技的迅速发展和全球市场的快速变化使得企业必须灵活应对。农药原药项目应运而生，旨在通过创新性的解决方案迎合市场的多变需求，赢得竞争中的先机。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竞争的激烈程度也是农药原药项目背景中不可忽视的一环。企业需要在激烈竞争中脱颖而出，为此，农药原药项目致力于打破常规，提供独特的价值主张，以吸引客户并确保市场份额的增长。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技术的迅速发展为企业带来了机遇与挑战。作为农药原药项目启动的背景之一，对新兴技术的应用将有助于提升企业的技术水平，使其在不断演进的商业环境中保持竞争优势。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此外，社会对企业责任的期望也在逐渐升高。农药原药项目充分融入了社会责任的理念，通过可持续经营和社会公益农药原药项目，企图为社会贡献一份力量，在商业成功的同时关注社会价值。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836"/>
      <w:r>
        <w:rPr>
          <w:rFonts w:ascii="仿宋" w:eastAsia="仿宋" w:hAnsi="仿宋" w:cs="仿宋" w:hint="eastAsia"/>
          <w:sz w:val="28"/>
          <w:lang w:eastAsia="zh-CN"/>
        </w:rPr>
        <w:t>四、农药原药项目文档管理</w:t>
      </w:r>
      <w:bookmarkEnd w:id="15"/>
    </w:p>
    <w:p>
      <w:pPr>
        <w:pStyle w:val="Heading2"/>
        <w:rPr>
          <w:rFonts w:ascii="仿宋" w:eastAsia="仿宋" w:hAnsi="仿宋" w:cs="仿宋" w:hint="eastAsia"/>
          <w:lang w:eastAsia="zh-CN"/>
        </w:rPr>
      </w:pPr>
      <w:bookmarkStart w:id="16" w:name="_Toc2917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农药原药项目高度重视文档的质量和准确性，以支持农药原药项目的各项活动和决策。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文档的编制始于农药原药项目计划的初期，我们制定了详细的文档编制计划，明确了每个文档的内容、格式和编写责任人。在农药原药项目启动阶段，我们首先编制了农药原药项目章程，明确定义了农药原药项目的目标、范围、风险等关键要素。随后，农药原药项目团队根据计划陆续编制了需求文档、设计文档、测试文档等各类文档，确保农药原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药原药项目管理中的重要环节，旨在确保农药原药项目文档符合质量标准和农药原药项目需求。在农药原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除了内部审查，我们还进行了外部审查，邀请农药原药项目相关利益方和专业领域的专家对文档进行独立审查。这有助于获取更全面、客观的反馈，确保农药原药项目文档不仅符合内部标准，也满足外部需求。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https://d.book118.com/755344000040011103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121FD6"/>
    <w:rsid w:val="2F121F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344000040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2024-02-04T01:06:00Z</dcterms:created>
  <dcterms:modified xsi:type="dcterms:W3CDTF">2024-02-04T01:07:07Z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33EA7C4E45274484A9C4127E1CBA1C6B_11</vt:lpwstr>
  </property>
  <property fmtid="{D5CDD505-2E9C-101B-9397-08002B2CF9AE}" pid="3" name="KSOProductBuildVer">
    <vt:lpwstr>2052-12.1.0.16250</vt:lpwstr>
  </property>
</Properties>
</file>