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35" w:history="1">
        <w:r>
          <w:rPr>
            <w:rFonts w:ascii="仿宋" w:eastAsia="仿宋" w:hAnsi="仿宋" w:cs="仿宋" w:hint="eastAsia"/>
            <w:lang w:eastAsia="zh-CN"/>
          </w:rPr>
          <w:t>概论</w:t>
        </w:r>
        <w:r>
          <w:tab/>
        </w:r>
        <w:r>
          <w:fldChar w:fldCharType="begin"/>
        </w:r>
        <w:r>
          <w:instrText xml:space="preserve"> PAGEREF _Toc5235 \h </w:instrText>
        </w:r>
        <w:r>
          <w:fldChar w:fldCharType="separate"/>
        </w:r>
        <w:r>
          <w:t>3</w:t>
        </w:r>
        <w:r>
          <w:fldChar w:fldCharType="end"/>
        </w:r>
      </w:hyperlink>
    </w:p>
    <w:p>
      <w:pPr>
        <w:pStyle w:val="TOC1"/>
        <w:tabs>
          <w:tab w:val="right" w:leader="dot" w:pos="8306"/>
        </w:tabs>
      </w:pPr>
      <w:hyperlink w:anchor="_Toc21884" w:history="1">
        <w:r>
          <w:rPr>
            <w:rFonts w:ascii="仿宋" w:eastAsia="仿宋" w:hAnsi="仿宋" w:cs="仿宋" w:hint="eastAsia"/>
            <w:lang w:eastAsia="zh-CN"/>
          </w:rPr>
          <w:t>一、洗煤项目建设单位说明</w:t>
        </w:r>
        <w:r>
          <w:tab/>
        </w:r>
        <w:r>
          <w:fldChar w:fldCharType="begin"/>
        </w:r>
        <w:r>
          <w:instrText xml:space="preserve"> PAGEREF _Toc21884 \h </w:instrText>
        </w:r>
        <w:r>
          <w:fldChar w:fldCharType="separate"/>
        </w:r>
        <w:r>
          <w:t>3</w:t>
        </w:r>
        <w:r>
          <w:fldChar w:fldCharType="end"/>
        </w:r>
      </w:hyperlink>
    </w:p>
    <w:p>
      <w:pPr>
        <w:pStyle w:val="TOC2"/>
        <w:tabs>
          <w:tab w:val="right" w:leader="dot" w:pos="8306"/>
        </w:tabs>
      </w:pPr>
      <w:hyperlink w:anchor="_Toc15794" w:history="1">
        <w:r>
          <w:rPr>
            <w:rFonts w:ascii="仿宋" w:eastAsia="仿宋" w:hAnsi="仿宋" w:cs="仿宋" w:hint="eastAsia"/>
            <w:lang w:eastAsia="zh-CN"/>
          </w:rPr>
          <w:t>(一)、洗煤项目承办单位基本情况</w:t>
        </w:r>
        <w:r>
          <w:tab/>
        </w:r>
        <w:r>
          <w:fldChar w:fldCharType="begin"/>
        </w:r>
        <w:r>
          <w:instrText xml:space="preserve"> PAGEREF _Toc15794 \h </w:instrText>
        </w:r>
        <w:r>
          <w:fldChar w:fldCharType="separate"/>
        </w:r>
        <w:r>
          <w:t>3</w:t>
        </w:r>
        <w:r>
          <w:fldChar w:fldCharType="end"/>
        </w:r>
      </w:hyperlink>
    </w:p>
    <w:p>
      <w:pPr>
        <w:pStyle w:val="TOC2"/>
        <w:tabs>
          <w:tab w:val="right" w:leader="dot" w:pos="8306"/>
        </w:tabs>
      </w:pPr>
      <w:hyperlink w:anchor="_Toc3794" w:history="1">
        <w:r>
          <w:rPr>
            <w:rFonts w:ascii="仿宋" w:eastAsia="仿宋" w:hAnsi="仿宋" w:cs="仿宋" w:hint="eastAsia"/>
            <w:lang w:eastAsia="zh-CN"/>
          </w:rPr>
          <w:t>(二)、公司经济效益分析</w:t>
        </w:r>
        <w:r>
          <w:tab/>
        </w:r>
        <w:r>
          <w:fldChar w:fldCharType="begin"/>
        </w:r>
        <w:r>
          <w:instrText xml:space="preserve"> PAGEREF _Toc3794 \h </w:instrText>
        </w:r>
        <w:r>
          <w:fldChar w:fldCharType="separate"/>
        </w:r>
        <w:r>
          <w:t>4</w:t>
        </w:r>
        <w:r>
          <w:fldChar w:fldCharType="end"/>
        </w:r>
      </w:hyperlink>
    </w:p>
    <w:p>
      <w:pPr>
        <w:pStyle w:val="TOC1"/>
        <w:tabs>
          <w:tab w:val="right" w:leader="dot" w:pos="8306"/>
        </w:tabs>
      </w:pPr>
      <w:hyperlink w:anchor="_Toc6939" w:history="1">
        <w:r>
          <w:rPr>
            <w:rFonts w:ascii="仿宋" w:eastAsia="仿宋" w:hAnsi="仿宋" w:cs="仿宋" w:hint="eastAsia"/>
            <w:lang w:eastAsia="zh-CN"/>
          </w:rPr>
          <w:t>二、洗煤项目建设背景及必要性分析</w:t>
        </w:r>
        <w:r>
          <w:tab/>
        </w:r>
        <w:r>
          <w:fldChar w:fldCharType="begin"/>
        </w:r>
        <w:r>
          <w:instrText xml:space="preserve"> PAGEREF _Toc6939 \h </w:instrText>
        </w:r>
        <w:r>
          <w:fldChar w:fldCharType="separate"/>
        </w:r>
        <w:r>
          <w:t>5</w:t>
        </w:r>
        <w:r>
          <w:fldChar w:fldCharType="end"/>
        </w:r>
      </w:hyperlink>
    </w:p>
    <w:p>
      <w:pPr>
        <w:pStyle w:val="TOC2"/>
        <w:tabs>
          <w:tab w:val="right" w:leader="dot" w:pos="8306"/>
        </w:tabs>
      </w:pPr>
      <w:hyperlink w:anchor="_Toc24694" w:history="1">
        <w:r>
          <w:rPr>
            <w:rFonts w:ascii="仿宋" w:eastAsia="仿宋" w:hAnsi="仿宋" w:cs="仿宋" w:hint="eastAsia"/>
            <w:lang w:eastAsia="zh-CN"/>
          </w:rPr>
          <w:t>(一)、洗煤项目背景分析</w:t>
        </w:r>
        <w:r>
          <w:tab/>
        </w:r>
        <w:r>
          <w:fldChar w:fldCharType="begin"/>
        </w:r>
        <w:r>
          <w:instrText xml:space="preserve"> PAGEREF _Toc24694 \h </w:instrText>
        </w:r>
        <w:r>
          <w:fldChar w:fldCharType="separate"/>
        </w:r>
        <w:r>
          <w:t>5</w:t>
        </w:r>
        <w:r>
          <w:fldChar w:fldCharType="end"/>
        </w:r>
      </w:hyperlink>
    </w:p>
    <w:p>
      <w:pPr>
        <w:pStyle w:val="TOC2"/>
        <w:tabs>
          <w:tab w:val="right" w:leader="dot" w:pos="8306"/>
        </w:tabs>
      </w:pPr>
      <w:hyperlink w:anchor="_Toc22065" w:history="1">
        <w:r>
          <w:rPr>
            <w:rFonts w:ascii="仿宋" w:eastAsia="仿宋" w:hAnsi="仿宋" w:cs="仿宋" w:hint="eastAsia"/>
            <w:lang w:eastAsia="zh-CN"/>
          </w:rPr>
          <w:t>(二)、洗煤项目建设必要性分析</w:t>
        </w:r>
        <w:r>
          <w:tab/>
        </w:r>
        <w:r>
          <w:fldChar w:fldCharType="begin"/>
        </w:r>
        <w:r>
          <w:instrText xml:space="preserve"> PAGEREF _Toc22065 \h </w:instrText>
        </w:r>
        <w:r>
          <w:fldChar w:fldCharType="separate"/>
        </w:r>
        <w:r>
          <w:t>6</w:t>
        </w:r>
        <w:r>
          <w:fldChar w:fldCharType="end"/>
        </w:r>
      </w:hyperlink>
    </w:p>
    <w:p>
      <w:pPr>
        <w:pStyle w:val="TOC1"/>
        <w:tabs>
          <w:tab w:val="right" w:leader="dot" w:pos="8306"/>
        </w:tabs>
      </w:pPr>
      <w:hyperlink w:anchor="_Toc22090" w:history="1">
        <w:r>
          <w:rPr>
            <w:rFonts w:ascii="仿宋" w:eastAsia="仿宋" w:hAnsi="仿宋" w:cs="仿宋" w:hint="eastAsia"/>
            <w:lang w:eastAsia="zh-CN"/>
          </w:rPr>
          <w:t>三、洗煤项目土建工程</w:t>
        </w:r>
        <w:r>
          <w:tab/>
        </w:r>
        <w:r>
          <w:fldChar w:fldCharType="begin"/>
        </w:r>
        <w:r>
          <w:instrText xml:space="preserve"> PAGEREF _Toc22090 \h </w:instrText>
        </w:r>
        <w:r>
          <w:fldChar w:fldCharType="separate"/>
        </w:r>
        <w:r>
          <w:t>8</w:t>
        </w:r>
        <w:r>
          <w:fldChar w:fldCharType="end"/>
        </w:r>
      </w:hyperlink>
    </w:p>
    <w:p>
      <w:pPr>
        <w:pStyle w:val="TOC2"/>
        <w:tabs>
          <w:tab w:val="right" w:leader="dot" w:pos="8306"/>
        </w:tabs>
      </w:pPr>
      <w:hyperlink w:anchor="_Toc23060" w:history="1">
        <w:r>
          <w:rPr>
            <w:rFonts w:ascii="仿宋" w:eastAsia="仿宋" w:hAnsi="仿宋" w:cs="仿宋" w:hint="eastAsia"/>
            <w:lang w:eastAsia="zh-CN"/>
          </w:rPr>
          <w:t>(一)、建筑工程设计原则</w:t>
        </w:r>
        <w:r>
          <w:tab/>
        </w:r>
        <w:r>
          <w:fldChar w:fldCharType="begin"/>
        </w:r>
        <w:r>
          <w:instrText xml:space="preserve"> PAGEREF _Toc23060 \h </w:instrText>
        </w:r>
        <w:r>
          <w:fldChar w:fldCharType="separate"/>
        </w:r>
        <w:r>
          <w:t>8</w:t>
        </w:r>
        <w:r>
          <w:fldChar w:fldCharType="end"/>
        </w:r>
      </w:hyperlink>
    </w:p>
    <w:p>
      <w:pPr>
        <w:pStyle w:val="TOC2"/>
        <w:tabs>
          <w:tab w:val="right" w:leader="dot" w:pos="8306"/>
        </w:tabs>
      </w:pPr>
      <w:hyperlink w:anchor="_Toc2727" w:history="1">
        <w:r>
          <w:rPr>
            <w:rFonts w:ascii="仿宋" w:eastAsia="仿宋" w:hAnsi="仿宋" w:cs="仿宋" w:hint="eastAsia"/>
            <w:lang w:eastAsia="zh-CN"/>
          </w:rPr>
          <w:t>(二)、土建工程设计年限及安全等级</w:t>
        </w:r>
        <w:r>
          <w:tab/>
        </w:r>
        <w:r>
          <w:fldChar w:fldCharType="begin"/>
        </w:r>
        <w:r>
          <w:instrText xml:space="preserve"> PAGEREF _Toc2727 \h </w:instrText>
        </w:r>
        <w:r>
          <w:fldChar w:fldCharType="separate"/>
        </w:r>
        <w:r>
          <w:t>9</w:t>
        </w:r>
        <w:r>
          <w:fldChar w:fldCharType="end"/>
        </w:r>
      </w:hyperlink>
    </w:p>
    <w:p>
      <w:pPr>
        <w:pStyle w:val="TOC2"/>
        <w:tabs>
          <w:tab w:val="right" w:leader="dot" w:pos="8306"/>
        </w:tabs>
      </w:pPr>
      <w:hyperlink w:anchor="_Toc11398" w:history="1">
        <w:r>
          <w:rPr>
            <w:rFonts w:ascii="仿宋" w:eastAsia="仿宋" w:hAnsi="仿宋" w:cs="仿宋" w:hint="eastAsia"/>
            <w:lang w:eastAsia="zh-CN"/>
          </w:rPr>
          <w:t>(三)、建筑工程设计总体要求</w:t>
        </w:r>
        <w:r>
          <w:tab/>
        </w:r>
        <w:r>
          <w:fldChar w:fldCharType="begin"/>
        </w:r>
        <w:r>
          <w:instrText xml:space="preserve"> PAGEREF _Toc11398 \h </w:instrText>
        </w:r>
        <w:r>
          <w:fldChar w:fldCharType="separate"/>
        </w:r>
        <w:r>
          <w:t>10</w:t>
        </w:r>
        <w:r>
          <w:fldChar w:fldCharType="end"/>
        </w:r>
      </w:hyperlink>
    </w:p>
    <w:p>
      <w:pPr>
        <w:pStyle w:val="TOC2"/>
        <w:tabs>
          <w:tab w:val="right" w:leader="dot" w:pos="8306"/>
        </w:tabs>
      </w:pPr>
      <w:hyperlink w:anchor="_Toc13782" w:history="1">
        <w:r>
          <w:rPr>
            <w:rFonts w:ascii="仿宋" w:eastAsia="仿宋" w:hAnsi="仿宋" w:cs="仿宋" w:hint="eastAsia"/>
            <w:lang w:eastAsia="zh-CN"/>
          </w:rPr>
          <w:t>(四)、土建工程建设指标</w:t>
        </w:r>
        <w:r>
          <w:tab/>
        </w:r>
        <w:r>
          <w:fldChar w:fldCharType="begin"/>
        </w:r>
        <w:r>
          <w:instrText xml:space="preserve"> PAGEREF _Toc13782 \h </w:instrText>
        </w:r>
        <w:r>
          <w:fldChar w:fldCharType="separate"/>
        </w:r>
        <w:r>
          <w:t>11</w:t>
        </w:r>
        <w:r>
          <w:fldChar w:fldCharType="end"/>
        </w:r>
      </w:hyperlink>
    </w:p>
    <w:p>
      <w:pPr>
        <w:pStyle w:val="TOC1"/>
        <w:tabs>
          <w:tab w:val="right" w:leader="dot" w:pos="8306"/>
        </w:tabs>
      </w:pPr>
      <w:hyperlink w:anchor="_Toc28688" w:history="1">
        <w:r>
          <w:rPr>
            <w:rFonts w:ascii="仿宋" w:eastAsia="仿宋" w:hAnsi="仿宋" w:cs="仿宋" w:hint="eastAsia"/>
            <w:lang w:eastAsia="zh-CN"/>
          </w:rPr>
          <w:t>四、洗煤项目选址可行性分析</w:t>
        </w:r>
        <w:r>
          <w:tab/>
        </w:r>
        <w:r>
          <w:fldChar w:fldCharType="begin"/>
        </w:r>
        <w:r>
          <w:instrText xml:space="preserve"> PAGEREF _Toc28688 \h </w:instrText>
        </w:r>
        <w:r>
          <w:fldChar w:fldCharType="separate"/>
        </w:r>
        <w:r>
          <w:t>11</w:t>
        </w:r>
        <w:r>
          <w:fldChar w:fldCharType="end"/>
        </w:r>
      </w:hyperlink>
    </w:p>
    <w:p>
      <w:pPr>
        <w:pStyle w:val="TOC2"/>
        <w:tabs>
          <w:tab w:val="right" w:leader="dot" w:pos="8306"/>
        </w:tabs>
      </w:pPr>
      <w:hyperlink w:anchor="_Toc5646" w:history="1">
        <w:r>
          <w:rPr>
            <w:rFonts w:ascii="仿宋" w:eastAsia="仿宋" w:hAnsi="仿宋" w:cs="仿宋" w:hint="eastAsia"/>
            <w:lang w:eastAsia="zh-CN"/>
          </w:rPr>
          <w:t>(一)、洗煤项目选址</w:t>
        </w:r>
        <w:r>
          <w:tab/>
        </w:r>
        <w:r>
          <w:fldChar w:fldCharType="begin"/>
        </w:r>
        <w:r>
          <w:instrText xml:space="preserve"> PAGEREF _Toc5646 \h </w:instrText>
        </w:r>
        <w:r>
          <w:fldChar w:fldCharType="separate"/>
        </w:r>
        <w:r>
          <w:t>11</w:t>
        </w:r>
        <w:r>
          <w:fldChar w:fldCharType="end"/>
        </w:r>
      </w:hyperlink>
    </w:p>
    <w:p>
      <w:pPr>
        <w:pStyle w:val="TOC2"/>
        <w:tabs>
          <w:tab w:val="right" w:leader="dot" w:pos="8306"/>
        </w:tabs>
      </w:pPr>
      <w:hyperlink w:anchor="_Toc24706" w:history="1">
        <w:r>
          <w:rPr>
            <w:rFonts w:ascii="仿宋" w:eastAsia="仿宋" w:hAnsi="仿宋" w:cs="仿宋" w:hint="eastAsia"/>
            <w:lang w:eastAsia="zh-CN"/>
          </w:rPr>
          <w:t>(二)、用地控制指标</w:t>
        </w:r>
        <w:r>
          <w:tab/>
        </w:r>
        <w:r>
          <w:fldChar w:fldCharType="begin"/>
        </w:r>
        <w:r>
          <w:instrText xml:space="preserve"> PAGEREF _Toc24706 \h </w:instrText>
        </w:r>
        <w:r>
          <w:fldChar w:fldCharType="separate"/>
        </w:r>
        <w:r>
          <w:t>11</w:t>
        </w:r>
        <w:r>
          <w:fldChar w:fldCharType="end"/>
        </w:r>
      </w:hyperlink>
    </w:p>
    <w:p>
      <w:pPr>
        <w:pStyle w:val="TOC2"/>
        <w:tabs>
          <w:tab w:val="right" w:leader="dot" w:pos="8306"/>
        </w:tabs>
      </w:pPr>
      <w:hyperlink w:anchor="_Toc23696" w:history="1">
        <w:r>
          <w:rPr>
            <w:rFonts w:ascii="仿宋" w:eastAsia="仿宋" w:hAnsi="仿宋" w:cs="仿宋" w:hint="eastAsia"/>
            <w:lang w:eastAsia="zh-CN"/>
          </w:rPr>
          <w:t>(三)、节约用地措施</w:t>
        </w:r>
        <w:r>
          <w:tab/>
        </w:r>
        <w:r>
          <w:fldChar w:fldCharType="begin"/>
        </w:r>
        <w:r>
          <w:instrText xml:space="preserve"> PAGEREF _Toc23696 \h </w:instrText>
        </w:r>
        <w:r>
          <w:fldChar w:fldCharType="separate"/>
        </w:r>
        <w:r>
          <w:t>13</w:t>
        </w:r>
        <w:r>
          <w:fldChar w:fldCharType="end"/>
        </w:r>
      </w:hyperlink>
    </w:p>
    <w:p>
      <w:pPr>
        <w:pStyle w:val="TOC2"/>
        <w:tabs>
          <w:tab w:val="right" w:leader="dot" w:pos="8306"/>
        </w:tabs>
      </w:pPr>
      <w:hyperlink w:anchor="_Toc25620" w:history="1">
        <w:r>
          <w:rPr>
            <w:rFonts w:ascii="仿宋" w:eastAsia="仿宋" w:hAnsi="仿宋" w:cs="仿宋" w:hint="eastAsia"/>
            <w:lang w:eastAsia="zh-CN"/>
          </w:rPr>
          <w:t>(四)、总图布置方案</w:t>
        </w:r>
        <w:r>
          <w:tab/>
        </w:r>
        <w:r>
          <w:fldChar w:fldCharType="begin"/>
        </w:r>
        <w:r>
          <w:instrText xml:space="preserve"> PAGEREF _Toc25620 \h </w:instrText>
        </w:r>
        <w:r>
          <w:fldChar w:fldCharType="separate"/>
        </w:r>
        <w:r>
          <w:t>14</w:t>
        </w:r>
        <w:r>
          <w:fldChar w:fldCharType="end"/>
        </w:r>
      </w:hyperlink>
    </w:p>
    <w:p>
      <w:pPr>
        <w:pStyle w:val="TOC2"/>
        <w:tabs>
          <w:tab w:val="right" w:leader="dot" w:pos="8306"/>
        </w:tabs>
      </w:pPr>
      <w:hyperlink w:anchor="_Toc28842" w:history="1">
        <w:r>
          <w:rPr>
            <w:rFonts w:ascii="仿宋" w:eastAsia="仿宋" w:hAnsi="仿宋" w:cs="仿宋" w:hint="eastAsia"/>
            <w:lang w:eastAsia="zh-CN"/>
          </w:rPr>
          <w:t>(五)、选址综合评价</w:t>
        </w:r>
        <w:r>
          <w:tab/>
        </w:r>
        <w:r>
          <w:fldChar w:fldCharType="begin"/>
        </w:r>
        <w:r>
          <w:instrText xml:space="preserve"> PAGEREF _Toc28842 \h </w:instrText>
        </w:r>
        <w:r>
          <w:fldChar w:fldCharType="separate"/>
        </w:r>
        <w:r>
          <w:t>15</w:t>
        </w:r>
        <w:r>
          <w:fldChar w:fldCharType="end"/>
        </w:r>
      </w:hyperlink>
    </w:p>
    <w:p>
      <w:pPr>
        <w:pStyle w:val="TOC1"/>
        <w:tabs>
          <w:tab w:val="right" w:leader="dot" w:pos="8306"/>
        </w:tabs>
      </w:pPr>
      <w:hyperlink w:anchor="_Toc24311" w:history="1">
        <w:r>
          <w:rPr>
            <w:rFonts w:ascii="仿宋" w:eastAsia="仿宋" w:hAnsi="仿宋" w:cs="仿宋" w:hint="eastAsia"/>
            <w:lang w:eastAsia="zh-CN"/>
          </w:rPr>
          <w:t>五、产品规划分析</w:t>
        </w:r>
        <w:r>
          <w:tab/>
        </w:r>
        <w:r>
          <w:fldChar w:fldCharType="begin"/>
        </w:r>
        <w:r>
          <w:instrText xml:space="preserve"> PAGEREF _Toc24311 \h </w:instrText>
        </w:r>
        <w:r>
          <w:fldChar w:fldCharType="separate"/>
        </w:r>
        <w:r>
          <w:t>16</w:t>
        </w:r>
        <w:r>
          <w:fldChar w:fldCharType="end"/>
        </w:r>
      </w:hyperlink>
    </w:p>
    <w:p>
      <w:pPr>
        <w:pStyle w:val="TOC2"/>
        <w:tabs>
          <w:tab w:val="right" w:leader="dot" w:pos="8306"/>
        </w:tabs>
      </w:pPr>
      <w:hyperlink w:anchor="_Toc8084" w:history="1">
        <w:r>
          <w:rPr>
            <w:rFonts w:ascii="仿宋" w:eastAsia="仿宋" w:hAnsi="仿宋" w:cs="仿宋" w:hint="eastAsia"/>
            <w:lang w:eastAsia="zh-CN"/>
          </w:rPr>
          <w:t>(一)、产品规划</w:t>
        </w:r>
        <w:r>
          <w:tab/>
        </w:r>
        <w:r>
          <w:fldChar w:fldCharType="begin"/>
        </w:r>
        <w:r>
          <w:instrText xml:space="preserve"> PAGEREF _Toc8084 \h </w:instrText>
        </w:r>
        <w:r>
          <w:fldChar w:fldCharType="separate"/>
        </w:r>
        <w:r>
          <w:t>16</w:t>
        </w:r>
        <w:r>
          <w:fldChar w:fldCharType="end"/>
        </w:r>
      </w:hyperlink>
    </w:p>
    <w:p>
      <w:pPr>
        <w:pStyle w:val="TOC2"/>
        <w:tabs>
          <w:tab w:val="right" w:leader="dot" w:pos="8306"/>
        </w:tabs>
      </w:pPr>
      <w:hyperlink w:anchor="_Toc9247" w:history="1">
        <w:r>
          <w:rPr>
            <w:rFonts w:ascii="仿宋" w:eastAsia="仿宋" w:hAnsi="仿宋" w:cs="仿宋" w:hint="eastAsia"/>
            <w:lang w:eastAsia="zh-CN"/>
          </w:rPr>
          <w:t>(二)、建设规模</w:t>
        </w:r>
        <w:r>
          <w:tab/>
        </w:r>
        <w:r>
          <w:fldChar w:fldCharType="begin"/>
        </w:r>
        <w:r>
          <w:instrText xml:space="preserve"> PAGEREF _Toc9247 \h </w:instrText>
        </w:r>
        <w:r>
          <w:fldChar w:fldCharType="separate"/>
        </w:r>
        <w:r>
          <w:t>17</w:t>
        </w:r>
        <w:r>
          <w:fldChar w:fldCharType="end"/>
        </w:r>
      </w:hyperlink>
    </w:p>
    <w:p>
      <w:pPr>
        <w:pStyle w:val="TOC1"/>
        <w:tabs>
          <w:tab w:val="right" w:leader="dot" w:pos="8306"/>
        </w:tabs>
      </w:pPr>
      <w:hyperlink w:anchor="_Toc18574" w:history="1">
        <w:r>
          <w:rPr>
            <w:rFonts w:ascii="仿宋" w:eastAsia="仿宋" w:hAnsi="仿宋" w:cs="仿宋" w:hint="eastAsia"/>
            <w:lang w:eastAsia="zh-CN"/>
          </w:rPr>
          <w:t>六、洗煤项目文档管理</w:t>
        </w:r>
        <w:r>
          <w:tab/>
        </w:r>
        <w:r>
          <w:fldChar w:fldCharType="begin"/>
        </w:r>
        <w:r>
          <w:instrText xml:space="preserve"> PAGEREF _Toc18574 \h </w:instrText>
        </w:r>
        <w:r>
          <w:fldChar w:fldCharType="separate"/>
        </w:r>
        <w:r>
          <w:t>18</w:t>
        </w:r>
        <w:r>
          <w:fldChar w:fldCharType="end"/>
        </w:r>
      </w:hyperlink>
    </w:p>
    <w:p>
      <w:pPr>
        <w:pStyle w:val="TOC2"/>
        <w:tabs>
          <w:tab w:val="right" w:leader="dot" w:pos="8306"/>
        </w:tabs>
      </w:pPr>
      <w:hyperlink w:anchor="_Toc30075" w:history="1">
        <w:r>
          <w:rPr>
            <w:rFonts w:ascii="仿宋" w:eastAsia="仿宋" w:hAnsi="仿宋" w:cs="仿宋" w:hint="eastAsia"/>
            <w:lang w:eastAsia="zh-CN"/>
          </w:rPr>
          <w:t>(一)、文档编制与审查</w:t>
        </w:r>
        <w:r>
          <w:tab/>
        </w:r>
        <w:r>
          <w:fldChar w:fldCharType="begin"/>
        </w:r>
        <w:r>
          <w:instrText xml:space="preserve"> PAGEREF _Toc30075 \h </w:instrText>
        </w:r>
        <w:r>
          <w:fldChar w:fldCharType="separate"/>
        </w:r>
        <w:r>
          <w:t>18</w:t>
        </w:r>
        <w:r>
          <w:fldChar w:fldCharType="end"/>
        </w:r>
      </w:hyperlink>
    </w:p>
    <w:p>
      <w:pPr>
        <w:pStyle w:val="TOC2"/>
        <w:tabs>
          <w:tab w:val="right" w:leader="dot" w:pos="8306"/>
        </w:tabs>
      </w:pPr>
      <w:hyperlink w:anchor="_Toc20145" w:history="1">
        <w:r>
          <w:rPr>
            <w:rFonts w:ascii="仿宋" w:eastAsia="仿宋" w:hAnsi="仿宋" w:cs="仿宋" w:hint="eastAsia"/>
            <w:lang w:eastAsia="zh-CN"/>
          </w:rPr>
          <w:t>(二)、文档发布与分发</w:t>
        </w:r>
        <w:r>
          <w:tab/>
        </w:r>
        <w:r>
          <w:fldChar w:fldCharType="begin"/>
        </w:r>
        <w:r>
          <w:instrText xml:space="preserve"> PAGEREF _Toc20145 \h </w:instrText>
        </w:r>
        <w:r>
          <w:fldChar w:fldCharType="separate"/>
        </w:r>
        <w:r>
          <w:t>19</w:t>
        </w:r>
        <w:r>
          <w:fldChar w:fldCharType="end"/>
        </w:r>
      </w:hyperlink>
    </w:p>
    <w:p>
      <w:pPr>
        <w:pStyle w:val="TOC2"/>
        <w:tabs>
          <w:tab w:val="right" w:leader="dot" w:pos="8306"/>
        </w:tabs>
      </w:pPr>
      <w:hyperlink w:anchor="_Toc22284" w:history="1">
        <w:r>
          <w:rPr>
            <w:rFonts w:ascii="仿宋" w:eastAsia="仿宋" w:hAnsi="仿宋" w:cs="仿宋" w:hint="eastAsia"/>
            <w:lang w:eastAsia="zh-CN"/>
          </w:rPr>
          <w:t>(三)、文档存档与归档</w:t>
        </w:r>
        <w:r>
          <w:tab/>
        </w:r>
        <w:r>
          <w:fldChar w:fldCharType="begin"/>
        </w:r>
        <w:r>
          <w:instrText xml:space="preserve"> PAGEREF _Toc22284 \h </w:instrText>
        </w:r>
        <w:r>
          <w:fldChar w:fldCharType="separate"/>
        </w:r>
        <w:r>
          <w:t>20</w:t>
        </w:r>
        <w:r>
          <w:fldChar w:fldCharType="end"/>
        </w:r>
      </w:hyperlink>
    </w:p>
    <w:p>
      <w:pPr>
        <w:pStyle w:val="TOC1"/>
        <w:tabs>
          <w:tab w:val="right" w:leader="dot" w:pos="8306"/>
        </w:tabs>
      </w:pPr>
      <w:hyperlink w:anchor="_Toc9784" w:history="1">
        <w:r>
          <w:rPr>
            <w:rFonts w:ascii="仿宋" w:eastAsia="仿宋" w:hAnsi="仿宋" w:cs="仿宋" w:hint="eastAsia"/>
            <w:lang w:eastAsia="zh-CN"/>
          </w:rPr>
          <w:t>七、洗煤项目技术管理</w:t>
        </w:r>
        <w:r>
          <w:tab/>
        </w:r>
        <w:r>
          <w:fldChar w:fldCharType="begin"/>
        </w:r>
        <w:r>
          <w:instrText xml:space="preserve"> PAGEREF _Toc9784 \h </w:instrText>
        </w:r>
        <w:r>
          <w:fldChar w:fldCharType="separate"/>
        </w:r>
        <w:r>
          <w:t>21</w:t>
        </w:r>
        <w:r>
          <w:fldChar w:fldCharType="end"/>
        </w:r>
      </w:hyperlink>
    </w:p>
    <w:p>
      <w:pPr>
        <w:pStyle w:val="TOC2"/>
        <w:tabs>
          <w:tab w:val="right" w:leader="dot" w:pos="8306"/>
        </w:tabs>
      </w:pPr>
      <w:hyperlink w:anchor="_Toc21354" w:history="1">
        <w:r>
          <w:rPr>
            <w:rFonts w:ascii="仿宋" w:eastAsia="仿宋" w:hAnsi="仿宋" w:cs="仿宋" w:hint="eastAsia"/>
            <w:lang w:eastAsia="zh-CN"/>
          </w:rPr>
          <w:t>(一)、技术方案选用方向</w:t>
        </w:r>
        <w:r>
          <w:tab/>
        </w:r>
        <w:r>
          <w:fldChar w:fldCharType="begin"/>
        </w:r>
        <w:r>
          <w:instrText xml:space="preserve"> PAGEREF _Toc21354 \h </w:instrText>
        </w:r>
        <w:r>
          <w:fldChar w:fldCharType="separate"/>
        </w:r>
        <w:r>
          <w:t>21</w:t>
        </w:r>
        <w:r>
          <w:fldChar w:fldCharType="end"/>
        </w:r>
      </w:hyperlink>
    </w:p>
    <w:p>
      <w:pPr>
        <w:pStyle w:val="TOC2"/>
        <w:tabs>
          <w:tab w:val="right" w:leader="dot" w:pos="8306"/>
        </w:tabs>
      </w:pPr>
      <w:hyperlink w:anchor="_Toc16740" w:history="1">
        <w:r>
          <w:rPr>
            <w:rFonts w:ascii="仿宋" w:eastAsia="仿宋" w:hAnsi="仿宋" w:cs="仿宋" w:hint="eastAsia"/>
            <w:lang w:eastAsia="zh-CN"/>
          </w:rPr>
          <w:t>(二)、工艺技术方案选用原则</w:t>
        </w:r>
        <w:r>
          <w:tab/>
        </w:r>
        <w:r>
          <w:fldChar w:fldCharType="begin"/>
        </w:r>
        <w:r>
          <w:instrText xml:space="preserve"> PAGEREF _Toc16740 \h </w:instrText>
        </w:r>
        <w:r>
          <w:fldChar w:fldCharType="separate"/>
        </w:r>
        <w:r>
          <w:t>23</w:t>
        </w:r>
        <w:r>
          <w:fldChar w:fldCharType="end"/>
        </w:r>
      </w:hyperlink>
    </w:p>
    <w:p>
      <w:pPr>
        <w:pStyle w:val="TOC2"/>
        <w:tabs>
          <w:tab w:val="right" w:leader="dot" w:pos="8306"/>
        </w:tabs>
      </w:pPr>
      <w:hyperlink w:anchor="_Toc1465" w:history="1">
        <w:r>
          <w:rPr>
            <w:rFonts w:ascii="仿宋" w:eastAsia="仿宋" w:hAnsi="仿宋" w:cs="仿宋" w:hint="eastAsia"/>
            <w:lang w:eastAsia="zh-CN"/>
          </w:rPr>
          <w:t>(三)、工艺技术方案要求</w:t>
        </w:r>
        <w:r>
          <w:tab/>
        </w:r>
        <w:r>
          <w:fldChar w:fldCharType="begin"/>
        </w:r>
        <w:r>
          <w:instrText xml:space="preserve"> PAGEREF _Toc1465 \h </w:instrText>
        </w:r>
        <w:r>
          <w:fldChar w:fldCharType="separate"/>
        </w:r>
        <w:r>
          <w:t>25</w:t>
        </w:r>
        <w:r>
          <w:fldChar w:fldCharType="end"/>
        </w:r>
      </w:hyperlink>
    </w:p>
    <w:p>
      <w:pPr>
        <w:pStyle w:val="TOC1"/>
        <w:tabs>
          <w:tab w:val="right" w:leader="dot" w:pos="8306"/>
        </w:tabs>
      </w:pPr>
      <w:hyperlink w:anchor="_Toc287" w:history="1">
        <w:r>
          <w:rPr>
            <w:rFonts w:ascii="仿宋" w:eastAsia="仿宋" w:hAnsi="仿宋" w:cs="仿宋" w:hint="eastAsia"/>
            <w:lang w:eastAsia="zh-CN"/>
          </w:rPr>
          <w:t>八、洗煤项目经营效益</w:t>
        </w:r>
        <w:r>
          <w:tab/>
        </w:r>
        <w:r>
          <w:fldChar w:fldCharType="begin"/>
        </w:r>
        <w:r>
          <w:instrText xml:space="preserve"> PAGEREF _Toc287 \h </w:instrText>
        </w:r>
        <w:r>
          <w:fldChar w:fldCharType="separate"/>
        </w:r>
        <w:r>
          <w:t>27</w:t>
        </w:r>
        <w:r>
          <w:fldChar w:fldCharType="end"/>
        </w:r>
      </w:hyperlink>
    </w:p>
    <w:p>
      <w:pPr>
        <w:pStyle w:val="TOC2"/>
        <w:tabs>
          <w:tab w:val="right" w:leader="dot" w:pos="8306"/>
        </w:tabs>
      </w:pPr>
      <w:hyperlink w:anchor="_Toc7210" w:history="1">
        <w:r>
          <w:rPr>
            <w:rFonts w:ascii="仿宋" w:eastAsia="仿宋" w:hAnsi="仿宋" w:cs="仿宋" w:hint="eastAsia"/>
            <w:lang w:eastAsia="zh-CN"/>
          </w:rPr>
          <w:t>(一)、经济评价财务测算</w:t>
        </w:r>
        <w:r>
          <w:tab/>
        </w:r>
        <w:r>
          <w:fldChar w:fldCharType="begin"/>
        </w:r>
        <w:r>
          <w:instrText xml:space="preserve"> PAGEREF _Toc7210 \h </w:instrText>
        </w:r>
        <w:r>
          <w:fldChar w:fldCharType="separate"/>
        </w:r>
        <w:r>
          <w:t>27</w:t>
        </w:r>
        <w:r>
          <w:fldChar w:fldCharType="end"/>
        </w:r>
      </w:hyperlink>
    </w:p>
    <w:p>
      <w:pPr>
        <w:pStyle w:val="TOC2"/>
        <w:tabs>
          <w:tab w:val="right" w:leader="dot" w:pos="8306"/>
        </w:tabs>
      </w:pPr>
      <w:hyperlink w:anchor="_Toc12294" w:history="1">
        <w:r>
          <w:rPr>
            <w:rFonts w:ascii="仿宋" w:eastAsia="仿宋" w:hAnsi="仿宋" w:cs="仿宋" w:hint="eastAsia"/>
            <w:lang w:eastAsia="zh-CN"/>
          </w:rPr>
          <w:t>(二)、洗煤项目盈利能力分析</w:t>
        </w:r>
        <w:r>
          <w:tab/>
        </w:r>
        <w:r>
          <w:fldChar w:fldCharType="begin"/>
        </w:r>
        <w:r>
          <w:instrText xml:space="preserve"> PAGEREF _Toc12294 \h </w:instrText>
        </w:r>
        <w:r>
          <w:fldChar w:fldCharType="separate"/>
        </w:r>
        <w:r>
          <w:t>28</w:t>
        </w:r>
        <w:r>
          <w:fldChar w:fldCharType="end"/>
        </w:r>
      </w:hyperlink>
    </w:p>
    <w:p>
      <w:pPr>
        <w:pStyle w:val="TOC1"/>
        <w:tabs>
          <w:tab w:val="right" w:leader="dot" w:pos="8306"/>
        </w:tabs>
      </w:pPr>
      <w:hyperlink w:anchor="_Toc24425" w:history="1">
        <w:r>
          <w:rPr>
            <w:rFonts w:ascii="仿宋" w:eastAsia="仿宋" w:hAnsi="仿宋" w:cs="仿宋" w:hint="eastAsia"/>
            <w:lang w:eastAsia="zh-CN"/>
          </w:rPr>
          <w:t>九、洗煤项目社会影响</w:t>
        </w:r>
        <w:r>
          <w:tab/>
        </w:r>
        <w:r>
          <w:fldChar w:fldCharType="begin"/>
        </w:r>
        <w:r>
          <w:instrText xml:space="preserve"> PAGEREF _Toc24425 \h </w:instrText>
        </w:r>
        <w:r>
          <w:fldChar w:fldCharType="separate"/>
        </w:r>
        <w:r>
          <w:t>29</w:t>
        </w:r>
        <w:r>
          <w:fldChar w:fldCharType="end"/>
        </w:r>
      </w:hyperlink>
    </w:p>
    <w:p>
      <w:pPr>
        <w:pStyle w:val="TOC2"/>
        <w:tabs>
          <w:tab w:val="right" w:leader="dot" w:pos="8306"/>
        </w:tabs>
      </w:pPr>
      <w:hyperlink w:anchor="_Toc651" w:history="1">
        <w:r>
          <w:rPr>
            <w:rFonts w:ascii="仿宋" w:eastAsia="仿宋" w:hAnsi="仿宋" w:cs="仿宋" w:hint="eastAsia"/>
            <w:lang w:eastAsia="zh-CN"/>
          </w:rPr>
          <w:t>(一)、社会责任与义务</w:t>
        </w:r>
        <w:r>
          <w:tab/>
        </w:r>
        <w:r>
          <w:fldChar w:fldCharType="begin"/>
        </w:r>
        <w:r>
          <w:instrText xml:space="preserve"> PAGEREF _Toc651 \h </w:instrText>
        </w:r>
        <w:r>
          <w:fldChar w:fldCharType="separate"/>
        </w:r>
        <w:r>
          <w:t>29</w:t>
        </w:r>
        <w:r>
          <w:fldChar w:fldCharType="end"/>
        </w:r>
      </w:hyperlink>
    </w:p>
    <w:p>
      <w:pPr>
        <w:pStyle w:val="TOC2"/>
        <w:tabs>
          <w:tab w:val="right" w:leader="dot" w:pos="8306"/>
        </w:tabs>
      </w:pPr>
      <w:hyperlink w:anchor="_Toc28339" w:history="1">
        <w:r>
          <w:rPr>
            <w:rFonts w:ascii="仿宋" w:eastAsia="仿宋" w:hAnsi="仿宋" w:cs="仿宋" w:hint="eastAsia"/>
            <w:lang w:eastAsia="zh-CN"/>
          </w:rPr>
          <w:t>(二)、社会参与与沟通</w:t>
        </w:r>
        <w:r>
          <w:tab/>
        </w:r>
        <w:r>
          <w:fldChar w:fldCharType="begin"/>
        </w:r>
        <w:r>
          <w:instrText xml:space="preserve"> PAGEREF _Toc28339 \h </w:instrText>
        </w:r>
        <w:r>
          <w:fldChar w:fldCharType="separate"/>
        </w:r>
        <w:r>
          <w:t>30</w:t>
        </w:r>
        <w:r>
          <w:fldChar w:fldCharType="end"/>
        </w:r>
      </w:hyperlink>
    </w:p>
    <w:p>
      <w:pPr>
        <w:pStyle w:val="TOC1"/>
        <w:tabs>
          <w:tab w:val="right" w:leader="dot" w:pos="8306"/>
        </w:tabs>
      </w:pPr>
      <w:hyperlink w:anchor="_Toc11588" w:history="1">
        <w:r>
          <w:rPr>
            <w:rFonts w:ascii="仿宋" w:eastAsia="仿宋" w:hAnsi="仿宋" w:cs="仿宋" w:hint="eastAsia"/>
            <w:lang w:eastAsia="zh-CN"/>
          </w:rPr>
          <w:t>十、洗煤项目人力资源管理</w:t>
        </w:r>
        <w:r>
          <w:tab/>
        </w:r>
        <w:r>
          <w:fldChar w:fldCharType="begin"/>
        </w:r>
        <w:r>
          <w:instrText xml:space="preserve"> PAGEREF _Toc11588 \h </w:instrText>
        </w:r>
        <w:r>
          <w:fldChar w:fldCharType="separate"/>
        </w:r>
        <w:r>
          <w:t>31</w:t>
        </w:r>
        <w:r>
          <w:fldChar w:fldCharType="end"/>
        </w:r>
      </w:hyperlink>
    </w:p>
    <w:p>
      <w:pPr>
        <w:pStyle w:val="TOC2"/>
        <w:tabs>
          <w:tab w:val="right" w:leader="dot" w:pos="8306"/>
        </w:tabs>
      </w:pPr>
      <w:hyperlink w:anchor="_Toc7527" w:history="1">
        <w:r>
          <w:rPr>
            <w:rFonts w:ascii="仿宋" w:eastAsia="仿宋" w:hAnsi="仿宋" w:cs="仿宋" w:hint="eastAsia"/>
            <w:lang w:eastAsia="zh-CN"/>
          </w:rPr>
          <w:t>(一)、建立健全的预算管理制度</w:t>
        </w:r>
        <w:r>
          <w:tab/>
        </w:r>
        <w:r>
          <w:fldChar w:fldCharType="begin"/>
        </w:r>
        <w:r>
          <w:instrText xml:space="preserve"> PAGEREF _Toc7527 \h </w:instrText>
        </w:r>
        <w:r>
          <w:fldChar w:fldCharType="separate"/>
        </w:r>
        <w:r>
          <w:t>31</w:t>
        </w:r>
        <w:r>
          <w:fldChar w:fldCharType="end"/>
        </w:r>
      </w:hyperlink>
    </w:p>
    <w:p>
      <w:pPr>
        <w:pStyle w:val="TOC2"/>
        <w:tabs>
          <w:tab w:val="right" w:leader="dot" w:pos="8306"/>
        </w:tabs>
      </w:pPr>
      <w:hyperlink w:anchor="_Toc27305" w:history="1">
        <w:r>
          <w:rPr>
            <w:rFonts w:ascii="仿宋" w:eastAsia="仿宋" w:hAnsi="仿宋" w:cs="仿宋" w:hint="eastAsia"/>
            <w:lang w:eastAsia="zh-CN"/>
          </w:rPr>
          <w:t>(二)、加强资金流动监控</w:t>
        </w:r>
        <w:r>
          <w:tab/>
        </w:r>
        <w:r>
          <w:fldChar w:fldCharType="begin"/>
        </w:r>
        <w:r>
          <w:instrText xml:space="preserve"> PAGEREF _Toc27305 \h </w:instrText>
        </w:r>
        <w:r>
          <w:fldChar w:fldCharType="separate"/>
        </w:r>
        <w:r>
          <w:t>32</w:t>
        </w:r>
        <w:r>
          <w:fldChar w:fldCharType="end"/>
        </w:r>
      </w:hyperlink>
    </w:p>
    <w:p>
      <w:pPr>
        <w:pStyle w:val="TOC2"/>
        <w:tabs>
          <w:tab w:val="right" w:leader="dot" w:pos="8306"/>
        </w:tabs>
      </w:pPr>
      <w:hyperlink w:anchor="_Toc1614" w:history="1">
        <w:r>
          <w:rPr>
            <w:rFonts w:ascii="仿宋" w:eastAsia="仿宋" w:hAnsi="仿宋" w:cs="仿宋" w:hint="eastAsia"/>
            <w:lang w:eastAsia="zh-CN"/>
          </w:rPr>
          <w:t>(三)、制定完善的风险控制机制</w:t>
        </w:r>
        <w:r>
          <w:tab/>
        </w:r>
        <w:r>
          <w:fldChar w:fldCharType="begin"/>
        </w:r>
        <w:r>
          <w:instrText xml:space="preserve"> PAGEREF _Toc1614 \h </w:instrText>
        </w:r>
        <w:r>
          <w:fldChar w:fldCharType="separate"/>
        </w:r>
        <w:r>
          <w:t>33</w:t>
        </w:r>
        <w:r>
          <w:fldChar w:fldCharType="end"/>
        </w:r>
      </w:hyperlink>
    </w:p>
    <w:p>
      <w:pPr>
        <w:pStyle w:val="TOC2"/>
        <w:tabs>
          <w:tab w:val="right" w:leader="dot" w:pos="8306"/>
        </w:tabs>
      </w:pPr>
      <w:hyperlink w:anchor="_Toc21456" w:history="1">
        <w:r>
          <w:rPr>
            <w:rFonts w:ascii="仿宋" w:eastAsia="仿宋" w:hAnsi="仿宋" w:cs="仿宋" w:hint="eastAsia"/>
            <w:lang w:eastAsia="zh-CN"/>
          </w:rPr>
          <w:t>(四)、优化成本管理</w:t>
        </w:r>
        <w:r>
          <w:tab/>
        </w:r>
        <w:r>
          <w:fldChar w:fldCharType="begin"/>
        </w:r>
        <w:r>
          <w:instrText xml:space="preserve"> PAGEREF _Toc21456 \h </w:instrText>
        </w:r>
        <w:r>
          <w:fldChar w:fldCharType="separate"/>
        </w:r>
        <w:r>
          <w:t>35</w:t>
        </w:r>
        <w:r>
          <w:fldChar w:fldCharType="end"/>
        </w:r>
      </w:hyperlink>
    </w:p>
    <w:p>
      <w:pPr>
        <w:pStyle w:val="TOC1"/>
        <w:tabs>
          <w:tab w:val="right" w:leader="dot" w:pos="8306"/>
        </w:tabs>
      </w:pPr>
      <w:hyperlink w:anchor="_Toc18925" w:history="1">
        <w:r>
          <w:rPr>
            <w:rFonts w:ascii="仿宋" w:eastAsia="仿宋" w:hAnsi="仿宋" w:cs="仿宋" w:hint="eastAsia"/>
            <w:lang w:eastAsia="zh-CN"/>
          </w:rPr>
          <w:t>十一、洗煤项目投资规划</w:t>
        </w:r>
        <w:r>
          <w:tab/>
        </w:r>
        <w:r>
          <w:fldChar w:fldCharType="begin"/>
        </w:r>
        <w:r>
          <w:instrText xml:space="preserve"> PAGEREF _Toc18925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23" w:history="1">
        <w:r>
          <w:rPr>
            <w:rFonts w:ascii="仿宋" w:eastAsia="仿宋" w:hAnsi="仿宋" w:cs="仿宋" w:hint="eastAsia"/>
            <w:lang w:eastAsia="zh-CN"/>
          </w:rPr>
          <w:t>(一)、洗煤项目总投资估算</w:t>
        </w:r>
        <w:r>
          <w:tab/>
        </w:r>
        <w:r>
          <w:fldChar w:fldCharType="begin"/>
        </w:r>
        <w:r>
          <w:instrText xml:space="preserve"> PAGEREF _Toc19423 \h </w:instrText>
        </w:r>
        <w:r>
          <w:fldChar w:fldCharType="separate"/>
        </w:r>
        <w:r>
          <w:t>36</w:t>
        </w:r>
        <w:r>
          <w:fldChar w:fldCharType="end"/>
        </w:r>
      </w:hyperlink>
    </w:p>
    <w:p>
      <w:pPr>
        <w:pStyle w:val="TOC2"/>
        <w:tabs>
          <w:tab w:val="right" w:leader="dot" w:pos="8306"/>
        </w:tabs>
      </w:pPr>
      <w:hyperlink w:anchor="_Toc22684" w:history="1">
        <w:r>
          <w:rPr>
            <w:rFonts w:ascii="仿宋" w:eastAsia="仿宋" w:hAnsi="仿宋" w:cs="仿宋" w:hint="eastAsia"/>
            <w:lang w:eastAsia="zh-CN"/>
          </w:rPr>
          <w:t>(二)、资金筹措</w:t>
        </w:r>
        <w:r>
          <w:tab/>
        </w:r>
        <w:r>
          <w:fldChar w:fldCharType="begin"/>
        </w:r>
        <w:r>
          <w:instrText xml:space="preserve"> PAGEREF _Toc22684 \h </w:instrText>
        </w:r>
        <w:r>
          <w:fldChar w:fldCharType="separate"/>
        </w:r>
        <w:r>
          <w:t>37</w:t>
        </w:r>
        <w:r>
          <w:fldChar w:fldCharType="end"/>
        </w:r>
      </w:hyperlink>
    </w:p>
    <w:p>
      <w:pPr>
        <w:pStyle w:val="TOC1"/>
        <w:tabs>
          <w:tab w:val="right" w:leader="dot" w:pos="8306"/>
        </w:tabs>
      </w:pPr>
      <w:hyperlink w:anchor="_Toc31830" w:history="1">
        <w:r>
          <w:rPr>
            <w:rFonts w:ascii="仿宋" w:eastAsia="仿宋" w:hAnsi="仿宋" w:cs="仿宋" w:hint="eastAsia"/>
            <w:lang w:eastAsia="zh-CN"/>
          </w:rPr>
          <w:t>十二、洗煤项目人力资源培养与发展</w:t>
        </w:r>
        <w:r>
          <w:tab/>
        </w:r>
        <w:r>
          <w:fldChar w:fldCharType="begin"/>
        </w:r>
        <w:r>
          <w:instrText xml:space="preserve"> PAGEREF _Toc31830 \h </w:instrText>
        </w:r>
        <w:r>
          <w:fldChar w:fldCharType="separate"/>
        </w:r>
        <w:r>
          <w:t>38</w:t>
        </w:r>
        <w:r>
          <w:fldChar w:fldCharType="end"/>
        </w:r>
      </w:hyperlink>
    </w:p>
    <w:p>
      <w:pPr>
        <w:pStyle w:val="TOC2"/>
        <w:tabs>
          <w:tab w:val="right" w:leader="dot" w:pos="8306"/>
        </w:tabs>
      </w:pPr>
      <w:hyperlink w:anchor="_Toc28227" w:history="1">
        <w:r>
          <w:rPr>
            <w:rFonts w:ascii="仿宋" w:eastAsia="仿宋" w:hAnsi="仿宋" w:cs="仿宋" w:hint="eastAsia"/>
            <w:lang w:eastAsia="zh-CN"/>
          </w:rPr>
          <w:t>(一)、人才需求与规划</w:t>
        </w:r>
        <w:r>
          <w:tab/>
        </w:r>
        <w:r>
          <w:fldChar w:fldCharType="begin"/>
        </w:r>
        <w:r>
          <w:instrText xml:space="preserve"> PAGEREF _Toc28227 \h </w:instrText>
        </w:r>
        <w:r>
          <w:fldChar w:fldCharType="separate"/>
        </w:r>
        <w:r>
          <w:t>38</w:t>
        </w:r>
        <w:r>
          <w:fldChar w:fldCharType="end"/>
        </w:r>
      </w:hyperlink>
    </w:p>
    <w:p>
      <w:pPr>
        <w:pStyle w:val="TOC2"/>
        <w:tabs>
          <w:tab w:val="right" w:leader="dot" w:pos="8306"/>
        </w:tabs>
      </w:pPr>
      <w:hyperlink w:anchor="_Toc4189" w:history="1">
        <w:r>
          <w:rPr>
            <w:rFonts w:ascii="仿宋" w:eastAsia="仿宋" w:hAnsi="仿宋" w:cs="仿宋" w:hint="eastAsia"/>
            <w:lang w:eastAsia="zh-CN"/>
          </w:rPr>
          <w:t>(二)、培训与发展计划</w:t>
        </w:r>
        <w:r>
          <w:tab/>
        </w:r>
        <w:r>
          <w:fldChar w:fldCharType="begin"/>
        </w:r>
        <w:r>
          <w:instrText xml:space="preserve"> PAGEREF _Toc4189 \h </w:instrText>
        </w:r>
        <w:r>
          <w:fldChar w:fldCharType="separate"/>
        </w:r>
        <w:r>
          <w:t>38</w:t>
        </w:r>
        <w:r>
          <w:fldChar w:fldCharType="end"/>
        </w:r>
      </w:hyperlink>
    </w:p>
    <w:p>
      <w:pPr>
        <w:pStyle w:val="TOC1"/>
        <w:tabs>
          <w:tab w:val="right" w:leader="dot" w:pos="8306"/>
        </w:tabs>
      </w:pPr>
      <w:hyperlink w:anchor="_Toc21723" w:history="1">
        <w:r>
          <w:rPr>
            <w:rFonts w:ascii="仿宋" w:eastAsia="仿宋" w:hAnsi="仿宋" w:cs="仿宋" w:hint="eastAsia"/>
            <w:lang w:eastAsia="zh-CN"/>
          </w:rPr>
          <w:t>十三、洗煤项目治理与监督</w:t>
        </w:r>
        <w:r>
          <w:tab/>
        </w:r>
        <w:r>
          <w:fldChar w:fldCharType="begin"/>
        </w:r>
        <w:r>
          <w:instrText xml:space="preserve"> PAGEREF _Toc21723 \h </w:instrText>
        </w:r>
        <w:r>
          <w:fldChar w:fldCharType="separate"/>
        </w:r>
        <w:r>
          <w:t>39</w:t>
        </w:r>
        <w:r>
          <w:fldChar w:fldCharType="end"/>
        </w:r>
      </w:hyperlink>
    </w:p>
    <w:p>
      <w:pPr>
        <w:pStyle w:val="TOC2"/>
        <w:tabs>
          <w:tab w:val="right" w:leader="dot" w:pos="8306"/>
        </w:tabs>
      </w:pPr>
      <w:hyperlink w:anchor="_Toc4018" w:history="1">
        <w:r>
          <w:rPr>
            <w:rFonts w:ascii="仿宋" w:eastAsia="仿宋" w:hAnsi="仿宋" w:cs="仿宋" w:hint="eastAsia"/>
            <w:lang w:eastAsia="zh-CN"/>
          </w:rPr>
          <w:t>(一)、洗煤项目治理结构</w:t>
        </w:r>
        <w:r>
          <w:tab/>
        </w:r>
        <w:r>
          <w:fldChar w:fldCharType="begin"/>
        </w:r>
        <w:r>
          <w:instrText xml:space="preserve"> PAGEREF _Toc4018 \h </w:instrText>
        </w:r>
        <w:r>
          <w:fldChar w:fldCharType="separate"/>
        </w:r>
        <w:r>
          <w:t>39</w:t>
        </w:r>
        <w:r>
          <w:fldChar w:fldCharType="end"/>
        </w:r>
      </w:hyperlink>
    </w:p>
    <w:p>
      <w:pPr>
        <w:pStyle w:val="TOC2"/>
        <w:tabs>
          <w:tab w:val="right" w:leader="dot" w:pos="8306"/>
        </w:tabs>
      </w:pPr>
      <w:hyperlink w:anchor="_Toc27691" w:history="1">
        <w:r>
          <w:rPr>
            <w:rFonts w:ascii="仿宋" w:eastAsia="仿宋" w:hAnsi="仿宋" w:cs="仿宋" w:hint="eastAsia"/>
            <w:lang w:eastAsia="zh-CN"/>
          </w:rPr>
          <w:t>(二)、监督与审计</w:t>
        </w:r>
        <w:r>
          <w:tab/>
        </w:r>
        <w:r>
          <w:fldChar w:fldCharType="begin"/>
        </w:r>
        <w:r>
          <w:instrText xml:space="preserve"> PAGEREF _Toc27691 \h </w:instrText>
        </w:r>
        <w:r>
          <w:fldChar w:fldCharType="separate"/>
        </w:r>
        <w:r>
          <w:t>40</w:t>
        </w:r>
        <w:r>
          <w:fldChar w:fldCharType="end"/>
        </w:r>
      </w:hyperlink>
    </w:p>
    <w:p>
      <w:pPr>
        <w:pStyle w:val="TOC1"/>
        <w:tabs>
          <w:tab w:val="right" w:leader="dot" w:pos="8306"/>
        </w:tabs>
      </w:pPr>
      <w:hyperlink w:anchor="_Toc32245" w:history="1">
        <w:r>
          <w:rPr>
            <w:rFonts w:ascii="仿宋" w:eastAsia="仿宋" w:hAnsi="仿宋" w:cs="仿宋" w:hint="eastAsia"/>
            <w:lang w:eastAsia="zh-CN"/>
          </w:rPr>
          <w:t>十四、质量管理体系</w:t>
        </w:r>
        <w:r>
          <w:tab/>
        </w:r>
        <w:r>
          <w:fldChar w:fldCharType="begin"/>
        </w:r>
        <w:r>
          <w:instrText xml:space="preserve"> PAGEREF _Toc32245 \h </w:instrText>
        </w:r>
        <w:r>
          <w:fldChar w:fldCharType="separate"/>
        </w:r>
        <w:r>
          <w:t>42</w:t>
        </w:r>
        <w:r>
          <w:fldChar w:fldCharType="end"/>
        </w:r>
      </w:hyperlink>
    </w:p>
    <w:p>
      <w:pPr>
        <w:pStyle w:val="TOC2"/>
        <w:tabs>
          <w:tab w:val="right" w:leader="dot" w:pos="8306"/>
        </w:tabs>
      </w:pPr>
      <w:hyperlink w:anchor="_Toc10341" w:history="1">
        <w:r>
          <w:rPr>
            <w:rFonts w:ascii="仿宋" w:eastAsia="仿宋" w:hAnsi="仿宋" w:cs="仿宋" w:hint="eastAsia"/>
            <w:lang w:eastAsia="zh-CN"/>
          </w:rPr>
          <w:t>(一)、质量目标与方针</w:t>
        </w:r>
        <w:r>
          <w:tab/>
        </w:r>
        <w:r>
          <w:fldChar w:fldCharType="begin"/>
        </w:r>
        <w:r>
          <w:instrText xml:space="preserve"> PAGEREF _Toc10341 \h </w:instrText>
        </w:r>
        <w:r>
          <w:fldChar w:fldCharType="separate"/>
        </w:r>
        <w:r>
          <w:t>42</w:t>
        </w:r>
        <w:r>
          <w:fldChar w:fldCharType="end"/>
        </w:r>
      </w:hyperlink>
    </w:p>
    <w:p>
      <w:pPr>
        <w:pStyle w:val="TOC2"/>
        <w:tabs>
          <w:tab w:val="right" w:leader="dot" w:pos="8306"/>
        </w:tabs>
      </w:pPr>
      <w:hyperlink w:anchor="_Toc18784" w:history="1">
        <w:r>
          <w:rPr>
            <w:rFonts w:ascii="仿宋" w:eastAsia="仿宋" w:hAnsi="仿宋" w:cs="仿宋" w:hint="eastAsia"/>
            <w:lang w:eastAsia="zh-CN"/>
          </w:rPr>
          <w:t>(二)、质量管理责任</w:t>
        </w:r>
        <w:r>
          <w:tab/>
        </w:r>
        <w:r>
          <w:fldChar w:fldCharType="begin"/>
        </w:r>
        <w:r>
          <w:instrText xml:space="preserve"> PAGEREF _Toc18784 \h </w:instrText>
        </w:r>
        <w:r>
          <w:fldChar w:fldCharType="separate"/>
        </w:r>
        <w:r>
          <w:t>43</w:t>
        </w:r>
        <w:r>
          <w:fldChar w:fldCharType="end"/>
        </w:r>
      </w:hyperlink>
    </w:p>
    <w:p>
      <w:pPr>
        <w:pStyle w:val="TOC2"/>
        <w:tabs>
          <w:tab w:val="right" w:leader="dot" w:pos="8306"/>
        </w:tabs>
      </w:pPr>
      <w:hyperlink w:anchor="_Toc1661" w:history="1">
        <w:r>
          <w:rPr>
            <w:rFonts w:ascii="仿宋" w:eastAsia="仿宋" w:hAnsi="仿宋" w:cs="仿宋" w:hint="eastAsia"/>
            <w:lang w:eastAsia="zh-CN"/>
          </w:rPr>
          <w:t>(三)、质量管理体系文件</w:t>
        </w:r>
        <w:r>
          <w:tab/>
        </w:r>
        <w:r>
          <w:fldChar w:fldCharType="begin"/>
        </w:r>
        <w:r>
          <w:instrText xml:space="preserve"> PAGEREF _Toc1661 \h </w:instrText>
        </w:r>
        <w:r>
          <w:fldChar w:fldCharType="separate"/>
        </w:r>
        <w:r>
          <w:t>44</w:t>
        </w:r>
        <w:r>
          <w:fldChar w:fldCharType="end"/>
        </w:r>
      </w:hyperlink>
    </w:p>
    <w:p>
      <w:pPr>
        <w:pStyle w:val="TOC2"/>
        <w:tabs>
          <w:tab w:val="right" w:leader="dot" w:pos="8306"/>
        </w:tabs>
      </w:pPr>
      <w:hyperlink w:anchor="_Toc11308" w:history="1">
        <w:r>
          <w:rPr>
            <w:rFonts w:ascii="仿宋" w:eastAsia="仿宋" w:hAnsi="仿宋" w:cs="仿宋" w:hint="eastAsia"/>
            <w:lang w:eastAsia="zh-CN"/>
          </w:rPr>
          <w:t>(四)、质量培训与教育</w:t>
        </w:r>
        <w:r>
          <w:tab/>
        </w:r>
        <w:r>
          <w:fldChar w:fldCharType="begin"/>
        </w:r>
        <w:r>
          <w:instrText xml:space="preserve"> PAGEREF _Toc11308 \h </w:instrText>
        </w:r>
        <w:r>
          <w:fldChar w:fldCharType="separate"/>
        </w:r>
        <w:r>
          <w:t>46</w:t>
        </w:r>
        <w:r>
          <w:fldChar w:fldCharType="end"/>
        </w:r>
      </w:hyperlink>
    </w:p>
    <w:p>
      <w:pPr>
        <w:pStyle w:val="TOC2"/>
        <w:tabs>
          <w:tab w:val="right" w:leader="dot" w:pos="8306"/>
        </w:tabs>
      </w:pPr>
      <w:hyperlink w:anchor="_Toc11385" w:history="1">
        <w:r>
          <w:rPr>
            <w:rFonts w:ascii="仿宋" w:eastAsia="仿宋" w:hAnsi="仿宋" w:cs="仿宋" w:hint="eastAsia"/>
            <w:lang w:eastAsia="zh-CN"/>
          </w:rPr>
          <w:t>(五)、质量审核与评价</w:t>
        </w:r>
        <w:r>
          <w:tab/>
        </w:r>
        <w:r>
          <w:fldChar w:fldCharType="begin"/>
        </w:r>
        <w:r>
          <w:instrText xml:space="preserve"> PAGEREF _Toc11385 \h </w:instrText>
        </w:r>
        <w:r>
          <w:fldChar w:fldCharType="separate"/>
        </w:r>
        <w:r>
          <w:t>47</w:t>
        </w:r>
        <w:r>
          <w:fldChar w:fldCharType="end"/>
        </w:r>
      </w:hyperlink>
    </w:p>
    <w:p>
      <w:pPr>
        <w:pStyle w:val="TOC2"/>
        <w:tabs>
          <w:tab w:val="right" w:leader="dot" w:pos="8306"/>
        </w:tabs>
      </w:pPr>
      <w:hyperlink w:anchor="_Toc32307" w:history="1">
        <w:r>
          <w:rPr>
            <w:rFonts w:ascii="仿宋" w:eastAsia="仿宋" w:hAnsi="仿宋" w:cs="仿宋" w:hint="eastAsia"/>
            <w:lang w:eastAsia="zh-CN"/>
          </w:rPr>
          <w:t>(六)、不符合与纠正措施</w:t>
        </w:r>
        <w:r>
          <w:tab/>
        </w:r>
        <w:r>
          <w:fldChar w:fldCharType="begin"/>
        </w:r>
        <w:r>
          <w:instrText xml:space="preserve"> PAGEREF _Toc32307 \h </w:instrText>
        </w:r>
        <w:r>
          <w:fldChar w:fldCharType="separate"/>
        </w:r>
        <w:r>
          <w:t>48</w:t>
        </w:r>
        <w:r>
          <w:fldChar w:fldCharType="end"/>
        </w:r>
      </w:hyperlink>
    </w:p>
    <w:p>
      <w:pPr>
        <w:pStyle w:val="TOC1"/>
        <w:tabs>
          <w:tab w:val="right" w:leader="dot" w:pos="8306"/>
        </w:tabs>
      </w:pPr>
      <w:hyperlink w:anchor="_Toc23823" w:history="1">
        <w:r>
          <w:rPr>
            <w:rFonts w:ascii="仿宋" w:eastAsia="仿宋" w:hAnsi="仿宋" w:cs="仿宋" w:hint="eastAsia"/>
            <w:lang w:eastAsia="zh-CN"/>
          </w:rPr>
          <w:t>十五、洗煤项目实施保障措施</w:t>
        </w:r>
        <w:r>
          <w:tab/>
        </w:r>
        <w:r>
          <w:fldChar w:fldCharType="begin"/>
        </w:r>
        <w:r>
          <w:instrText xml:space="preserve"> PAGEREF _Toc23823 \h </w:instrText>
        </w:r>
        <w:r>
          <w:fldChar w:fldCharType="separate"/>
        </w:r>
        <w:r>
          <w:t>49</w:t>
        </w:r>
        <w:r>
          <w:fldChar w:fldCharType="end"/>
        </w:r>
      </w:hyperlink>
    </w:p>
    <w:p>
      <w:pPr>
        <w:pStyle w:val="TOC2"/>
        <w:tabs>
          <w:tab w:val="right" w:leader="dot" w:pos="8306"/>
        </w:tabs>
      </w:pPr>
      <w:hyperlink w:anchor="_Toc8337" w:history="1">
        <w:r>
          <w:rPr>
            <w:rFonts w:ascii="仿宋" w:eastAsia="仿宋" w:hAnsi="仿宋" w:cs="仿宋" w:hint="eastAsia"/>
            <w:lang w:eastAsia="zh-CN"/>
          </w:rPr>
          <w:t>(一)、洗煤项目实施保障机制</w:t>
        </w:r>
        <w:r>
          <w:tab/>
        </w:r>
        <w:r>
          <w:fldChar w:fldCharType="begin"/>
        </w:r>
        <w:r>
          <w:instrText xml:space="preserve"> PAGEREF _Toc8337 \h </w:instrText>
        </w:r>
        <w:r>
          <w:fldChar w:fldCharType="separate"/>
        </w:r>
        <w:r>
          <w:t>49</w:t>
        </w:r>
        <w:r>
          <w:fldChar w:fldCharType="end"/>
        </w:r>
      </w:hyperlink>
    </w:p>
    <w:p>
      <w:pPr>
        <w:pStyle w:val="TOC2"/>
        <w:tabs>
          <w:tab w:val="right" w:leader="dot" w:pos="8306"/>
        </w:tabs>
      </w:pPr>
      <w:hyperlink w:anchor="_Toc24894" w:history="1">
        <w:r>
          <w:rPr>
            <w:rFonts w:ascii="仿宋" w:eastAsia="仿宋" w:hAnsi="仿宋" w:cs="仿宋" w:hint="eastAsia"/>
            <w:lang w:eastAsia="zh-CN"/>
          </w:rPr>
          <w:t>(二)、洗煤项目法律合规要求</w:t>
        </w:r>
        <w:r>
          <w:tab/>
        </w:r>
        <w:r>
          <w:fldChar w:fldCharType="begin"/>
        </w:r>
        <w:r>
          <w:instrText xml:space="preserve"> PAGEREF _Toc24894 \h </w:instrText>
        </w:r>
        <w:r>
          <w:fldChar w:fldCharType="separate"/>
        </w:r>
        <w:r>
          <w:t>52</w:t>
        </w:r>
        <w:r>
          <w:fldChar w:fldCharType="end"/>
        </w:r>
      </w:hyperlink>
    </w:p>
    <w:p>
      <w:pPr>
        <w:pStyle w:val="TOC2"/>
        <w:tabs>
          <w:tab w:val="right" w:leader="dot" w:pos="8306"/>
        </w:tabs>
      </w:pPr>
      <w:hyperlink w:anchor="_Toc15178" w:history="1">
        <w:r>
          <w:rPr>
            <w:rFonts w:ascii="仿宋" w:eastAsia="仿宋" w:hAnsi="仿宋" w:cs="仿宋" w:hint="eastAsia"/>
            <w:lang w:eastAsia="zh-CN"/>
          </w:rPr>
          <w:t>(三)、洗煤项目合同管理与法律事务</w:t>
        </w:r>
        <w:r>
          <w:tab/>
        </w:r>
        <w:r>
          <w:fldChar w:fldCharType="begin"/>
        </w:r>
        <w:r>
          <w:instrText xml:space="preserve"> PAGEREF _Toc15178 \h </w:instrText>
        </w:r>
        <w:r>
          <w:fldChar w:fldCharType="separate"/>
        </w:r>
        <w:r>
          <w:t>56</w:t>
        </w:r>
        <w:r>
          <w:fldChar w:fldCharType="end"/>
        </w:r>
      </w:hyperlink>
    </w:p>
    <w:p>
      <w:pPr>
        <w:pStyle w:val="TOC2"/>
        <w:tabs>
          <w:tab w:val="right" w:leader="dot" w:pos="8306"/>
        </w:tabs>
      </w:pPr>
      <w:hyperlink w:anchor="_Toc24535" w:history="1">
        <w:r>
          <w:rPr>
            <w:rFonts w:ascii="仿宋" w:eastAsia="仿宋" w:hAnsi="仿宋" w:cs="仿宋" w:hint="eastAsia"/>
            <w:lang w:eastAsia="zh-CN"/>
          </w:rPr>
          <w:t>(四)、洗煤项目知识产权保护策略</w:t>
        </w:r>
        <w:r>
          <w:tab/>
        </w:r>
        <w:r>
          <w:fldChar w:fldCharType="begin"/>
        </w:r>
        <w:r>
          <w:instrText xml:space="preserve"> PAGEREF _Toc24535 \h </w:instrText>
        </w:r>
        <w:r>
          <w:fldChar w:fldCharType="separate"/>
        </w:r>
        <w:r>
          <w:t>63</w:t>
        </w:r>
        <w:r>
          <w:fldChar w:fldCharType="end"/>
        </w:r>
      </w:hyperlink>
    </w:p>
    <w:p>
      <w:pPr>
        <w:pStyle w:val="TOC1"/>
        <w:tabs>
          <w:tab w:val="right" w:leader="dot" w:pos="8306"/>
        </w:tabs>
      </w:pPr>
      <w:hyperlink w:anchor="_Toc1357" w:history="1">
        <w:r>
          <w:rPr>
            <w:rFonts w:ascii="仿宋" w:eastAsia="仿宋" w:hAnsi="仿宋" w:cs="仿宋" w:hint="eastAsia"/>
            <w:lang w:eastAsia="zh-CN"/>
          </w:rPr>
          <w:t>十六、洗煤项目实施时间节点</w:t>
        </w:r>
        <w:r>
          <w:tab/>
        </w:r>
        <w:r>
          <w:fldChar w:fldCharType="begin"/>
        </w:r>
        <w:r>
          <w:instrText xml:space="preserve"> PAGEREF _Toc1357 \h </w:instrText>
        </w:r>
        <w:r>
          <w:fldChar w:fldCharType="separate"/>
        </w:r>
        <w:r>
          <w:t>65</w:t>
        </w:r>
        <w:r>
          <w:fldChar w:fldCharType="end"/>
        </w:r>
      </w:hyperlink>
    </w:p>
    <w:p>
      <w:pPr>
        <w:pStyle w:val="TOC2"/>
        <w:tabs>
          <w:tab w:val="right" w:leader="dot" w:pos="8306"/>
        </w:tabs>
      </w:pPr>
      <w:hyperlink w:anchor="_Toc6661" w:history="1">
        <w:r>
          <w:rPr>
            <w:rFonts w:ascii="仿宋" w:eastAsia="仿宋" w:hAnsi="仿宋" w:cs="仿宋" w:hint="eastAsia"/>
            <w:lang w:eastAsia="zh-CN"/>
          </w:rPr>
          <w:t>(一)、洗煤项目启动阶段时间节点</w:t>
        </w:r>
        <w:r>
          <w:tab/>
        </w:r>
        <w:r>
          <w:fldChar w:fldCharType="begin"/>
        </w:r>
        <w:r>
          <w:instrText xml:space="preserve"> PAGEREF _Toc6661 \h </w:instrText>
        </w:r>
        <w:r>
          <w:fldChar w:fldCharType="separate"/>
        </w:r>
        <w:r>
          <w:t>65</w:t>
        </w:r>
        <w:r>
          <w:fldChar w:fldCharType="end"/>
        </w:r>
      </w:hyperlink>
    </w:p>
    <w:p>
      <w:pPr>
        <w:pStyle w:val="TOC2"/>
        <w:tabs>
          <w:tab w:val="right" w:leader="dot" w:pos="8306"/>
        </w:tabs>
      </w:pPr>
      <w:hyperlink w:anchor="_Toc20801" w:history="1">
        <w:r>
          <w:rPr>
            <w:rFonts w:ascii="仿宋" w:eastAsia="仿宋" w:hAnsi="仿宋" w:cs="仿宋" w:hint="eastAsia"/>
            <w:lang w:eastAsia="zh-CN"/>
          </w:rPr>
          <w:t>(二)、洗煤项目执行阶段时间节点</w:t>
        </w:r>
        <w:r>
          <w:tab/>
        </w:r>
        <w:r>
          <w:fldChar w:fldCharType="begin"/>
        </w:r>
        <w:r>
          <w:instrText xml:space="preserve"> PAGEREF _Toc20801 \h </w:instrText>
        </w:r>
        <w:r>
          <w:fldChar w:fldCharType="separate"/>
        </w:r>
        <w:r>
          <w:t>66</w:t>
        </w:r>
        <w:r>
          <w:fldChar w:fldCharType="end"/>
        </w:r>
      </w:hyperlink>
    </w:p>
    <w:p>
      <w:pPr>
        <w:pStyle w:val="TOC2"/>
        <w:tabs>
          <w:tab w:val="right" w:leader="dot" w:pos="8306"/>
        </w:tabs>
      </w:pPr>
      <w:hyperlink w:anchor="_Toc32084" w:history="1">
        <w:r>
          <w:rPr>
            <w:rFonts w:ascii="仿宋" w:eastAsia="仿宋" w:hAnsi="仿宋" w:cs="仿宋" w:hint="eastAsia"/>
            <w:lang w:eastAsia="zh-CN"/>
          </w:rPr>
          <w:t>(三)、洗煤项目完成阶段时间节点</w:t>
        </w:r>
        <w:r>
          <w:tab/>
        </w:r>
        <w:r>
          <w:fldChar w:fldCharType="begin"/>
        </w:r>
        <w:r>
          <w:instrText xml:space="preserve"> PAGEREF _Toc32084 \h </w:instrText>
        </w:r>
        <w:r>
          <w:fldChar w:fldCharType="separate"/>
        </w:r>
        <w:r>
          <w:t>67</w:t>
        </w:r>
        <w:r>
          <w:fldChar w:fldCharType="end"/>
        </w:r>
      </w:hyperlink>
    </w:p>
    <w:p>
      <w:pPr>
        <w:pStyle w:val="TOC1"/>
        <w:tabs>
          <w:tab w:val="right" w:leader="dot" w:pos="8306"/>
        </w:tabs>
      </w:pPr>
      <w:hyperlink w:anchor="_Toc11772" w:history="1">
        <w:r>
          <w:rPr>
            <w:rFonts w:ascii="仿宋" w:eastAsia="仿宋" w:hAnsi="仿宋" w:cs="仿宋" w:hint="eastAsia"/>
            <w:lang w:eastAsia="zh-CN"/>
          </w:rPr>
          <w:t>十七、利益相关者分析与沟通计划</w:t>
        </w:r>
        <w:r>
          <w:tab/>
        </w:r>
        <w:r>
          <w:fldChar w:fldCharType="begin"/>
        </w:r>
        <w:r>
          <w:instrText xml:space="preserve"> PAGEREF _Toc11772 \h </w:instrText>
        </w:r>
        <w:r>
          <w:fldChar w:fldCharType="separate"/>
        </w:r>
        <w:r>
          <w:t>68</w:t>
        </w:r>
        <w:r>
          <w:fldChar w:fldCharType="end"/>
        </w:r>
      </w:hyperlink>
    </w:p>
    <w:p>
      <w:pPr>
        <w:pStyle w:val="TOC2"/>
        <w:tabs>
          <w:tab w:val="right" w:leader="dot" w:pos="8306"/>
        </w:tabs>
      </w:pPr>
      <w:hyperlink w:anchor="_Toc16079" w:history="1">
        <w:r>
          <w:rPr>
            <w:rFonts w:ascii="仿宋" w:eastAsia="仿宋" w:hAnsi="仿宋" w:cs="仿宋" w:hint="eastAsia"/>
            <w:lang w:eastAsia="zh-CN"/>
          </w:rPr>
          <w:t>(一)、利益相关者分析</w:t>
        </w:r>
        <w:r>
          <w:tab/>
        </w:r>
        <w:r>
          <w:fldChar w:fldCharType="begin"/>
        </w:r>
        <w:r>
          <w:instrText xml:space="preserve"> PAGEREF _Toc16079 \h </w:instrText>
        </w:r>
        <w:r>
          <w:fldChar w:fldCharType="separate"/>
        </w:r>
        <w:r>
          <w:t>68</w:t>
        </w:r>
        <w:r>
          <w:fldChar w:fldCharType="end"/>
        </w:r>
      </w:hyperlink>
    </w:p>
    <w:p>
      <w:pPr>
        <w:pStyle w:val="TOC2"/>
        <w:tabs>
          <w:tab w:val="right" w:leader="dot" w:pos="8306"/>
        </w:tabs>
      </w:pPr>
      <w:hyperlink w:anchor="_Toc8100" w:history="1">
        <w:r>
          <w:rPr>
            <w:rFonts w:ascii="仿宋" w:eastAsia="仿宋" w:hAnsi="仿宋" w:cs="仿宋" w:hint="eastAsia"/>
            <w:lang w:eastAsia="zh-CN"/>
          </w:rPr>
          <w:t>(二)、沟通计划</w:t>
        </w:r>
        <w:r>
          <w:tab/>
        </w:r>
        <w:r>
          <w:fldChar w:fldCharType="begin"/>
        </w:r>
        <w:r>
          <w:instrText xml:space="preserve"> PAGEREF _Toc8100 \h </w:instrText>
        </w:r>
        <w:r>
          <w:fldChar w:fldCharType="separate"/>
        </w:r>
        <w:r>
          <w:t>69</w:t>
        </w:r>
        <w:r>
          <w:fldChar w:fldCharType="end"/>
        </w:r>
      </w:hyperlink>
    </w:p>
    <w:p>
      <w:pPr>
        <w:pStyle w:val="TOC1"/>
        <w:tabs>
          <w:tab w:val="right" w:leader="dot" w:pos="8306"/>
        </w:tabs>
      </w:pPr>
      <w:hyperlink w:anchor="_Toc4137" w:history="1">
        <w:r>
          <w:rPr>
            <w:rFonts w:ascii="仿宋" w:eastAsia="仿宋" w:hAnsi="仿宋" w:cs="仿宋" w:hint="eastAsia"/>
            <w:lang w:eastAsia="zh-CN"/>
          </w:rPr>
          <w:t>十八、供应链管理</w:t>
        </w:r>
        <w:r>
          <w:tab/>
        </w:r>
        <w:r>
          <w:fldChar w:fldCharType="begin"/>
        </w:r>
        <w:r>
          <w:instrText xml:space="preserve"> PAGEREF _Toc4137 \h </w:instrText>
        </w:r>
        <w:r>
          <w:fldChar w:fldCharType="separate"/>
        </w:r>
        <w:r>
          <w:t>70</w:t>
        </w:r>
        <w:r>
          <w:fldChar w:fldCharType="end"/>
        </w:r>
      </w:hyperlink>
    </w:p>
    <w:p>
      <w:pPr>
        <w:pStyle w:val="TOC2"/>
        <w:tabs>
          <w:tab w:val="right" w:leader="dot" w:pos="8306"/>
        </w:tabs>
      </w:pPr>
      <w:hyperlink w:anchor="_Toc24251" w:history="1">
        <w:r>
          <w:rPr>
            <w:rFonts w:ascii="仿宋" w:eastAsia="仿宋" w:hAnsi="仿宋" w:cs="仿宋" w:hint="eastAsia"/>
            <w:lang w:eastAsia="zh-CN"/>
          </w:rPr>
          <w:t>(一)、供应链战略规划</w:t>
        </w:r>
        <w:r>
          <w:tab/>
        </w:r>
        <w:r>
          <w:fldChar w:fldCharType="begin"/>
        </w:r>
        <w:r>
          <w:instrText xml:space="preserve"> PAGEREF _Toc24251 \h </w:instrText>
        </w:r>
        <w:r>
          <w:fldChar w:fldCharType="separate"/>
        </w:r>
        <w:r>
          <w:t>70</w:t>
        </w:r>
        <w:r>
          <w:fldChar w:fldCharType="end"/>
        </w:r>
      </w:hyperlink>
    </w:p>
    <w:p>
      <w:pPr>
        <w:pStyle w:val="TOC2"/>
        <w:tabs>
          <w:tab w:val="right" w:leader="dot" w:pos="8306"/>
        </w:tabs>
      </w:pPr>
      <w:hyperlink w:anchor="_Toc18191" w:history="1">
        <w:r>
          <w:rPr>
            <w:rFonts w:ascii="仿宋" w:eastAsia="仿宋" w:hAnsi="仿宋" w:cs="仿宋" w:hint="eastAsia"/>
            <w:lang w:eastAsia="zh-CN"/>
          </w:rPr>
          <w:t>(二)、供应商选择与合作</w:t>
        </w:r>
        <w:r>
          <w:tab/>
        </w:r>
        <w:r>
          <w:fldChar w:fldCharType="begin"/>
        </w:r>
        <w:r>
          <w:instrText xml:space="preserve"> PAGEREF _Toc18191 \h </w:instrText>
        </w:r>
        <w:r>
          <w:fldChar w:fldCharType="separate"/>
        </w:r>
        <w:r>
          <w:t>72</w:t>
        </w:r>
        <w:r>
          <w:fldChar w:fldCharType="end"/>
        </w:r>
      </w:hyperlink>
    </w:p>
    <w:p>
      <w:pPr>
        <w:pStyle w:val="TOC2"/>
        <w:tabs>
          <w:tab w:val="right" w:leader="dot" w:pos="8306"/>
        </w:tabs>
      </w:pPr>
      <w:hyperlink w:anchor="_Toc13481" w:history="1">
        <w:r>
          <w:rPr>
            <w:rFonts w:ascii="仿宋" w:eastAsia="仿宋" w:hAnsi="仿宋" w:cs="仿宋" w:hint="eastAsia"/>
            <w:lang w:eastAsia="zh-CN"/>
          </w:rPr>
          <w:t>(三)、物流与库存管理</w:t>
        </w:r>
        <w:r>
          <w:tab/>
        </w:r>
        <w:r>
          <w:fldChar w:fldCharType="begin"/>
        </w:r>
        <w:r>
          <w:instrText xml:space="preserve"> PAGEREF _Toc13481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84"/>
      <w:r>
        <w:rPr>
          <w:rFonts w:ascii="仿宋" w:eastAsia="仿宋" w:hAnsi="仿宋" w:cs="仿宋" w:hint="eastAsia"/>
          <w:sz w:val="28"/>
          <w:lang w:eastAsia="zh-CN"/>
        </w:rPr>
        <w:t>一、洗煤项目建设单位说明</w:t>
      </w:r>
      <w:bookmarkEnd w:id="2"/>
    </w:p>
    <w:p>
      <w:pPr>
        <w:pStyle w:val="Heading2"/>
        <w:rPr>
          <w:rFonts w:ascii="仿宋" w:eastAsia="仿宋" w:hAnsi="仿宋" w:cs="仿宋" w:hint="eastAsia"/>
          <w:lang w:eastAsia="zh-CN"/>
        </w:rPr>
      </w:pPr>
      <w:bookmarkStart w:id="3" w:name="_Toc15794"/>
      <w:r>
        <w:rPr>
          <w:rFonts w:ascii="仿宋" w:eastAsia="仿宋" w:hAnsi="仿宋" w:cs="仿宋" w:hint="eastAsia"/>
          <w:lang w:eastAsia="zh-CN"/>
        </w:rPr>
        <w:t>(一)、洗煤项目承办单位基本情况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7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煤项目承办单位的XXXX，我们着眼于实现可持续的经济效益。通过技术创新和解决方案的提供，公司预计在洗煤项目执行期间将获得可观的收入增长。这一收入来源主要包括洗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同时，我们注重成本控制和效率提升，以确保洗煤项目的可持续盈利。透过精细的管理和资源优化，公司期望实现洗煤项目利润最大化。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煤项目实施进行全面的投资评估，包括洗煤项目启动阶段的资金投入和后续运营成本。通过对洗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为确保公司在洗煤项目实施过程中具备足够的资金流动性，公司将进行详尽的现金流分析。这包括资金需求的合理预测、洗煤项目周期内的资金峰谷分析以及灵活的财务管理策略，以应对各种潜在的经济变动。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939"/>
      <w:r>
        <w:rPr>
          <w:rFonts w:ascii="仿宋" w:eastAsia="仿宋" w:hAnsi="仿宋" w:cs="仿宋" w:hint="eastAsia"/>
          <w:sz w:val="28"/>
          <w:lang w:eastAsia="zh-CN"/>
        </w:rPr>
        <w:t>二、洗煤项目建设背景及必要性分析</w:t>
      </w:r>
      <w:bookmarkEnd w:id="5"/>
    </w:p>
    <w:p>
      <w:pPr>
        <w:pStyle w:val="Heading2"/>
        <w:rPr>
          <w:rFonts w:ascii="仿宋" w:eastAsia="仿宋" w:hAnsi="仿宋" w:cs="仿宋" w:hint="eastAsia"/>
          <w:lang w:eastAsia="zh-CN"/>
        </w:rPr>
      </w:pPr>
      <w:bookmarkStart w:id="6" w:name="_Toc24694"/>
      <w:r>
        <w:rPr>
          <w:rFonts w:ascii="仿宋" w:eastAsia="仿宋" w:hAnsi="仿宋" w:cs="仿宋" w:hint="eastAsia"/>
          <w:lang w:eastAsia="zh-CN"/>
        </w:rPr>
        <w:t>(一)、洗煤项目背景分析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我们的背景分析将深入挖掘当前行业的发展趋势，通过对竞争态势的全面审视，找到洗煤项目在这个潮流中的定位。同时，我们将关注行业内涌现的新兴机遇，以便洗煤项目更好地融入行业发展的潮流中。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煤项目提供了强大的发展动力。我们将聚焦于行业内最新的技术发展趋势，包括但不限于人工智能、大数据分析、物联网等领域。通过深度的技术研究，我们将确保洗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煤项目发展的源泉。我们将投入更多的精力对市场需求进行深入剖析，超越表面的需求，深入挖掘潜在的市场痛点和机遇。通过对市场需求的细致了解，洗煤项目将更有针对性地设计解决方案，满足市场的多样化需求，从而更好地促进洗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煤项目战略至关重要。我们将对竞争态势进行更为深入的分析，包括但不限于市场份额、产品特点、客户满意度等多个维度。通过深度的竞争分析，洗煤项目将能够更准确地把握市场脉搏，制定具有竞争力的洗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洗煤项目的发展具有直接的影响。我们将进行更为全面的法规和政策分析，了解行业发展中的潜在法律风险和合规挑战。通过充分了解和遵守相关法规，洗煤项目将确保在法律框架内合法合规运营，为洗煤项目的稳健发展提供有力支持。</w:t>
      </w:r>
    </w:p>
    <w:p>
      <w:pPr>
        <w:pStyle w:val="Heading2"/>
        <w:ind w:firstLine="560" w:firstLineChars="200"/>
        <w:rPr>
          <w:rFonts w:ascii="仿宋" w:eastAsia="仿宋" w:hAnsi="仿宋" w:cs="仿宋" w:hint="eastAsia"/>
          <w:sz w:val="28"/>
          <w:lang w:eastAsia="zh-CN"/>
        </w:rPr>
      </w:pPr>
      <w:bookmarkStart w:id="7" w:name="_Toc22065"/>
      <w:r>
        <w:rPr>
          <w:rFonts w:ascii="仿宋" w:eastAsia="仿宋" w:hAnsi="仿宋" w:cs="仿宋" w:hint="eastAsia"/>
          <w:sz w:val="28"/>
          <w:lang w:eastAsia="zh-CN"/>
        </w:rPr>
        <w:t>(二)、洗煤项目建设必要性分析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建设的迫切性源于对行业发展趋势的深刻洞察。我们正处于一个行业变革的时代，科技创新、数字化转型成为企业发展的关键动力。洗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建设不仅仅是为了跟上潮流，更是为了通过技术创新推动企业的持续发展。通过引入先进的技术和解决方案，洗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煤项目的建设成为必然选择，通过提高产品质量、拓展服务领域，从而在竞争中获得更多的机会。洗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洗煤项目建设的必要性体现在对客户需求更精准的满足。通过洗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洗煤项目建设的背后是对企业持续创新的追求。只有通过不断创新，企业才能在竞争中立于不败之地。洗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090"/>
      <w:r>
        <w:rPr>
          <w:rFonts w:ascii="仿宋" w:eastAsia="仿宋" w:hAnsi="仿宋" w:cs="仿宋" w:hint="eastAsia"/>
          <w:sz w:val="28"/>
          <w:lang w:eastAsia="zh-CN"/>
        </w:rPr>
        <w:t>三、洗煤项目土建工程</w:t>
      </w:r>
      <w:bookmarkEnd w:id="8"/>
    </w:p>
    <w:p>
      <w:pPr>
        <w:pStyle w:val="Heading2"/>
        <w:rPr>
          <w:rFonts w:ascii="仿宋" w:eastAsia="仿宋" w:hAnsi="仿宋" w:cs="仿宋" w:hint="eastAsia"/>
          <w:lang w:eastAsia="zh-CN"/>
        </w:rPr>
      </w:pPr>
      <w:bookmarkStart w:id="9" w:name="_Toc2306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在洗煤项目的建筑工程设计中，我们将秉承一系列重要的设计原则，以确保洗煤项目建筑在功能、美观、可持续性等方面达到最佳效果。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在建筑设计中，我们将综合考虑建设和运营成本。通过精细的经济效益分析，确保设计方案在高效利用资源的同时，对洗煤项目的长期盈利能力有积极的贡献。</w:t>
      </w:r>
    </w:p>
    <w:p>
      <w:pPr>
        <w:pStyle w:val="Heading2"/>
        <w:ind w:firstLine="560" w:firstLineChars="200"/>
        <w:rPr>
          <w:rFonts w:ascii="仿宋" w:eastAsia="仿宋" w:hAnsi="仿宋" w:cs="仿宋" w:hint="eastAsia"/>
          <w:sz w:val="28"/>
          <w:lang w:eastAsia="zh-CN"/>
        </w:rPr>
      </w:pPr>
      <w:bookmarkStart w:id="10" w:name="_Toc272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煤项目的土建工程设计中，我们将精准设定设计年限，结合洗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39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洗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煤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洗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78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本期工程洗煤项目预计总建筑面积XXX平方米，其中：计容建筑面积XXX平方米，计划建筑工程投资XX万元，占洗煤项目总投资的XX%。</w:t>
      </w:r>
    </w:p>
    <w:p>
      <w:pPr>
        <w:pStyle w:val="Heading1"/>
        <w:ind w:firstLine="560" w:firstLineChars="200"/>
        <w:rPr>
          <w:rFonts w:ascii="仿宋" w:eastAsia="仿宋" w:hAnsi="仿宋" w:cs="仿宋" w:hint="eastAsia"/>
          <w:sz w:val="28"/>
          <w:lang w:eastAsia="zh-CN"/>
        </w:rPr>
      </w:pPr>
      <w:bookmarkStart w:id="13" w:name="_Toc28688"/>
      <w:r>
        <w:rPr>
          <w:rFonts w:ascii="仿宋" w:eastAsia="仿宋" w:hAnsi="仿宋" w:cs="仿宋" w:hint="eastAsia"/>
          <w:sz w:val="28"/>
          <w:lang w:eastAsia="zh-CN"/>
        </w:rPr>
        <w:t>四、洗煤项目选址可行性分析</w:t>
      </w:r>
      <w:bookmarkEnd w:id="13"/>
    </w:p>
    <w:p>
      <w:pPr>
        <w:pStyle w:val="Heading2"/>
        <w:rPr>
          <w:rFonts w:ascii="仿宋" w:eastAsia="仿宋" w:hAnsi="仿宋" w:cs="仿宋" w:hint="eastAsia"/>
          <w:lang w:eastAsia="zh-CN"/>
        </w:rPr>
      </w:pPr>
      <w:bookmarkStart w:id="14" w:name="_Toc5646"/>
      <w:r>
        <w:rPr>
          <w:rFonts w:ascii="仿宋" w:eastAsia="仿宋" w:hAnsi="仿宋" w:cs="仿宋" w:hint="eastAsia"/>
          <w:lang w:eastAsia="zh-CN"/>
        </w:rPr>
        <w:t>(一)、洗煤项目选址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该洗煤项目选址位于XX省XX市XX区XXX街道</w:t>
      </w:r>
    </w:p>
    <w:p>
      <w:pPr>
        <w:pStyle w:val="Heading2"/>
        <w:ind w:firstLine="560" w:firstLineChars="200"/>
        <w:rPr>
          <w:rFonts w:ascii="仿宋" w:eastAsia="仿宋" w:hAnsi="仿宋" w:cs="仿宋" w:hint="eastAsia"/>
          <w:sz w:val="28"/>
          <w:lang w:eastAsia="zh-CN"/>
        </w:rPr>
      </w:pPr>
      <w:bookmarkStart w:id="15" w:name="_Toc2470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洗煤项目的征地面积将根据洗煤项目的实际规模和需求进行精确规划。具体面积XXX平方米，旨在确保洗煤项目不仅能够满足当前的发展需求，还能够预留空间以适应未来的扩展。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洗煤项目计划建设的建筑总规模具体面积XXX平方米。这一规模的确定综合考虑了洗煤项目的性质、规模，以及城市规划的相关要求，确保建筑布局与周边环境协调一致。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绿地率是洗煤项目用地中被规划为绿地的比例。具体面积XXX平方米，旨在通过合理规划绿地，改善洗煤项目周边环境，提升居民生活质量，并符合城市整体绿化规划。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容积率是用地上可以建设的建筑总体积与用地面积之比。具体面积XXX，通过合理的容积率规划，确保洗煤项目建筑规模与周边环境和谐共生。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确保洗煤项目选址与当地城市规划相一致，具体面积XXX平方米。通过与城市规划部门深入沟通，确保洗煤项目不仅符合城市的整体发展方向，还能够融入城市的发展布局，为城市的长远发展贡献力量。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充分了解并确保洗煤项目选址符合当地产业政策，具体面积XXX平方米。这包括洗煤项目对当地经济的促进作用，以及对相关产业的带动效应，确保洗煤项目与地方政府的产业政策保持一致，促进共赢合作。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确保洗煤项目选址具备必要的公共设施配套，具体面积XXX平方米。这包括交通便利性、教育、医疗等基础设施，以提高居民生活品质，使得洗煤项目选址更具吸引力。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考虑用地总体要求对当地社会稳定性的影响，具体面积XXX平方米。通过深入了解当地社区反馈，确保洗煤项目的选址和建设过程对当地社会和谐稳定产生积极作用。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洗煤项目选址不仅符合法规和规划，还在实际操作中具有可行性。这一全面规划将为洗煤项目的成功实施提供坚实的基础，确保洗煤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369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洗煤项目的设备规划和空间设计中，我们将采取灵活设备布局的措施。设备布局将根据实际需求进行灵活设计，避免不必要的浪费。通过合理规划设备摆放位置，我们将提高设备的利用率，减少设备间距，以确保洗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洗煤项目内部引入共享设施的概念，例如共享会议室、办公区等。通过这种方式，我们可以减少对资源的重复建设，提高资源共享效率，从而减小洗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562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洗煤项目的总图布置中，我们将不同功能区域进行明确的规划，以最大程度满足洗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84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我们首先关注市场因素，包括潜在客户分布、竞争对手位置、市场需求等。通过深入的市场调研，我们能够更准确地评估选址对于市场开拓和产品销售的影响，确保洗煤项目能够在有利的市场环境中蓬勃发展。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洗煤项目对环境的影响是综合评价的重要因素之一。我们将详细考虑选址周边的自然环境、生态保护区、水源地等情况，确保洗煤项目的建设和运营对环境影响最小化，并符合当地的环保法规标准。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对选址的评价还需充分考虑当地政府的产业政策和法规。我们将详细了解洗煤项目所在地的相关政策，确保洗煤项目的规划和运营与当地法规相符，降低不必要的法律风险。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考虑到社会稳定性对企业运营的重要性，我们将评估选址地区的社会安全情况、劳工关系、社区反馈等方面，以确保洗煤项目的建设和运营不会受到社会稳定性的负面影响。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最后，我们将综合考虑用地成本，包括土地购置费用、土地开发成本等。通过对用地成本的详细评估，我们能够做出更为精确的经济效益分析，为洗煤项目的投资决策提供有力支持。</w:t>
      </w:r>
    </w:p>
    <w:p>
      <w:pPr>
        <w:pStyle w:val="Heading1"/>
        <w:ind w:firstLine="560" w:firstLineChars="200"/>
        <w:rPr>
          <w:rFonts w:ascii="仿宋" w:eastAsia="仿宋" w:hAnsi="仿宋" w:cs="仿宋" w:hint="eastAsia"/>
          <w:sz w:val="28"/>
          <w:lang w:eastAsia="zh-CN"/>
        </w:rPr>
      </w:pPr>
      <w:bookmarkStart w:id="19" w:name="_Toc24311"/>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808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洗煤项目的主要产品是XXXX，预计年产值为XXX万元。这一产品在市场中占据着重要的地位，其广泛的应用范围使得该洗煤项目的市场前景非常广阔。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https://d.book118.com/756005031204010101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D4A71"/>
    <w:rsid w:val="3E6D4A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05031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2024-03-03T19:50:00Z</dcterms:created>
  <dcterms:modified xsi:type="dcterms:W3CDTF">2024-03-03T19:50:53Z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9875D06D8908484190929023A0D197FF_11</vt:lpwstr>
  </property>
  <property fmtid="{D5CDD505-2E9C-101B-9397-08002B2CF9AE}" pid="3" name="KSOProductBuildVer">
    <vt:lpwstr>2052-12.1.0.16388</vt:lpwstr>
  </property>
</Properties>
</file>