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美容美体项目规划设计方案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23" w:history="1">
        <w:r>
          <w:rPr>
            <w:rFonts w:ascii="仿宋" w:eastAsia="仿宋" w:hAnsi="仿宋" w:cs="仿宋" w:hint="eastAsia"/>
            <w:lang w:eastAsia="zh-CN"/>
          </w:rPr>
          <w:t>前言</w:t>
        </w:r>
        <w:r>
          <w:tab/>
        </w:r>
        <w:r>
          <w:fldChar w:fldCharType="begin"/>
        </w:r>
        <w:r>
          <w:instrText xml:space="preserve"> PAGEREF _Toc5223 \h </w:instrText>
        </w:r>
        <w:r>
          <w:fldChar w:fldCharType="separate"/>
        </w:r>
        <w:r>
          <w:t>3</w:t>
        </w:r>
        <w:r>
          <w:fldChar w:fldCharType="end"/>
        </w:r>
      </w:hyperlink>
    </w:p>
    <w:p>
      <w:pPr>
        <w:pStyle w:val="TOC1"/>
        <w:tabs>
          <w:tab w:val="right" w:leader="dot" w:pos="8306"/>
        </w:tabs>
      </w:pPr>
      <w:hyperlink w:anchor="_Toc22852" w:history="1">
        <w:r>
          <w:rPr>
            <w:rFonts w:ascii="仿宋" w:eastAsia="仿宋" w:hAnsi="仿宋" w:cs="仿宋" w:hint="eastAsia"/>
            <w:lang w:eastAsia="zh-CN"/>
          </w:rPr>
          <w:t>一、美容美体项目可持续发展</w:t>
        </w:r>
        <w:r>
          <w:tab/>
        </w:r>
        <w:r>
          <w:fldChar w:fldCharType="begin"/>
        </w:r>
        <w:r>
          <w:instrText xml:space="preserve"> PAGEREF _Toc22852 \h </w:instrText>
        </w:r>
        <w:r>
          <w:fldChar w:fldCharType="separate"/>
        </w:r>
        <w:r>
          <w:t>3</w:t>
        </w:r>
        <w:r>
          <w:fldChar w:fldCharType="end"/>
        </w:r>
      </w:hyperlink>
    </w:p>
    <w:p>
      <w:pPr>
        <w:pStyle w:val="TOC2"/>
        <w:tabs>
          <w:tab w:val="right" w:leader="dot" w:pos="8306"/>
        </w:tabs>
      </w:pPr>
      <w:hyperlink w:anchor="_Toc7501" w:history="1">
        <w:r>
          <w:rPr>
            <w:rFonts w:ascii="仿宋" w:eastAsia="仿宋" w:hAnsi="仿宋" w:cs="仿宋" w:hint="eastAsia"/>
            <w:lang w:eastAsia="zh-CN"/>
          </w:rPr>
          <w:t>(一)、可持续战略与实践</w:t>
        </w:r>
        <w:r>
          <w:tab/>
        </w:r>
        <w:r>
          <w:fldChar w:fldCharType="begin"/>
        </w:r>
        <w:r>
          <w:instrText xml:space="preserve"> PAGEREF _Toc7501 \h </w:instrText>
        </w:r>
        <w:r>
          <w:fldChar w:fldCharType="separate"/>
        </w:r>
        <w:r>
          <w:t>3</w:t>
        </w:r>
        <w:r>
          <w:fldChar w:fldCharType="end"/>
        </w:r>
      </w:hyperlink>
    </w:p>
    <w:p>
      <w:pPr>
        <w:pStyle w:val="TOC2"/>
        <w:tabs>
          <w:tab w:val="right" w:leader="dot" w:pos="8306"/>
        </w:tabs>
      </w:pPr>
      <w:hyperlink w:anchor="_Toc19843" w:history="1">
        <w:r>
          <w:rPr>
            <w:rFonts w:ascii="仿宋" w:eastAsia="仿宋" w:hAnsi="仿宋" w:cs="仿宋" w:hint="eastAsia"/>
            <w:lang w:eastAsia="zh-CN"/>
          </w:rPr>
          <w:t>(二)、环保与社会责任</w:t>
        </w:r>
        <w:r>
          <w:tab/>
        </w:r>
        <w:r>
          <w:fldChar w:fldCharType="begin"/>
        </w:r>
        <w:r>
          <w:instrText xml:space="preserve"> PAGEREF _Toc19843 \h </w:instrText>
        </w:r>
        <w:r>
          <w:fldChar w:fldCharType="separate"/>
        </w:r>
        <w:r>
          <w:t>4</w:t>
        </w:r>
        <w:r>
          <w:fldChar w:fldCharType="end"/>
        </w:r>
      </w:hyperlink>
    </w:p>
    <w:p>
      <w:pPr>
        <w:pStyle w:val="TOC1"/>
        <w:tabs>
          <w:tab w:val="right" w:leader="dot" w:pos="8306"/>
        </w:tabs>
      </w:pPr>
      <w:hyperlink w:anchor="_Toc27483" w:history="1">
        <w:r>
          <w:rPr>
            <w:rFonts w:ascii="仿宋" w:eastAsia="仿宋" w:hAnsi="仿宋" w:cs="仿宋" w:hint="eastAsia"/>
            <w:lang w:eastAsia="zh-CN"/>
          </w:rPr>
          <w:t>二、工艺说明</w:t>
        </w:r>
        <w:r>
          <w:tab/>
        </w:r>
        <w:r>
          <w:fldChar w:fldCharType="begin"/>
        </w:r>
        <w:r>
          <w:instrText xml:space="preserve"> PAGEREF _Toc27483 \h </w:instrText>
        </w:r>
        <w:r>
          <w:fldChar w:fldCharType="separate"/>
        </w:r>
        <w:r>
          <w:t>5</w:t>
        </w:r>
        <w:r>
          <w:fldChar w:fldCharType="end"/>
        </w:r>
      </w:hyperlink>
    </w:p>
    <w:p>
      <w:pPr>
        <w:pStyle w:val="TOC2"/>
        <w:tabs>
          <w:tab w:val="right" w:leader="dot" w:pos="8306"/>
        </w:tabs>
      </w:pPr>
      <w:hyperlink w:anchor="_Toc23576" w:history="1">
        <w:r>
          <w:rPr>
            <w:rFonts w:ascii="仿宋" w:eastAsia="仿宋" w:hAnsi="仿宋" w:cs="仿宋" w:hint="eastAsia"/>
            <w:lang w:eastAsia="zh-CN"/>
          </w:rPr>
          <w:t>(一)、技术管理特点</w:t>
        </w:r>
        <w:r>
          <w:tab/>
        </w:r>
        <w:r>
          <w:fldChar w:fldCharType="begin"/>
        </w:r>
        <w:r>
          <w:instrText xml:space="preserve"> PAGEREF _Toc23576 \h </w:instrText>
        </w:r>
        <w:r>
          <w:fldChar w:fldCharType="separate"/>
        </w:r>
        <w:r>
          <w:t>5</w:t>
        </w:r>
        <w:r>
          <w:fldChar w:fldCharType="end"/>
        </w:r>
      </w:hyperlink>
    </w:p>
    <w:p>
      <w:pPr>
        <w:pStyle w:val="TOC2"/>
        <w:tabs>
          <w:tab w:val="right" w:leader="dot" w:pos="8306"/>
        </w:tabs>
      </w:pPr>
      <w:hyperlink w:anchor="_Toc27144" w:history="1">
        <w:r>
          <w:rPr>
            <w:rFonts w:ascii="仿宋" w:eastAsia="仿宋" w:hAnsi="仿宋" w:cs="仿宋" w:hint="eastAsia"/>
            <w:lang w:eastAsia="zh-CN"/>
          </w:rPr>
          <w:t>(二)、美容美体项目工艺技术设计方案</w:t>
        </w:r>
        <w:r>
          <w:tab/>
        </w:r>
        <w:r>
          <w:fldChar w:fldCharType="begin"/>
        </w:r>
        <w:r>
          <w:instrText xml:space="preserve"> PAGEREF _Toc27144 \h </w:instrText>
        </w:r>
        <w:r>
          <w:fldChar w:fldCharType="separate"/>
        </w:r>
        <w:r>
          <w:t>6</w:t>
        </w:r>
        <w:r>
          <w:fldChar w:fldCharType="end"/>
        </w:r>
      </w:hyperlink>
    </w:p>
    <w:p>
      <w:pPr>
        <w:pStyle w:val="TOC2"/>
        <w:tabs>
          <w:tab w:val="right" w:leader="dot" w:pos="8306"/>
        </w:tabs>
      </w:pPr>
      <w:hyperlink w:anchor="_Toc8946" w:history="1">
        <w:r>
          <w:rPr>
            <w:rFonts w:ascii="仿宋" w:eastAsia="仿宋" w:hAnsi="仿宋" w:cs="仿宋" w:hint="eastAsia"/>
            <w:lang w:eastAsia="zh-CN"/>
          </w:rPr>
          <w:t>(三)、设备选型方案</w:t>
        </w:r>
        <w:r>
          <w:tab/>
        </w:r>
        <w:r>
          <w:fldChar w:fldCharType="begin"/>
        </w:r>
        <w:r>
          <w:instrText xml:space="preserve"> PAGEREF _Toc8946 \h </w:instrText>
        </w:r>
        <w:r>
          <w:fldChar w:fldCharType="separate"/>
        </w:r>
        <w:r>
          <w:t>7</w:t>
        </w:r>
        <w:r>
          <w:fldChar w:fldCharType="end"/>
        </w:r>
      </w:hyperlink>
    </w:p>
    <w:p>
      <w:pPr>
        <w:pStyle w:val="TOC1"/>
        <w:tabs>
          <w:tab w:val="right" w:leader="dot" w:pos="8306"/>
        </w:tabs>
      </w:pPr>
      <w:hyperlink w:anchor="_Toc1652" w:history="1">
        <w:r>
          <w:rPr>
            <w:rFonts w:ascii="仿宋" w:eastAsia="仿宋" w:hAnsi="仿宋" w:cs="仿宋" w:hint="eastAsia"/>
            <w:lang w:eastAsia="zh-CN"/>
          </w:rPr>
          <w:t>三、美容美体项目建设单位说明</w:t>
        </w:r>
        <w:r>
          <w:tab/>
        </w:r>
        <w:r>
          <w:fldChar w:fldCharType="begin"/>
        </w:r>
        <w:r>
          <w:instrText xml:space="preserve"> PAGEREF _Toc1652 \h </w:instrText>
        </w:r>
        <w:r>
          <w:fldChar w:fldCharType="separate"/>
        </w:r>
        <w:r>
          <w:t>8</w:t>
        </w:r>
        <w:r>
          <w:fldChar w:fldCharType="end"/>
        </w:r>
      </w:hyperlink>
    </w:p>
    <w:p>
      <w:pPr>
        <w:pStyle w:val="TOC2"/>
        <w:tabs>
          <w:tab w:val="right" w:leader="dot" w:pos="8306"/>
        </w:tabs>
      </w:pPr>
      <w:hyperlink w:anchor="_Toc19936" w:history="1">
        <w:r>
          <w:rPr>
            <w:rFonts w:ascii="仿宋" w:eastAsia="仿宋" w:hAnsi="仿宋" w:cs="仿宋" w:hint="eastAsia"/>
            <w:lang w:eastAsia="zh-CN"/>
          </w:rPr>
          <w:t>(一)、美容美体项目承办单位基本情况</w:t>
        </w:r>
        <w:r>
          <w:tab/>
        </w:r>
        <w:r>
          <w:fldChar w:fldCharType="begin"/>
        </w:r>
        <w:r>
          <w:instrText xml:space="preserve"> PAGEREF _Toc19936 \h </w:instrText>
        </w:r>
        <w:r>
          <w:fldChar w:fldCharType="separate"/>
        </w:r>
        <w:r>
          <w:t>8</w:t>
        </w:r>
        <w:r>
          <w:fldChar w:fldCharType="end"/>
        </w:r>
      </w:hyperlink>
    </w:p>
    <w:p>
      <w:pPr>
        <w:pStyle w:val="TOC2"/>
        <w:tabs>
          <w:tab w:val="right" w:leader="dot" w:pos="8306"/>
        </w:tabs>
      </w:pPr>
      <w:hyperlink w:anchor="_Toc2999" w:history="1">
        <w:r>
          <w:rPr>
            <w:rFonts w:ascii="仿宋" w:eastAsia="仿宋" w:hAnsi="仿宋" w:cs="仿宋" w:hint="eastAsia"/>
            <w:lang w:eastAsia="zh-CN"/>
          </w:rPr>
          <w:t>(二)、公司经济效益分析</w:t>
        </w:r>
        <w:r>
          <w:tab/>
        </w:r>
        <w:r>
          <w:fldChar w:fldCharType="begin"/>
        </w:r>
        <w:r>
          <w:instrText xml:space="preserve"> PAGEREF _Toc2999 \h </w:instrText>
        </w:r>
        <w:r>
          <w:fldChar w:fldCharType="separate"/>
        </w:r>
        <w:r>
          <w:t>9</w:t>
        </w:r>
        <w:r>
          <w:fldChar w:fldCharType="end"/>
        </w:r>
      </w:hyperlink>
    </w:p>
    <w:p>
      <w:pPr>
        <w:pStyle w:val="TOC1"/>
        <w:tabs>
          <w:tab w:val="right" w:leader="dot" w:pos="8306"/>
        </w:tabs>
      </w:pPr>
      <w:hyperlink w:anchor="_Toc6161" w:history="1">
        <w:r>
          <w:rPr>
            <w:rFonts w:ascii="仿宋" w:eastAsia="仿宋" w:hAnsi="仿宋" w:cs="仿宋" w:hint="eastAsia"/>
            <w:lang w:eastAsia="zh-CN"/>
          </w:rPr>
          <w:t>四、美容美体项目土建工程</w:t>
        </w:r>
        <w:r>
          <w:tab/>
        </w:r>
        <w:r>
          <w:fldChar w:fldCharType="begin"/>
        </w:r>
        <w:r>
          <w:instrText xml:space="preserve"> PAGEREF _Toc6161 \h </w:instrText>
        </w:r>
        <w:r>
          <w:fldChar w:fldCharType="separate"/>
        </w:r>
        <w:r>
          <w:t>10</w:t>
        </w:r>
        <w:r>
          <w:fldChar w:fldCharType="end"/>
        </w:r>
      </w:hyperlink>
    </w:p>
    <w:p>
      <w:pPr>
        <w:pStyle w:val="TOC2"/>
        <w:tabs>
          <w:tab w:val="right" w:leader="dot" w:pos="8306"/>
        </w:tabs>
      </w:pPr>
      <w:hyperlink w:anchor="_Toc23253" w:history="1">
        <w:r>
          <w:rPr>
            <w:rFonts w:ascii="仿宋" w:eastAsia="仿宋" w:hAnsi="仿宋" w:cs="仿宋" w:hint="eastAsia"/>
            <w:lang w:eastAsia="zh-CN"/>
          </w:rPr>
          <w:t>(一)、建筑工程设计原则</w:t>
        </w:r>
        <w:r>
          <w:tab/>
        </w:r>
        <w:r>
          <w:fldChar w:fldCharType="begin"/>
        </w:r>
        <w:r>
          <w:instrText xml:space="preserve"> PAGEREF _Toc23253 \h </w:instrText>
        </w:r>
        <w:r>
          <w:fldChar w:fldCharType="separate"/>
        </w:r>
        <w:r>
          <w:t>10</w:t>
        </w:r>
        <w:r>
          <w:fldChar w:fldCharType="end"/>
        </w:r>
      </w:hyperlink>
    </w:p>
    <w:p>
      <w:pPr>
        <w:pStyle w:val="TOC2"/>
        <w:tabs>
          <w:tab w:val="right" w:leader="dot" w:pos="8306"/>
        </w:tabs>
      </w:pPr>
      <w:hyperlink w:anchor="_Toc28356" w:history="1">
        <w:r>
          <w:rPr>
            <w:rFonts w:ascii="仿宋" w:eastAsia="仿宋" w:hAnsi="仿宋" w:cs="仿宋" w:hint="eastAsia"/>
            <w:lang w:eastAsia="zh-CN"/>
          </w:rPr>
          <w:t>(二)、土建工程设计年限及安全等级</w:t>
        </w:r>
        <w:r>
          <w:tab/>
        </w:r>
        <w:r>
          <w:fldChar w:fldCharType="begin"/>
        </w:r>
        <w:r>
          <w:instrText xml:space="preserve"> PAGEREF _Toc28356 \h </w:instrText>
        </w:r>
        <w:r>
          <w:fldChar w:fldCharType="separate"/>
        </w:r>
        <w:r>
          <w:t>11</w:t>
        </w:r>
        <w:r>
          <w:fldChar w:fldCharType="end"/>
        </w:r>
      </w:hyperlink>
    </w:p>
    <w:p>
      <w:pPr>
        <w:pStyle w:val="TOC2"/>
        <w:tabs>
          <w:tab w:val="right" w:leader="dot" w:pos="8306"/>
        </w:tabs>
      </w:pPr>
      <w:hyperlink w:anchor="_Toc9010" w:history="1">
        <w:r>
          <w:rPr>
            <w:rFonts w:ascii="仿宋" w:eastAsia="仿宋" w:hAnsi="仿宋" w:cs="仿宋" w:hint="eastAsia"/>
            <w:lang w:eastAsia="zh-CN"/>
          </w:rPr>
          <w:t>(三)、建筑工程设计总体要求</w:t>
        </w:r>
        <w:r>
          <w:tab/>
        </w:r>
        <w:r>
          <w:fldChar w:fldCharType="begin"/>
        </w:r>
        <w:r>
          <w:instrText xml:space="preserve"> PAGEREF _Toc9010 \h </w:instrText>
        </w:r>
        <w:r>
          <w:fldChar w:fldCharType="separate"/>
        </w:r>
        <w:r>
          <w:t>12</w:t>
        </w:r>
        <w:r>
          <w:fldChar w:fldCharType="end"/>
        </w:r>
      </w:hyperlink>
    </w:p>
    <w:p>
      <w:pPr>
        <w:pStyle w:val="TOC2"/>
        <w:tabs>
          <w:tab w:val="right" w:leader="dot" w:pos="8306"/>
        </w:tabs>
      </w:pPr>
      <w:hyperlink w:anchor="_Toc26216" w:history="1">
        <w:r>
          <w:rPr>
            <w:rFonts w:ascii="仿宋" w:eastAsia="仿宋" w:hAnsi="仿宋" w:cs="仿宋" w:hint="eastAsia"/>
            <w:lang w:eastAsia="zh-CN"/>
          </w:rPr>
          <w:t>(四)、土建工程建设指标</w:t>
        </w:r>
        <w:r>
          <w:tab/>
        </w:r>
        <w:r>
          <w:fldChar w:fldCharType="begin"/>
        </w:r>
        <w:r>
          <w:instrText xml:space="preserve"> PAGEREF _Toc26216 \h </w:instrText>
        </w:r>
        <w:r>
          <w:fldChar w:fldCharType="separate"/>
        </w:r>
        <w:r>
          <w:t>13</w:t>
        </w:r>
        <w:r>
          <w:fldChar w:fldCharType="end"/>
        </w:r>
      </w:hyperlink>
    </w:p>
    <w:p>
      <w:pPr>
        <w:pStyle w:val="TOC1"/>
        <w:tabs>
          <w:tab w:val="right" w:leader="dot" w:pos="8306"/>
        </w:tabs>
      </w:pPr>
      <w:hyperlink w:anchor="_Toc10164" w:history="1">
        <w:r>
          <w:rPr>
            <w:rFonts w:ascii="仿宋" w:eastAsia="仿宋" w:hAnsi="仿宋" w:cs="仿宋" w:hint="eastAsia"/>
            <w:lang w:eastAsia="zh-CN"/>
          </w:rPr>
          <w:t>五、美容美体项目绩效评估</w:t>
        </w:r>
        <w:r>
          <w:tab/>
        </w:r>
        <w:r>
          <w:fldChar w:fldCharType="begin"/>
        </w:r>
        <w:r>
          <w:instrText xml:space="preserve"> PAGEREF _Toc10164 \h </w:instrText>
        </w:r>
        <w:r>
          <w:fldChar w:fldCharType="separate"/>
        </w:r>
        <w:r>
          <w:t>13</w:t>
        </w:r>
        <w:r>
          <w:fldChar w:fldCharType="end"/>
        </w:r>
      </w:hyperlink>
    </w:p>
    <w:p>
      <w:pPr>
        <w:pStyle w:val="TOC2"/>
        <w:tabs>
          <w:tab w:val="right" w:leader="dot" w:pos="8306"/>
        </w:tabs>
      </w:pPr>
      <w:hyperlink w:anchor="_Toc32179" w:history="1">
        <w:r>
          <w:rPr>
            <w:rFonts w:ascii="仿宋" w:eastAsia="仿宋" w:hAnsi="仿宋" w:cs="仿宋" w:hint="eastAsia"/>
            <w:lang w:eastAsia="zh-CN"/>
          </w:rPr>
          <w:t>(一)、绩效评估指标</w:t>
        </w:r>
        <w:r>
          <w:tab/>
        </w:r>
        <w:r>
          <w:fldChar w:fldCharType="begin"/>
        </w:r>
        <w:r>
          <w:instrText xml:space="preserve"> PAGEREF _Toc32179 \h </w:instrText>
        </w:r>
        <w:r>
          <w:fldChar w:fldCharType="separate"/>
        </w:r>
        <w:r>
          <w:t>13</w:t>
        </w:r>
        <w:r>
          <w:fldChar w:fldCharType="end"/>
        </w:r>
      </w:hyperlink>
    </w:p>
    <w:p>
      <w:pPr>
        <w:pStyle w:val="TOC2"/>
        <w:tabs>
          <w:tab w:val="right" w:leader="dot" w:pos="8306"/>
        </w:tabs>
      </w:pPr>
      <w:hyperlink w:anchor="_Toc15870" w:history="1">
        <w:r>
          <w:rPr>
            <w:rFonts w:ascii="仿宋" w:eastAsia="仿宋" w:hAnsi="仿宋" w:cs="仿宋" w:hint="eastAsia"/>
            <w:lang w:eastAsia="zh-CN"/>
          </w:rPr>
          <w:t>(二)、绩效评估方法</w:t>
        </w:r>
        <w:r>
          <w:tab/>
        </w:r>
        <w:r>
          <w:fldChar w:fldCharType="begin"/>
        </w:r>
        <w:r>
          <w:instrText xml:space="preserve"> PAGEREF _Toc15870 \h </w:instrText>
        </w:r>
        <w:r>
          <w:fldChar w:fldCharType="separate"/>
        </w:r>
        <w:r>
          <w:t>14</w:t>
        </w:r>
        <w:r>
          <w:fldChar w:fldCharType="end"/>
        </w:r>
      </w:hyperlink>
    </w:p>
    <w:p>
      <w:pPr>
        <w:pStyle w:val="TOC2"/>
        <w:tabs>
          <w:tab w:val="right" w:leader="dot" w:pos="8306"/>
        </w:tabs>
      </w:pPr>
      <w:hyperlink w:anchor="_Toc18042" w:history="1">
        <w:r>
          <w:rPr>
            <w:rFonts w:ascii="仿宋" w:eastAsia="仿宋" w:hAnsi="仿宋" w:cs="仿宋" w:hint="eastAsia"/>
            <w:lang w:eastAsia="zh-CN"/>
          </w:rPr>
          <w:t>(三)、绩效评估周期</w:t>
        </w:r>
        <w:r>
          <w:tab/>
        </w:r>
        <w:r>
          <w:fldChar w:fldCharType="begin"/>
        </w:r>
        <w:r>
          <w:instrText xml:space="preserve"> PAGEREF _Toc18042 \h </w:instrText>
        </w:r>
        <w:r>
          <w:fldChar w:fldCharType="separate"/>
        </w:r>
        <w:r>
          <w:t>15</w:t>
        </w:r>
        <w:r>
          <w:fldChar w:fldCharType="end"/>
        </w:r>
      </w:hyperlink>
    </w:p>
    <w:p>
      <w:pPr>
        <w:pStyle w:val="TOC1"/>
        <w:tabs>
          <w:tab w:val="right" w:leader="dot" w:pos="8306"/>
        </w:tabs>
      </w:pPr>
      <w:hyperlink w:anchor="_Toc24671" w:history="1">
        <w:r>
          <w:rPr>
            <w:rFonts w:ascii="仿宋" w:eastAsia="仿宋" w:hAnsi="仿宋" w:cs="仿宋" w:hint="eastAsia"/>
            <w:lang w:eastAsia="zh-CN"/>
          </w:rPr>
          <w:t>六、美容美体项目危机管理</w:t>
        </w:r>
        <w:r>
          <w:tab/>
        </w:r>
        <w:r>
          <w:fldChar w:fldCharType="begin"/>
        </w:r>
        <w:r>
          <w:instrText xml:space="preserve"> PAGEREF _Toc24671 \h </w:instrText>
        </w:r>
        <w:r>
          <w:fldChar w:fldCharType="separate"/>
        </w:r>
        <w:r>
          <w:t>16</w:t>
        </w:r>
        <w:r>
          <w:fldChar w:fldCharType="end"/>
        </w:r>
      </w:hyperlink>
    </w:p>
    <w:p>
      <w:pPr>
        <w:pStyle w:val="TOC2"/>
        <w:tabs>
          <w:tab w:val="right" w:leader="dot" w:pos="8306"/>
        </w:tabs>
      </w:pPr>
      <w:hyperlink w:anchor="_Toc2645" w:history="1">
        <w:r>
          <w:rPr>
            <w:rFonts w:ascii="仿宋" w:eastAsia="仿宋" w:hAnsi="仿宋" w:cs="仿宋" w:hint="eastAsia"/>
            <w:lang w:eastAsia="zh-CN"/>
          </w:rPr>
          <w:t>(一)、危机预警与识别</w:t>
        </w:r>
        <w:r>
          <w:tab/>
        </w:r>
        <w:r>
          <w:fldChar w:fldCharType="begin"/>
        </w:r>
        <w:r>
          <w:instrText xml:space="preserve"> PAGEREF _Toc2645 \h </w:instrText>
        </w:r>
        <w:r>
          <w:fldChar w:fldCharType="separate"/>
        </w:r>
        <w:r>
          <w:t>16</w:t>
        </w:r>
        <w:r>
          <w:fldChar w:fldCharType="end"/>
        </w:r>
      </w:hyperlink>
    </w:p>
    <w:p>
      <w:pPr>
        <w:pStyle w:val="TOC2"/>
        <w:tabs>
          <w:tab w:val="right" w:leader="dot" w:pos="8306"/>
        </w:tabs>
      </w:pPr>
      <w:hyperlink w:anchor="_Toc12401" w:history="1">
        <w:r>
          <w:rPr>
            <w:rFonts w:ascii="仿宋" w:eastAsia="仿宋" w:hAnsi="仿宋" w:cs="仿宋" w:hint="eastAsia"/>
            <w:lang w:eastAsia="zh-CN"/>
          </w:rPr>
          <w:t>(二)、危机应对与恢复</w:t>
        </w:r>
        <w:r>
          <w:tab/>
        </w:r>
        <w:r>
          <w:fldChar w:fldCharType="begin"/>
        </w:r>
        <w:r>
          <w:instrText xml:space="preserve"> PAGEREF _Toc12401 \h </w:instrText>
        </w:r>
        <w:r>
          <w:fldChar w:fldCharType="separate"/>
        </w:r>
        <w:r>
          <w:t>17</w:t>
        </w:r>
        <w:r>
          <w:fldChar w:fldCharType="end"/>
        </w:r>
      </w:hyperlink>
    </w:p>
    <w:p>
      <w:pPr>
        <w:pStyle w:val="TOC1"/>
        <w:tabs>
          <w:tab w:val="right" w:leader="dot" w:pos="8306"/>
        </w:tabs>
      </w:pPr>
      <w:hyperlink w:anchor="_Toc29010" w:history="1">
        <w:r>
          <w:rPr>
            <w:rFonts w:ascii="仿宋" w:eastAsia="仿宋" w:hAnsi="仿宋" w:cs="仿宋" w:hint="eastAsia"/>
            <w:lang w:eastAsia="zh-CN"/>
          </w:rPr>
          <w:t>七、美容美体项目人力资源管理</w:t>
        </w:r>
        <w:r>
          <w:tab/>
        </w:r>
        <w:r>
          <w:fldChar w:fldCharType="begin"/>
        </w:r>
        <w:r>
          <w:instrText xml:space="preserve"> PAGEREF _Toc29010 \h </w:instrText>
        </w:r>
        <w:r>
          <w:fldChar w:fldCharType="separate"/>
        </w:r>
        <w:r>
          <w:t>19</w:t>
        </w:r>
        <w:r>
          <w:fldChar w:fldCharType="end"/>
        </w:r>
      </w:hyperlink>
    </w:p>
    <w:p>
      <w:pPr>
        <w:pStyle w:val="TOC2"/>
        <w:tabs>
          <w:tab w:val="right" w:leader="dot" w:pos="8306"/>
        </w:tabs>
      </w:pPr>
      <w:hyperlink w:anchor="_Toc30589" w:history="1">
        <w:r>
          <w:rPr>
            <w:rFonts w:ascii="仿宋" w:eastAsia="仿宋" w:hAnsi="仿宋" w:cs="仿宋" w:hint="eastAsia"/>
            <w:lang w:eastAsia="zh-CN"/>
          </w:rPr>
          <w:t>(一)、建立健全的预算管理制度</w:t>
        </w:r>
        <w:r>
          <w:tab/>
        </w:r>
        <w:r>
          <w:fldChar w:fldCharType="begin"/>
        </w:r>
        <w:r>
          <w:instrText xml:space="preserve"> PAGEREF _Toc30589 \h </w:instrText>
        </w:r>
        <w:r>
          <w:fldChar w:fldCharType="separate"/>
        </w:r>
        <w:r>
          <w:t>19</w:t>
        </w:r>
        <w:r>
          <w:fldChar w:fldCharType="end"/>
        </w:r>
      </w:hyperlink>
    </w:p>
    <w:p>
      <w:pPr>
        <w:pStyle w:val="TOC2"/>
        <w:tabs>
          <w:tab w:val="right" w:leader="dot" w:pos="8306"/>
        </w:tabs>
      </w:pPr>
      <w:hyperlink w:anchor="_Toc9025" w:history="1">
        <w:r>
          <w:rPr>
            <w:rFonts w:ascii="仿宋" w:eastAsia="仿宋" w:hAnsi="仿宋" w:cs="仿宋" w:hint="eastAsia"/>
            <w:lang w:eastAsia="zh-CN"/>
          </w:rPr>
          <w:t>(二)、加强资金流动监控</w:t>
        </w:r>
        <w:r>
          <w:tab/>
        </w:r>
        <w:r>
          <w:fldChar w:fldCharType="begin"/>
        </w:r>
        <w:r>
          <w:instrText xml:space="preserve"> PAGEREF _Toc9025 \h </w:instrText>
        </w:r>
        <w:r>
          <w:fldChar w:fldCharType="separate"/>
        </w:r>
        <w:r>
          <w:t>20</w:t>
        </w:r>
        <w:r>
          <w:fldChar w:fldCharType="end"/>
        </w:r>
      </w:hyperlink>
    </w:p>
    <w:p>
      <w:pPr>
        <w:pStyle w:val="TOC2"/>
        <w:tabs>
          <w:tab w:val="right" w:leader="dot" w:pos="8306"/>
        </w:tabs>
      </w:pPr>
      <w:hyperlink w:anchor="_Toc23319" w:history="1">
        <w:r>
          <w:rPr>
            <w:rFonts w:ascii="仿宋" w:eastAsia="仿宋" w:hAnsi="仿宋" w:cs="仿宋" w:hint="eastAsia"/>
            <w:lang w:eastAsia="zh-CN"/>
          </w:rPr>
          <w:t>(三)、制定完善的风险控制机制</w:t>
        </w:r>
        <w:r>
          <w:tab/>
        </w:r>
        <w:r>
          <w:fldChar w:fldCharType="begin"/>
        </w:r>
        <w:r>
          <w:instrText xml:space="preserve"> PAGEREF _Toc23319 \h </w:instrText>
        </w:r>
        <w:r>
          <w:fldChar w:fldCharType="separate"/>
        </w:r>
        <w:r>
          <w:t>21</w:t>
        </w:r>
        <w:r>
          <w:fldChar w:fldCharType="end"/>
        </w:r>
      </w:hyperlink>
    </w:p>
    <w:p>
      <w:pPr>
        <w:pStyle w:val="TOC2"/>
        <w:tabs>
          <w:tab w:val="right" w:leader="dot" w:pos="8306"/>
        </w:tabs>
      </w:pPr>
      <w:hyperlink w:anchor="_Toc24672" w:history="1">
        <w:r>
          <w:rPr>
            <w:rFonts w:ascii="仿宋" w:eastAsia="仿宋" w:hAnsi="仿宋" w:cs="仿宋" w:hint="eastAsia"/>
            <w:lang w:eastAsia="zh-CN"/>
          </w:rPr>
          <w:t>(四)、优化成本管理</w:t>
        </w:r>
        <w:r>
          <w:tab/>
        </w:r>
        <w:r>
          <w:fldChar w:fldCharType="begin"/>
        </w:r>
        <w:r>
          <w:instrText xml:space="preserve"> PAGEREF _Toc24672 \h </w:instrText>
        </w:r>
        <w:r>
          <w:fldChar w:fldCharType="separate"/>
        </w:r>
        <w:r>
          <w:t>23</w:t>
        </w:r>
        <w:r>
          <w:fldChar w:fldCharType="end"/>
        </w:r>
      </w:hyperlink>
    </w:p>
    <w:p>
      <w:pPr>
        <w:pStyle w:val="TOC1"/>
        <w:tabs>
          <w:tab w:val="right" w:leader="dot" w:pos="8306"/>
        </w:tabs>
      </w:pPr>
      <w:hyperlink w:anchor="_Toc28567" w:history="1">
        <w:r>
          <w:rPr>
            <w:rFonts w:ascii="仿宋" w:eastAsia="仿宋" w:hAnsi="仿宋" w:cs="仿宋" w:hint="eastAsia"/>
            <w:lang w:eastAsia="zh-CN"/>
          </w:rPr>
          <w:t>八、生产安全保护</w:t>
        </w:r>
        <w:r>
          <w:tab/>
        </w:r>
        <w:r>
          <w:fldChar w:fldCharType="begin"/>
        </w:r>
        <w:r>
          <w:instrText xml:space="preserve"> PAGEREF _Toc28567 \h </w:instrText>
        </w:r>
        <w:r>
          <w:fldChar w:fldCharType="separate"/>
        </w:r>
        <w:r>
          <w:t>24</w:t>
        </w:r>
        <w:r>
          <w:fldChar w:fldCharType="end"/>
        </w:r>
      </w:hyperlink>
    </w:p>
    <w:p>
      <w:pPr>
        <w:pStyle w:val="TOC2"/>
        <w:tabs>
          <w:tab w:val="right" w:leader="dot" w:pos="8306"/>
        </w:tabs>
      </w:pPr>
      <w:hyperlink w:anchor="_Toc13425" w:history="1">
        <w:r>
          <w:rPr>
            <w:rFonts w:ascii="仿宋" w:eastAsia="仿宋" w:hAnsi="仿宋" w:cs="仿宋" w:hint="eastAsia"/>
            <w:lang w:eastAsia="zh-CN"/>
          </w:rPr>
          <w:t>(一)、消防安全</w:t>
        </w:r>
        <w:r>
          <w:tab/>
        </w:r>
        <w:r>
          <w:fldChar w:fldCharType="begin"/>
        </w:r>
        <w:r>
          <w:instrText xml:space="preserve"> PAGEREF _Toc13425 \h </w:instrText>
        </w:r>
        <w:r>
          <w:fldChar w:fldCharType="separate"/>
        </w:r>
        <w:r>
          <w:t>24</w:t>
        </w:r>
        <w:r>
          <w:fldChar w:fldCharType="end"/>
        </w:r>
      </w:hyperlink>
    </w:p>
    <w:p>
      <w:pPr>
        <w:pStyle w:val="TOC2"/>
        <w:tabs>
          <w:tab w:val="right" w:leader="dot" w:pos="8306"/>
        </w:tabs>
      </w:pPr>
      <w:hyperlink w:anchor="_Toc24405" w:history="1">
        <w:r>
          <w:rPr>
            <w:rFonts w:ascii="仿宋" w:eastAsia="仿宋" w:hAnsi="仿宋" w:cs="仿宋" w:hint="eastAsia"/>
            <w:lang w:eastAsia="zh-CN"/>
          </w:rPr>
          <w:t>(二)、防火防爆总图布置措施</w:t>
        </w:r>
        <w:r>
          <w:tab/>
        </w:r>
        <w:r>
          <w:fldChar w:fldCharType="begin"/>
        </w:r>
        <w:r>
          <w:instrText xml:space="preserve"> PAGEREF _Toc24405 \h </w:instrText>
        </w:r>
        <w:r>
          <w:fldChar w:fldCharType="separate"/>
        </w:r>
        <w:r>
          <w:t>25</w:t>
        </w:r>
        <w:r>
          <w:fldChar w:fldCharType="end"/>
        </w:r>
      </w:hyperlink>
    </w:p>
    <w:p>
      <w:pPr>
        <w:pStyle w:val="TOC2"/>
        <w:tabs>
          <w:tab w:val="right" w:leader="dot" w:pos="8306"/>
        </w:tabs>
      </w:pPr>
      <w:hyperlink w:anchor="_Toc16259" w:history="1">
        <w:r>
          <w:rPr>
            <w:rFonts w:ascii="仿宋" w:eastAsia="仿宋" w:hAnsi="仿宋" w:cs="仿宋" w:hint="eastAsia"/>
            <w:lang w:eastAsia="zh-CN"/>
          </w:rPr>
          <w:t>(三)、自然灾害防范措施</w:t>
        </w:r>
        <w:r>
          <w:tab/>
        </w:r>
        <w:r>
          <w:fldChar w:fldCharType="begin"/>
        </w:r>
        <w:r>
          <w:instrText xml:space="preserve"> PAGEREF _Toc16259 \h </w:instrText>
        </w:r>
        <w:r>
          <w:fldChar w:fldCharType="separate"/>
        </w:r>
        <w:r>
          <w:t>26</w:t>
        </w:r>
        <w:r>
          <w:fldChar w:fldCharType="end"/>
        </w:r>
      </w:hyperlink>
    </w:p>
    <w:p>
      <w:pPr>
        <w:pStyle w:val="TOC2"/>
        <w:tabs>
          <w:tab w:val="right" w:leader="dot" w:pos="8306"/>
        </w:tabs>
      </w:pPr>
      <w:hyperlink w:anchor="_Toc21719" w:history="1">
        <w:r>
          <w:rPr>
            <w:rFonts w:ascii="仿宋" w:eastAsia="仿宋" w:hAnsi="仿宋" w:cs="仿宋" w:hint="eastAsia"/>
            <w:lang w:eastAsia="zh-CN"/>
          </w:rPr>
          <w:t>(四)、安全色及安全标志使用要求</w:t>
        </w:r>
        <w:r>
          <w:tab/>
        </w:r>
        <w:r>
          <w:fldChar w:fldCharType="begin"/>
        </w:r>
        <w:r>
          <w:instrText xml:space="preserve"> PAGEREF _Toc21719 \h </w:instrText>
        </w:r>
        <w:r>
          <w:fldChar w:fldCharType="separate"/>
        </w:r>
        <w:r>
          <w:t>27</w:t>
        </w:r>
        <w:r>
          <w:fldChar w:fldCharType="end"/>
        </w:r>
      </w:hyperlink>
    </w:p>
    <w:p>
      <w:pPr>
        <w:pStyle w:val="TOC2"/>
        <w:tabs>
          <w:tab w:val="right" w:leader="dot" w:pos="8306"/>
        </w:tabs>
      </w:pPr>
      <w:hyperlink w:anchor="_Toc10738" w:history="1">
        <w:r>
          <w:rPr>
            <w:rFonts w:ascii="仿宋" w:eastAsia="仿宋" w:hAnsi="仿宋" w:cs="仿宋" w:hint="eastAsia"/>
            <w:lang w:eastAsia="zh-CN"/>
          </w:rPr>
          <w:t>(五)、防尘防毒措施</w:t>
        </w:r>
        <w:r>
          <w:tab/>
        </w:r>
        <w:r>
          <w:fldChar w:fldCharType="begin"/>
        </w:r>
        <w:r>
          <w:instrText xml:space="preserve"> PAGEREF _Toc10738 \h </w:instrText>
        </w:r>
        <w:r>
          <w:fldChar w:fldCharType="separate"/>
        </w:r>
        <w:r>
          <w:t>28</w:t>
        </w:r>
        <w:r>
          <w:fldChar w:fldCharType="end"/>
        </w:r>
      </w:hyperlink>
    </w:p>
    <w:p>
      <w:pPr>
        <w:pStyle w:val="TOC2"/>
        <w:tabs>
          <w:tab w:val="right" w:leader="dot" w:pos="8306"/>
        </w:tabs>
      </w:pPr>
      <w:hyperlink w:anchor="_Toc1868" w:history="1">
        <w:r>
          <w:rPr>
            <w:rFonts w:ascii="仿宋" w:eastAsia="仿宋" w:hAnsi="仿宋" w:cs="仿宋" w:hint="eastAsia"/>
            <w:lang w:eastAsia="zh-CN"/>
          </w:rPr>
          <w:t>(六)、防静电、触电防护及防雷措施</w:t>
        </w:r>
        <w:r>
          <w:tab/>
        </w:r>
        <w:r>
          <w:fldChar w:fldCharType="begin"/>
        </w:r>
        <w:r>
          <w:instrText xml:space="preserve"> PAGEREF _Toc1868 \h </w:instrText>
        </w:r>
        <w:r>
          <w:fldChar w:fldCharType="separate"/>
        </w:r>
        <w:r>
          <w:t>29</w:t>
        </w:r>
        <w:r>
          <w:fldChar w:fldCharType="end"/>
        </w:r>
      </w:hyperlink>
    </w:p>
    <w:p>
      <w:pPr>
        <w:pStyle w:val="TOC2"/>
        <w:tabs>
          <w:tab w:val="right" w:leader="dot" w:pos="8306"/>
        </w:tabs>
      </w:pPr>
      <w:hyperlink w:anchor="_Toc17767" w:history="1">
        <w:r>
          <w:rPr>
            <w:rFonts w:ascii="仿宋" w:eastAsia="仿宋" w:hAnsi="仿宋" w:cs="仿宋" w:hint="eastAsia"/>
            <w:lang w:eastAsia="zh-CN"/>
          </w:rPr>
          <w:t>(七)、机械设备安全保障措施</w:t>
        </w:r>
        <w:r>
          <w:tab/>
        </w:r>
        <w:r>
          <w:fldChar w:fldCharType="begin"/>
        </w:r>
        <w:r>
          <w:instrText xml:space="preserve"> PAGEREF _Toc17767 \h </w:instrText>
        </w:r>
        <w:r>
          <w:fldChar w:fldCharType="separate"/>
        </w:r>
        <w:r>
          <w:t>30</w:t>
        </w:r>
        <w:r>
          <w:fldChar w:fldCharType="end"/>
        </w:r>
      </w:hyperlink>
    </w:p>
    <w:p>
      <w:pPr>
        <w:pStyle w:val="TOC1"/>
        <w:tabs>
          <w:tab w:val="right" w:leader="dot" w:pos="8306"/>
        </w:tabs>
      </w:pPr>
      <w:hyperlink w:anchor="_Toc1039" w:history="1">
        <w:r>
          <w:rPr>
            <w:rFonts w:ascii="仿宋" w:eastAsia="仿宋" w:hAnsi="仿宋" w:cs="仿宋" w:hint="eastAsia"/>
            <w:lang w:eastAsia="zh-CN"/>
          </w:rPr>
          <w:t>九、美容美体项目计划安排</w:t>
        </w:r>
        <w:r>
          <w:tab/>
        </w:r>
        <w:r>
          <w:fldChar w:fldCharType="begin"/>
        </w:r>
        <w:r>
          <w:instrText xml:space="preserve"> PAGEREF _Toc1039 \h </w:instrText>
        </w:r>
        <w:r>
          <w:fldChar w:fldCharType="separate"/>
        </w:r>
        <w:r>
          <w:t>32</w:t>
        </w:r>
        <w:r>
          <w:fldChar w:fldCharType="end"/>
        </w:r>
      </w:hyperlink>
    </w:p>
    <w:p>
      <w:pPr>
        <w:pStyle w:val="TOC2"/>
        <w:tabs>
          <w:tab w:val="right" w:leader="dot" w:pos="8306"/>
        </w:tabs>
      </w:pPr>
      <w:hyperlink w:anchor="_Toc10976" w:history="1">
        <w:r>
          <w:rPr>
            <w:rFonts w:ascii="仿宋" w:eastAsia="仿宋" w:hAnsi="仿宋" w:cs="仿宋" w:hint="eastAsia"/>
            <w:lang w:eastAsia="zh-CN"/>
          </w:rPr>
          <w:t>(一)、建设周期</w:t>
        </w:r>
        <w:r>
          <w:tab/>
        </w:r>
        <w:r>
          <w:fldChar w:fldCharType="begin"/>
        </w:r>
        <w:r>
          <w:instrText xml:space="preserve"> PAGEREF _Toc10976 \h </w:instrText>
        </w:r>
        <w:r>
          <w:fldChar w:fldCharType="separate"/>
        </w:r>
        <w:r>
          <w:t>32</w:t>
        </w:r>
        <w:r>
          <w:fldChar w:fldCharType="end"/>
        </w:r>
      </w:hyperlink>
    </w:p>
    <w:p>
      <w:pPr>
        <w:pStyle w:val="TOC2"/>
        <w:tabs>
          <w:tab w:val="right" w:leader="dot" w:pos="8306"/>
        </w:tabs>
      </w:pPr>
      <w:hyperlink w:anchor="_Toc25856" w:history="1">
        <w:r>
          <w:rPr>
            <w:rFonts w:ascii="仿宋" w:eastAsia="仿宋" w:hAnsi="仿宋" w:cs="仿宋" w:hint="eastAsia"/>
            <w:lang w:eastAsia="zh-CN"/>
          </w:rPr>
          <w:t>(二)、建设进度</w:t>
        </w:r>
        <w:r>
          <w:tab/>
        </w:r>
        <w:r>
          <w:fldChar w:fldCharType="begin"/>
        </w:r>
        <w:r>
          <w:instrText xml:space="preserve"> PAGEREF _Toc25856 \h </w:instrText>
        </w:r>
        <w:r>
          <w:fldChar w:fldCharType="separate"/>
        </w:r>
        <w:r>
          <w:t>33</w:t>
        </w:r>
        <w:r>
          <w:fldChar w:fldCharType="end"/>
        </w:r>
      </w:hyperlink>
    </w:p>
    <w:p>
      <w:pPr>
        <w:pStyle w:val="TOC2"/>
        <w:tabs>
          <w:tab w:val="right" w:leader="dot" w:pos="8306"/>
        </w:tabs>
      </w:pPr>
      <w:hyperlink w:anchor="_Toc26129" w:history="1">
        <w:r>
          <w:rPr>
            <w:rFonts w:ascii="仿宋" w:eastAsia="仿宋" w:hAnsi="仿宋" w:cs="仿宋" w:hint="eastAsia"/>
            <w:lang w:eastAsia="zh-CN"/>
          </w:rPr>
          <w:t>(三)、进度安排注意事项</w:t>
        </w:r>
        <w:r>
          <w:tab/>
        </w:r>
        <w:r>
          <w:fldChar w:fldCharType="begin"/>
        </w:r>
        <w:r>
          <w:instrText xml:space="preserve"> PAGEREF _Toc26129 \h </w:instrText>
        </w:r>
        <w:r>
          <w:fldChar w:fldCharType="separate"/>
        </w:r>
        <w:r>
          <w:t>34</w:t>
        </w:r>
        <w:r>
          <w:fldChar w:fldCharType="end"/>
        </w:r>
      </w:hyperlink>
    </w:p>
    <w:p>
      <w:pPr>
        <w:pStyle w:val="TOC2"/>
        <w:tabs>
          <w:tab w:val="right" w:leader="dot" w:pos="8306"/>
        </w:tabs>
      </w:pPr>
      <w:hyperlink w:anchor="_Toc25340" w:history="1">
        <w:r>
          <w:rPr>
            <w:rFonts w:ascii="仿宋" w:eastAsia="仿宋" w:hAnsi="仿宋" w:cs="仿宋" w:hint="eastAsia"/>
            <w:lang w:eastAsia="zh-CN"/>
          </w:rPr>
          <w:t>(四)、人力资源配置</w:t>
        </w:r>
        <w:r>
          <w:tab/>
        </w:r>
        <w:r>
          <w:fldChar w:fldCharType="begin"/>
        </w:r>
        <w:r>
          <w:instrText xml:space="preserve"> PAGEREF _Toc25340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 w:history="1">
        <w:r>
          <w:rPr>
            <w:rFonts w:ascii="仿宋" w:eastAsia="仿宋" w:hAnsi="仿宋" w:cs="仿宋" w:hint="eastAsia"/>
            <w:lang w:eastAsia="zh-CN"/>
          </w:rPr>
          <w:t>十、美容美体项目技术管理</w:t>
        </w:r>
        <w:r>
          <w:tab/>
        </w:r>
        <w:r>
          <w:fldChar w:fldCharType="begin"/>
        </w:r>
        <w:r>
          <w:instrText xml:space="preserve"> PAGEREF _Toc146 \h </w:instrText>
        </w:r>
        <w:r>
          <w:fldChar w:fldCharType="separate"/>
        </w:r>
        <w:r>
          <w:t>36</w:t>
        </w:r>
        <w:r>
          <w:fldChar w:fldCharType="end"/>
        </w:r>
      </w:hyperlink>
    </w:p>
    <w:p>
      <w:pPr>
        <w:pStyle w:val="TOC2"/>
        <w:tabs>
          <w:tab w:val="right" w:leader="dot" w:pos="8306"/>
        </w:tabs>
      </w:pPr>
      <w:hyperlink w:anchor="_Toc27834" w:history="1">
        <w:r>
          <w:rPr>
            <w:rFonts w:ascii="仿宋" w:eastAsia="仿宋" w:hAnsi="仿宋" w:cs="仿宋" w:hint="eastAsia"/>
            <w:lang w:eastAsia="zh-CN"/>
          </w:rPr>
          <w:t>(一)、技术方案选用方向</w:t>
        </w:r>
        <w:r>
          <w:tab/>
        </w:r>
        <w:r>
          <w:fldChar w:fldCharType="begin"/>
        </w:r>
        <w:r>
          <w:instrText xml:space="preserve"> PAGEREF _Toc27834 \h </w:instrText>
        </w:r>
        <w:r>
          <w:fldChar w:fldCharType="separate"/>
        </w:r>
        <w:r>
          <w:t>36</w:t>
        </w:r>
        <w:r>
          <w:fldChar w:fldCharType="end"/>
        </w:r>
      </w:hyperlink>
    </w:p>
    <w:p>
      <w:pPr>
        <w:pStyle w:val="TOC2"/>
        <w:tabs>
          <w:tab w:val="right" w:leader="dot" w:pos="8306"/>
        </w:tabs>
      </w:pPr>
      <w:hyperlink w:anchor="_Toc5048" w:history="1">
        <w:r>
          <w:rPr>
            <w:rFonts w:ascii="仿宋" w:eastAsia="仿宋" w:hAnsi="仿宋" w:cs="仿宋" w:hint="eastAsia"/>
            <w:lang w:eastAsia="zh-CN"/>
          </w:rPr>
          <w:t>(二)、工艺技术方案选用原则</w:t>
        </w:r>
        <w:r>
          <w:tab/>
        </w:r>
        <w:r>
          <w:fldChar w:fldCharType="begin"/>
        </w:r>
        <w:r>
          <w:instrText xml:space="preserve"> PAGEREF _Toc5048 \h </w:instrText>
        </w:r>
        <w:r>
          <w:fldChar w:fldCharType="separate"/>
        </w:r>
        <w:r>
          <w:t>38</w:t>
        </w:r>
        <w:r>
          <w:fldChar w:fldCharType="end"/>
        </w:r>
      </w:hyperlink>
    </w:p>
    <w:p>
      <w:pPr>
        <w:pStyle w:val="TOC2"/>
        <w:tabs>
          <w:tab w:val="right" w:leader="dot" w:pos="8306"/>
        </w:tabs>
      </w:pPr>
      <w:hyperlink w:anchor="_Toc28109" w:history="1">
        <w:r>
          <w:rPr>
            <w:rFonts w:ascii="仿宋" w:eastAsia="仿宋" w:hAnsi="仿宋" w:cs="仿宋" w:hint="eastAsia"/>
            <w:lang w:eastAsia="zh-CN"/>
          </w:rPr>
          <w:t>(三)、工艺技术方案要求</w:t>
        </w:r>
        <w:r>
          <w:tab/>
        </w:r>
        <w:r>
          <w:fldChar w:fldCharType="begin"/>
        </w:r>
        <w:r>
          <w:instrText xml:space="preserve"> PAGEREF _Toc28109 \h </w:instrText>
        </w:r>
        <w:r>
          <w:fldChar w:fldCharType="separate"/>
        </w:r>
        <w:r>
          <w:t>40</w:t>
        </w:r>
        <w:r>
          <w:fldChar w:fldCharType="end"/>
        </w:r>
      </w:hyperlink>
    </w:p>
    <w:p>
      <w:pPr>
        <w:pStyle w:val="TOC1"/>
        <w:tabs>
          <w:tab w:val="right" w:leader="dot" w:pos="8306"/>
        </w:tabs>
      </w:pPr>
      <w:hyperlink w:anchor="_Toc32274" w:history="1">
        <w:r>
          <w:rPr>
            <w:rFonts w:ascii="仿宋" w:eastAsia="仿宋" w:hAnsi="仿宋" w:cs="仿宋" w:hint="eastAsia"/>
            <w:lang w:eastAsia="zh-CN"/>
          </w:rPr>
          <w:t>十一、美容美体项目人力资源培养与发展</w:t>
        </w:r>
        <w:r>
          <w:tab/>
        </w:r>
        <w:r>
          <w:fldChar w:fldCharType="begin"/>
        </w:r>
        <w:r>
          <w:instrText xml:space="preserve"> PAGEREF _Toc32274 \h </w:instrText>
        </w:r>
        <w:r>
          <w:fldChar w:fldCharType="separate"/>
        </w:r>
        <w:r>
          <w:t>42</w:t>
        </w:r>
        <w:r>
          <w:fldChar w:fldCharType="end"/>
        </w:r>
      </w:hyperlink>
    </w:p>
    <w:p>
      <w:pPr>
        <w:pStyle w:val="TOC2"/>
        <w:tabs>
          <w:tab w:val="right" w:leader="dot" w:pos="8306"/>
        </w:tabs>
      </w:pPr>
      <w:hyperlink w:anchor="_Toc3755" w:history="1">
        <w:r>
          <w:rPr>
            <w:rFonts w:ascii="仿宋" w:eastAsia="仿宋" w:hAnsi="仿宋" w:cs="仿宋" w:hint="eastAsia"/>
            <w:lang w:eastAsia="zh-CN"/>
          </w:rPr>
          <w:t>(一)、人才需求与规划</w:t>
        </w:r>
        <w:r>
          <w:tab/>
        </w:r>
        <w:r>
          <w:fldChar w:fldCharType="begin"/>
        </w:r>
        <w:r>
          <w:instrText xml:space="preserve"> PAGEREF _Toc3755 \h </w:instrText>
        </w:r>
        <w:r>
          <w:fldChar w:fldCharType="separate"/>
        </w:r>
        <w:r>
          <w:t>42</w:t>
        </w:r>
        <w:r>
          <w:fldChar w:fldCharType="end"/>
        </w:r>
      </w:hyperlink>
    </w:p>
    <w:p>
      <w:pPr>
        <w:pStyle w:val="TOC2"/>
        <w:tabs>
          <w:tab w:val="right" w:leader="dot" w:pos="8306"/>
        </w:tabs>
      </w:pPr>
      <w:hyperlink w:anchor="_Toc471" w:history="1">
        <w:r>
          <w:rPr>
            <w:rFonts w:ascii="仿宋" w:eastAsia="仿宋" w:hAnsi="仿宋" w:cs="仿宋" w:hint="eastAsia"/>
            <w:lang w:eastAsia="zh-CN"/>
          </w:rPr>
          <w:t>(二)、培训与发展计划</w:t>
        </w:r>
        <w:r>
          <w:tab/>
        </w:r>
        <w:r>
          <w:fldChar w:fldCharType="begin"/>
        </w:r>
        <w:r>
          <w:instrText xml:space="preserve"> PAGEREF _Toc471 \h </w:instrText>
        </w:r>
        <w:r>
          <w:fldChar w:fldCharType="separate"/>
        </w:r>
        <w:r>
          <w:t>43</w:t>
        </w:r>
        <w:r>
          <w:fldChar w:fldCharType="end"/>
        </w:r>
      </w:hyperlink>
    </w:p>
    <w:p>
      <w:pPr>
        <w:pStyle w:val="TOC1"/>
        <w:tabs>
          <w:tab w:val="right" w:leader="dot" w:pos="8306"/>
        </w:tabs>
      </w:pPr>
      <w:hyperlink w:anchor="_Toc15839" w:history="1">
        <w:r>
          <w:rPr>
            <w:rFonts w:ascii="仿宋" w:eastAsia="仿宋" w:hAnsi="仿宋" w:cs="仿宋" w:hint="eastAsia"/>
            <w:lang w:eastAsia="zh-CN"/>
          </w:rPr>
          <w:t>十二、美容美体项目财务管理</w:t>
        </w:r>
        <w:r>
          <w:tab/>
        </w:r>
        <w:r>
          <w:fldChar w:fldCharType="begin"/>
        </w:r>
        <w:r>
          <w:instrText xml:space="preserve"> PAGEREF _Toc15839 \h </w:instrText>
        </w:r>
        <w:r>
          <w:fldChar w:fldCharType="separate"/>
        </w:r>
        <w:r>
          <w:t>43</w:t>
        </w:r>
        <w:r>
          <w:fldChar w:fldCharType="end"/>
        </w:r>
      </w:hyperlink>
    </w:p>
    <w:p>
      <w:pPr>
        <w:pStyle w:val="TOC2"/>
        <w:tabs>
          <w:tab w:val="right" w:leader="dot" w:pos="8306"/>
        </w:tabs>
      </w:pPr>
      <w:hyperlink w:anchor="_Toc31696" w:history="1">
        <w:r>
          <w:rPr>
            <w:rFonts w:ascii="仿宋" w:eastAsia="仿宋" w:hAnsi="仿宋" w:cs="仿宋" w:hint="eastAsia"/>
            <w:lang w:eastAsia="zh-CN"/>
          </w:rPr>
          <w:t>(一)、资金需求大</w:t>
        </w:r>
        <w:r>
          <w:tab/>
        </w:r>
        <w:r>
          <w:fldChar w:fldCharType="begin"/>
        </w:r>
        <w:r>
          <w:instrText xml:space="preserve"> PAGEREF _Toc31696 \h </w:instrText>
        </w:r>
        <w:r>
          <w:fldChar w:fldCharType="separate"/>
        </w:r>
        <w:r>
          <w:t>43</w:t>
        </w:r>
        <w:r>
          <w:fldChar w:fldCharType="end"/>
        </w:r>
      </w:hyperlink>
    </w:p>
    <w:p>
      <w:pPr>
        <w:pStyle w:val="TOC2"/>
        <w:tabs>
          <w:tab w:val="right" w:leader="dot" w:pos="8306"/>
        </w:tabs>
      </w:pPr>
      <w:hyperlink w:anchor="_Toc5073" w:history="1">
        <w:r>
          <w:rPr>
            <w:rFonts w:ascii="仿宋" w:eastAsia="仿宋" w:hAnsi="仿宋" w:cs="仿宋" w:hint="eastAsia"/>
            <w:lang w:eastAsia="zh-CN"/>
          </w:rPr>
          <w:t>(二)、研发周期长</w:t>
        </w:r>
        <w:r>
          <w:tab/>
        </w:r>
        <w:r>
          <w:fldChar w:fldCharType="begin"/>
        </w:r>
        <w:r>
          <w:instrText xml:space="preserve"> PAGEREF _Toc5073 \h </w:instrText>
        </w:r>
        <w:r>
          <w:fldChar w:fldCharType="separate"/>
        </w:r>
        <w:r>
          <w:t>44</w:t>
        </w:r>
        <w:r>
          <w:fldChar w:fldCharType="end"/>
        </w:r>
      </w:hyperlink>
    </w:p>
    <w:p>
      <w:pPr>
        <w:pStyle w:val="TOC2"/>
        <w:tabs>
          <w:tab w:val="right" w:leader="dot" w:pos="8306"/>
        </w:tabs>
      </w:pPr>
      <w:hyperlink w:anchor="_Toc7808" w:history="1">
        <w:r>
          <w:rPr>
            <w:rFonts w:ascii="仿宋" w:eastAsia="仿宋" w:hAnsi="仿宋" w:cs="仿宋" w:hint="eastAsia"/>
            <w:lang w:eastAsia="zh-CN"/>
          </w:rPr>
          <w:t>(三)、市场风险大</w:t>
        </w:r>
        <w:r>
          <w:tab/>
        </w:r>
        <w:r>
          <w:fldChar w:fldCharType="begin"/>
        </w:r>
        <w:r>
          <w:instrText xml:space="preserve"> PAGEREF _Toc7808 \h </w:instrText>
        </w:r>
        <w:r>
          <w:fldChar w:fldCharType="separate"/>
        </w:r>
        <w:r>
          <w:t>45</w:t>
        </w:r>
        <w:r>
          <w:fldChar w:fldCharType="end"/>
        </w:r>
      </w:hyperlink>
    </w:p>
    <w:p>
      <w:pPr>
        <w:pStyle w:val="TOC2"/>
        <w:tabs>
          <w:tab w:val="right" w:leader="dot" w:pos="8306"/>
        </w:tabs>
      </w:pPr>
      <w:hyperlink w:anchor="_Toc28107" w:history="1">
        <w:r>
          <w:rPr>
            <w:rFonts w:ascii="仿宋" w:eastAsia="仿宋" w:hAnsi="仿宋" w:cs="仿宋" w:hint="eastAsia"/>
            <w:lang w:eastAsia="zh-CN"/>
          </w:rPr>
          <w:t>(四)、利润率高</w:t>
        </w:r>
        <w:r>
          <w:tab/>
        </w:r>
        <w:r>
          <w:fldChar w:fldCharType="begin"/>
        </w:r>
        <w:r>
          <w:instrText xml:space="preserve"> PAGEREF _Toc28107 \h </w:instrText>
        </w:r>
        <w:r>
          <w:fldChar w:fldCharType="separate"/>
        </w:r>
        <w:r>
          <w:t>48</w:t>
        </w:r>
        <w:r>
          <w:fldChar w:fldCharType="end"/>
        </w:r>
      </w:hyperlink>
    </w:p>
    <w:p>
      <w:pPr>
        <w:pStyle w:val="TOC1"/>
        <w:tabs>
          <w:tab w:val="right" w:leader="dot" w:pos="8306"/>
        </w:tabs>
      </w:pPr>
      <w:hyperlink w:anchor="_Toc15255" w:history="1">
        <w:r>
          <w:rPr>
            <w:rFonts w:ascii="仿宋" w:eastAsia="仿宋" w:hAnsi="仿宋" w:cs="仿宋" w:hint="eastAsia"/>
            <w:lang w:eastAsia="zh-CN"/>
          </w:rPr>
          <w:t>十三、美容美体项目实施保障措施</w:t>
        </w:r>
        <w:r>
          <w:tab/>
        </w:r>
        <w:r>
          <w:fldChar w:fldCharType="begin"/>
        </w:r>
        <w:r>
          <w:instrText xml:space="preserve"> PAGEREF _Toc15255 \h </w:instrText>
        </w:r>
        <w:r>
          <w:fldChar w:fldCharType="separate"/>
        </w:r>
        <w:r>
          <w:t>50</w:t>
        </w:r>
        <w:r>
          <w:fldChar w:fldCharType="end"/>
        </w:r>
      </w:hyperlink>
    </w:p>
    <w:p>
      <w:pPr>
        <w:pStyle w:val="TOC2"/>
        <w:tabs>
          <w:tab w:val="right" w:leader="dot" w:pos="8306"/>
        </w:tabs>
      </w:pPr>
      <w:hyperlink w:anchor="_Toc16927" w:history="1">
        <w:r>
          <w:rPr>
            <w:rFonts w:ascii="仿宋" w:eastAsia="仿宋" w:hAnsi="仿宋" w:cs="仿宋" w:hint="eastAsia"/>
            <w:lang w:eastAsia="zh-CN"/>
          </w:rPr>
          <w:t>(一)、美容美体项目实施保障机制</w:t>
        </w:r>
        <w:r>
          <w:tab/>
        </w:r>
        <w:r>
          <w:fldChar w:fldCharType="begin"/>
        </w:r>
        <w:r>
          <w:instrText xml:space="preserve"> PAGEREF _Toc16927 \h </w:instrText>
        </w:r>
        <w:r>
          <w:fldChar w:fldCharType="separate"/>
        </w:r>
        <w:r>
          <w:t>50</w:t>
        </w:r>
        <w:r>
          <w:fldChar w:fldCharType="end"/>
        </w:r>
      </w:hyperlink>
    </w:p>
    <w:p>
      <w:pPr>
        <w:pStyle w:val="TOC2"/>
        <w:tabs>
          <w:tab w:val="right" w:leader="dot" w:pos="8306"/>
        </w:tabs>
      </w:pPr>
      <w:hyperlink w:anchor="_Toc13811" w:history="1">
        <w:r>
          <w:rPr>
            <w:rFonts w:ascii="仿宋" w:eastAsia="仿宋" w:hAnsi="仿宋" w:cs="仿宋" w:hint="eastAsia"/>
            <w:lang w:eastAsia="zh-CN"/>
          </w:rPr>
          <w:t>(二)、美容美体项目法律合规要求</w:t>
        </w:r>
        <w:r>
          <w:tab/>
        </w:r>
        <w:r>
          <w:fldChar w:fldCharType="begin"/>
        </w:r>
        <w:r>
          <w:instrText xml:space="preserve"> PAGEREF _Toc13811 \h </w:instrText>
        </w:r>
        <w:r>
          <w:fldChar w:fldCharType="separate"/>
        </w:r>
        <w:r>
          <w:t>54</w:t>
        </w:r>
        <w:r>
          <w:fldChar w:fldCharType="end"/>
        </w:r>
      </w:hyperlink>
    </w:p>
    <w:p>
      <w:pPr>
        <w:pStyle w:val="TOC2"/>
        <w:tabs>
          <w:tab w:val="right" w:leader="dot" w:pos="8306"/>
        </w:tabs>
      </w:pPr>
      <w:hyperlink w:anchor="_Toc32418" w:history="1">
        <w:r>
          <w:rPr>
            <w:rFonts w:ascii="仿宋" w:eastAsia="仿宋" w:hAnsi="仿宋" w:cs="仿宋" w:hint="eastAsia"/>
            <w:lang w:eastAsia="zh-CN"/>
          </w:rPr>
          <w:t>(三)、美容美体项目合同管理与法律事务</w:t>
        </w:r>
        <w:r>
          <w:tab/>
        </w:r>
        <w:r>
          <w:fldChar w:fldCharType="begin"/>
        </w:r>
        <w:r>
          <w:instrText xml:space="preserve"> PAGEREF _Toc32418 \h </w:instrText>
        </w:r>
        <w:r>
          <w:fldChar w:fldCharType="separate"/>
        </w:r>
        <w:r>
          <w:t>58</w:t>
        </w:r>
        <w:r>
          <w:fldChar w:fldCharType="end"/>
        </w:r>
      </w:hyperlink>
    </w:p>
    <w:p>
      <w:pPr>
        <w:pStyle w:val="TOC2"/>
        <w:tabs>
          <w:tab w:val="right" w:leader="dot" w:pos="8306"/>
        </w:tabs>
      </w:pPr>
      <w:hyperlink w:anchor="_Toc18623" w:history="1">
        <w:r>
          <w:rPr>
            <w:rFonts w:ascii="仿宋" w:eastAsia="仿宋" w:hAnsi="仿宋" w:cs="仿宋" w:hint="eastAsia"/>
            <w:lang w:eastAsia="zh-CN"/>
          </w:rPr>
          <w:t>(四)、美容美体项目知识产权保护策略</w:t>
        </w:r>
        <w:r>
          <w:tab/>
        </w:r>
        <w:r>
          <w:fldChar w:fldCharType="begin"/>
        </w:r>
        <w:r>
          <w:instrText xml:space="preserve"> PAGEREF _Toc18623 \h </w:instrText>
        </w:r>
        <w:r>
          <w:fldChar w:fldCharType="separate"/>
        </w:r>
        <w:r>
          <w:t>64</w:t>
        </w:r>
        <w:r>
          <w:fldChar w:fldCharType="end"/>
        </w:r>
      </w:hyperlink>
    </w:p>
    <w:p>
      <w:pPr>
        <w:pStyle w:val="TOC1"/>
        <w:tabs>
          <w:tab w:val="right" w:leader="dot" w:pos="8306"/>
        </w:tabs>
      </w:pPr>
      <w:hyperlink w:anchor="_Toc3032" w:history="1">
        <w:r>
          <w:rPr>
            <w:rFonts w:ascii="仿宋" w:eastAsia="仿宋" w:hAnsi="仿宋" w:cs="仿宋" w:hint="eastAsia"/>
            <w:lang w:eastAsia="zh-CN"/>
          </w:rPr>
          <w:t>十四、利益相关者分析与沟通计划</w:t>
        </w:r>
        <w:r>
          <w:tab/>
        </w:r>
        <w:r>
          <w:fldChar w:fldCharType="begin"/>
        </w:r>
        <w:r>
          <w:instrText xml:space="preserve"> PAGEREF _Toc3032 \h </w:instrText>
        </w:r>
        <w:r>
          <w:fldChar w:fldCharType="separate"/>
        </w:r>
        <w:r>
          <w:t>67</w:t>
        </w:r>
        <w:r>
          <w:fldChar w:fldCharType="end"/>
        </w:r>
      </w:hyperlink>
    </w:p>
    <w:p>
      <w:pPr>
        <w:pStyle w:val="TOC2"/>
        <w:tabs>
          <w:tab w:val="right" w:leader="dot" w:pos="8306"/>
        </w:tabs>
      </w:pPr>
      <w:hyperlink w:anchor="_Toc29807" w:history="1">
        <w:r>
          <w:rPr>
            <w:rFonts w:ascii="仿宋" w:eastAsia="仿宋" w:hAnsi="仿宋" w:cs="仿宋" w:hint="eastAsia"/>
            <w:lang w:eastAsia="zh-CN"/>
          </w:rPr>
          <w:t>(一)、利益相关者分析</w:t>
        </w:r>
        <w:r>
          <w:tab/>
        </w:r>
        <w:r>
          <w:fldChar w:fldCharType="begin"/>
        </w:r>
        <w:r>
          <w:instrText xml:space="preserve"> PAGEREF _Toc29807 \h </w:instrText>
        </w:r>
        <w:r>
          <w:fldChar w:fldCharType="separate"/>
        </w:r>
        <w:r>
          <w:t>67</w:t>
        </w:r>
        <w:r>
          <w:fldChar w:fldCharType="end"/>
        </w:r>
      </w:hyperlink>
    </w:p>
    <w:p>
      <w:pPr>
        <w:pStyle w:val="TOC2"/>
        <w:tabs>
          <w:tab w:val="right" w:leader="dot" w:pos="8306"/>
        </w:tabs>
      </w:pPr>
      <w:hyperlink w:anchor="_Toc8823" w:history="1">
        <w:r>
          <w:rPr>
            <w:rFonts w:ascii="仿宋" w:eastAsia="仿宋" w:hAnsi="仿宋" w:cs="仿宋" w:hint="eastAsia"/>
            <w:lang w:eastAsia="zh-CN"/>
          </w:rPr>
          <w:t>(二)、沟通计划</w:t>
        </w:r>
        <w:r>
          <w:tab/>
        </w:r>
        <w:r>
          <w:fldChar w:fldCharType="begin"/>
        </w:r>
        <w:r>
          <w:instrText xml:space="preserve"> PAGEREF _Toc8823 \h </w:instrText>
        </w:r>
        <w:r>
          <w:fldChar w:fldCharType="separate"/>
        </w:r>
        <w:r>
          <w:t>68</w:t>
        </w:r>
        <w:r>
          <w:fldChar w:fldCharType="end"/>
        </w:r>
      </w:hyperlink>
    </w:p>
    <w:p>
      <w:pPr>
        <w:pStyle w:val="TOC1"/>
        <w:tabs>
          <w:tab w:val="right" w:leader="dot" w:pos="8306"/>
        </w:tabs>
      </w:pPr>
      <w:hyperlink w:anchor="_Toc10405" w:history="1">
        <w:r>
          <w:rPr>
            <w:rFonts w:ascii="仿宋" w:eastAsia="仿宋" w:hAnsi="仿宋" w:cs="仿宋" w:hint="eastAsia"/>
            <w:lang w:eastAsia="zh-CN"/>
          </w:rPr>
          <w:t>十五、营销与推广策略</w:t>
        </w:r>
        <w:r>
          <w:tab/>
        </w:r>
        <w:r>
          <w:fldChar w:fldCharType="begin"/>
        </w:r>
        <w:r>
          <w:instrText xml:space="preserve"> PAGEREF _Toc10405 \h </w:instrText>
        </w:r>
        <w:r>
          <w:fldChar w:fldCharType="separate"/>
        </w:r>
        <w:r>
          <w:t>69</w:t>
        </w:r>
        <w:r>
          <w:fldChar w:fldCharType="end"/>
        </w:r>
      </w:hyperlink>
    </w:p>
    <w:p>
      <w:pPr>
        <w:pStyle w:val="TOC2"/>
        <w:tabs>
          <w:tab w:val="right" w:leader="dot" w:pos="8306"/>
        </w:tabs>
      </w:pPr>
      <w:hyperlink w:anchor="_Toc20028" w:history="1">
        <w:r>
          <w:rPr>
            <w:rFonts w:ascii="仿宋" w:eastAsia="仿宋" w:hAnsi="仿宋" w:cs="仿宋" w:hint="eastAsia"/>
            <w:lang w:eastAsia="zh-CN"/>
          </w:rPr>
          <w:t>(一)、产品/服务定位与特点</w:t>
        </w:r>
        <w:r>
          <w:tab/>
        </w:r>
        <w:r>
          <w:fldChar w:fldCharType="begin"/>
        </w:r>
        <w:r>
          <w:instrText xml:space="preserve"> PAGEREF _Toc20028 \h </w:instrText>
        </w:r>
        <w:r>
          <w:fldChar w:fldCharType="separate"/>
        </w:r>
        <w:r>
          <w:t>69</w:t>
        </w:r>
        <w:r>
          <w:fldChar w:fldCharType="end"/>
        </w:r>
      </w:hyperlink>
    </w:p>
    <w:p>
      <w:pPr>
        <w:pStyle w:val="TOC2"/>
        <w:tabs>
          <w:tab w:val="right" w:leader="dot" w:pos="8306"/>
        </w:tabs>
      </w:pPr>
      <w:hyperlink w:anchor="_Toc14920" w:history="1">
        <w:r>
          <w:rPr>
            <w:rFonts w:ascii="仿宋" w:eastAsia="仿宋" w:hAnsi="仿宋" w:cs="仿宋" w:hint="eastAsia"/>
            <w:lang w:eastAsia="zh-CN"/>
          </w:rPr>
          <w:t>(二)、市场定位与竞争分析</w:t>
        </w:r>
        <w:r>
          <w:tab/>
        </w:r>
        <w:r>
          <w:fldChar w:fldCharType="begin"/>
        </w:r>
        <w:r>
          <w:instrText xml:space="preserve"> PAGEREF _Toc14920 \h </w:instrText>
        </w:r>
        <w:r>
          <w:fldChar w:fldCharType="separate"/>
        </w:r>
        <w:r>
          <w:t>70</w:t>
        </w:r>
        <w:r>
          <w:fldChar w:fldCharType="end"/>
        </w:r>
      </w:hyperlink>
    </w:p>
    <w:p>
      <w:pPr>
        <w:pStyle w:val="TOC2"/>
        <w:tabs>
          <w:tab w:val="right" w:leader="dot" w:pos="8306"/>
        </w:tabs>
      </w:pPr>
      <w:hyperlink w:anchor="_Toc4126" w:history="1">
        <w:r>
          <w:rPr>
            <w:rFonts w:ascii="仿宋" w:eastAsia="仿宋" w:hAnsi="仿宋" w:cs="仿宋" w:hint="eastAsia"/>
            <w:lang w:eastAsia="zh-CN"/>
          </w:rPr>
          <w:t>(三)、营销渠道与策略</w:t>
        </w:r>
        <w:r>
          <w:tab/>
        </w:r>
        <w:r>
          <w:fldChar w:fldCharType="begin"/>
        </w:r>
        <w:r>
          <w:instrText xml:space="preserve"> PAGEREF _Toc4126 \h </w:instrText>
        </w:r>
        <w:r>
          <w:fldChar w:fldCharType="separate"/>
        </w:r>
        <w:r>
          <w:t>72</w:t>
        </w:r>
        <w:r>
          <w:fldChar w:fldCharType="end"/>
        </w:r>
      </w:hyperlink>
    </w:p>
    <w:p>
      <w:pPr>
        <w:pStyle w:val="TOC2"/>
        <w:tabs>
          <w:tab w:val="right" w:leader="dot" w:pos="8306"/>
        </w:tabs>
      </w:pPr>
      <w:hyperlink w:anchor="_Toc28504" w:history="1">
        <w:r>
          <w:rPr>
            <w:rFonts w:ascii="仿宋" w:eastAsia="仿宋" w:hAnsi="仿宋" w:cs="仿宋" w:hint="eastAsia"/>
            <w:lang w:eastAsia="zh-CN"/>
          </w:rPr>
          <w:t>(四)、推广与宣传活动</w:t>
        </w:r>
        <w:r>
          <w:tab/>
        </w:r>
        <w:r>
          <w:fldChar w:fldCharType="begin"/>
        </w:r>
        <w:r>
          <w:instrText xml:space="preserve"> PAGEREF _Toc28504 \h </w:instrText>
        </w:r>
        <w:r>
          <w:fldChar w:fldCharType="separate"/>
        </w:r>
        <w:r>
          <w:t>73</w:t>
        </w:r>
        <w:r>
          <w:fldChar w:fldCharType="end"/>
        </w:r>
      </w:hyperlink>
    </w:p>
    <w:p>
      <w:pPr>
        <w:pStyle w:val="TOC1"/>
        <w:tabs>
          <w:tab w:val="right" w:leader="dot" w:pos="8306"/>
        </w:tabs>
      </w:pPr>
      <w:hyperlink w:anchor="_Toc25446" w:history="1">
        <w:r>
          <w:rPr>
            <w:rFonts w:ascii="仿宋" w:eastAsia="仿宋" w:hAnsi="仿宋" w:cs="仿宋" w:hint="eastAsia"/>
            <w:lang w:eastAsia="zh-CN"/>
          </w:rPr>
          <w:t>十六、供应链管理</w:t>
        </w:r>
        <w:r>
          <w:tab/>
        </w:r>
        <w:r>
          <w:fldChar w:fldCharType="begin"/>
        </w:r>
        <w:r>
          <w:instrText xml:space="preserve"> PAGEREF _Toc25446 \h </w:instrText>
        </w:r>
        <w:r>
          <w:fldChar w:fldCharType="separate"/>
        </w:r>
        <w:r>
          <w:t>78</w:t>
        </w:r>
        <w:r>
          <w:fldChar w:fldCharType="end"/>
        </w:r>
      </w:hyperlink>
    </w:p>
    <w:p>
      <w:pPr>
        <w:pStyle w:val="TOC2"/>
        <w:tabs>
          <w:tab w:val="right" w:leader="dot" w:pos="8306"/>
        </w:tabs>
      </w:pPr>
      <w:hyperlink w:anchor="_Toc30266" w:history="1">
        <w:r>
          <w:rPr>
            <w:rFonts w:ascii="仿宋" w:eastAsia="仿宋" w:hAnsi="仿宋" w:cs="仿宋" w:hint="eastAsia"/>
            <w:lang w:eastAsia="zh-CN"/>
          </w:rPr>
          <w:t>(一)、供应链战略规划</w:t>
        </w:r>
        <w:r>
          <w:tab/>
        </w:r>
        <w:r>
          <w:fldChar w:fldCharType="begin"/>
        </w:r>
        <w:r>
          <w:instrText xml:space="preserve"> PAGEREF _Toc30266 \h </w:instrText>
        </w:r>
        <w:r>
          <w:fldChar w:fldCharType="separate"/>
        </w:r>
        <w:r>
          <w:t>78</w:t>
        </w:r>
        <w:r>
          <w:fldChar w:fldCharType="end"/>
        </w:r>
      </w:hyperlink>
    </w:p>
    <w:p>
      <w:pPr>
        <w:pStyle w:val="TOC2"/>
        <w:tabs>
          <w:tab w:val="right" w:leader="dot" w:pos="8306"/>
        </w:tabs>
      </w:pPr>
      <w:hyperlink w:anchor="_Toc17460" w:history="1">
        <w:r>
          <w:rPr>
            <w:rFonts w:ascii="仿宋" w:eastAsia="仿宋" w:hAnsi="仿宋" w:cs="仿宋" w:hint="eastAsia"/>
            <w:lang w:eastAsia="zh-CN"/>
          </w:rPr>
          <w:t>(二)、供应商选择与合作</w:t>
        </w:r>
        <w:r>
          <w:tab/>
        </w:r>
        <w:r>
          <w:fldChar w:fldCharType="begin"/>
        </w:r>
        <w:r>
          <w:instrText xml:space="preserve"> PAGEREF _Toc17460 \h </w:instrText>
        </w:r>
        <w:r>
          <w:fldChar w:fldCharType="separate"/>
        </w:r>
        <w:r>
          <w:t>80</w:t>
        </w:r>
        <w:r>
          <w:fldChar w:fldCharType="end"/>
        </w:r>
      </w:hyperlink>
    </w:p>
    <w:p>
      <w:pPr>
        <w:pStyle w:val="TOC2"/>
        <w:tabs>
          <w:tab w:val="right" w:leader="dot" w:pos="8306"/>
        </w:tabs>
      </w:pPr>
      <w:hyperlink w:anchor="_Toc3221" w:history="1">
        <w:r>
          <w:rPr>
            <w:rFonts w:ascii="仿宋" w:eastAsia="仿宋" w:hAnsi="仿宋" w:cs="仿宋" w:hint="eastAsia"/>
            <w:lang w:eastAsia="zh-CN"/>
          </w:rPr>
          <w:t>(三)、物流与库存管理</w:t>
        </w:r>
        <w:r>
          <w:tab/>
        </w:r>
        <w:r>
          <w:fldChar w:fldCharType="begin"/>
        </w:r>
        <w:r>
          <w:instrText xml:space="preserve"> PAGEREF _Toc3221 \h </w:instrText>
        </w:r>
        <w:r>
          <w:fldChar w:fldCharType="separate"/>
        </w:r>
        <w:r>
          <w:t>81</w:t>
        </w:r>
        <w:r>
          <w:fldChar w:fldCharType="end"/>
        </w:r>
      </w:hyperlink>
    </w:p>
    <w:p>
      <w:pPr>
        <w:pStyle w:val="TOC1"/>
        <w:tabs>
          <w:tab w:val="right" w:leader="dot" w:pos="8306"/>
        </w:tabs>
      </w:pPr>
      <w:hyperlink w:anchor="_Toc2933" w:history="1">
        <w:r>
          <w:rPr>
            <w:rFonts w:ascii="仿宋" w:eastAsia="仿宋" w:hAnsi="仿宋" w:cs="仿宋" w:hint="eastAsia"/>
            <w:lang w:eastAsia="zh-CN"/>
          </w:rPr>
          <w:t>十七、美容美体项目工程方案分析</w:t>
        </w:r>
        <w:r>
          <w:tab/>
        </w:r>
        <w:r>
          <w:fldChar w:fldCharType="begin"/>
        </w:r>
        <w:r>
          <w:instrText xml:space="preserve"> PAGEREF _Toc2933 \h </w:instrText>
        </w:r>
        <w:r>
          <w:fldChar w:fldCharType="separate"/>
        </w:r>
        <w:r>
          <w:t>82</w:t>
        </w:r>
        <w:r>
          <w:fldChar w:fldCharType="end"/>
        </w:r>
      </w:hyperlink>
    </w:p>
    <w:p>
      <w:pPr>
        <w:pStyle w:val="TOC2"/>
        <w:tabs>
          <w:tab w:val="right" w:leader="dot" w:pos="8306"/>
        </w:tabs>
      </w:pPr>
      <w:hyperlink w:anchor="_Toc31229" w:history="1">
        <w:r>
          <w:rPr>
            <w:rFonts w:ascii="仿宋" w:eastAsia="仿宋" w:hAnsi="仿宋" w:cs="仿宋" w:hint="eastAsia"/>
            <w:lang w:eastAsia="zh-CN"/>
          </w:rPr>
          <w:t>(一)、建筑工程设计原则</w:t>
        </w:r>
        <w:r>
          <w:tab/>
        </w:r>
        <w:r>
          <w:fldChar w:fldCharType="begin"/>
        </w:r>
        <w:r>
          <w:instrText xml:space="preserve"> PAGEREF _Toc31229 \h </w:instrText>
        </w:r>
        <w:r>
          <w:fldChar w:fldCharType="separate"/>
        </w:r>
        <w:r>
          <w:t>82</w:t>
        </w:r>
        <w:r>
          <w:fldChar w:fldCharType="end"/>
        </w:r>
      </w:hyperlink>
    </w:p>
    <w:p>
      <w:pPr>
        <w:pStyle w:val="TOC2"/>
        <w:tabs>
          <w:tab w:val="right" w:leader="dot" w:pos="8306"/>
        </w:tabs>
      </w:pPr>
      <w:hyperlink w:anchor="_Toc21343" w:history="1">
        <w:r>
          <w:rPr>
            <w:rFonts w:ascii="仿宋" w:eastAsia="仿宋" w:hAnsi="仿宋" w:cs="仿宋" w:hint="eastAsia"/>
            <w:lang w:eastAsia="zh-CN"/>
          </w:rPr>
          <w:t>(二)、土建工程建设指标</w:t>
        </w:r>
        <w:r>
          <w:tab/>
        </w:r>
        <w:r>
          <w:fldChar w:fldCharType="begin"/>
        </w:r>
        <w:r>
          <w:instrText xml:space="preserve"> PAGEREF _Toc21343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2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852"/>
      <w:r>
        <w:rPr>
          <w:rFonts w:ascii="仿宋" w:eastAsia="仿宋" w:hAnsi="仿宋" w:cs="仿宋" w:hint="eastAsia"/>
          <w:sz w:val="28"/>
          <w:lang w:eastAsia="zh-CN"/>
        </w:rPr>
        <w:t>一、美容美体项目可持续发展</w:t>
      </w:r>
      <w:bookmarkEnd w:id="2"/>
    </w:p>
    <w:p>
      <w:pPr>
        <w:pStyle w:val="Heading2"/>
        <w:rPr>
          <w:rFonts w:ascii="仿宋" w:eastAsia="仿宋" w:hAnsi="仿宋" w:cs="仿宋" w:hint="eastAsia"/>
          <w:lang w:eastAsia="zh-CN"/>
        </w:rPr>
      </w:pPr>
      <w:bookmarkStart w:id="3" w:name="_Toc750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美容美体项目中，美容美体项目团队着眼于未来，明确了可持续发展的战略方向。制定的具体可持续发展目标包括降低资源使用、采用环保技术、最大化社会效益等。这一步骤不仅有助于美容美体项目在环保和社会责任方面达到最高标准，也为未来提供了明确的指引，确保美容美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可持续实践的融入美容美体项目管理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美容美体项目管理周期。从美容美体项目规划开始，美容美体项目团队就考虑了环境和社会的因素。在执行阶段，美容美体项目团队积极推动绿色技术的应用，优化资源利用。此外，关注员工的社会责任，通过培训和沟通活动提高员工对可持续发展的认知，使他们能够在日常工作中践行可持续实践。这些举措不仅为美容美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84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扎根于美容美体项目的可持续发展理念，我们深信环保与社会责任是美容美体项目成功的关键支柱。在美容美体项目的每一步，我们都致力于通过创新和实践，履行对环境和社会的坚定责任。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团队通过引入先进的环保技术、建立高效的废物处理系统以及推动能源节约措施，积极履行环保责任。定期的环保监测和评估确保美容美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不仅致力于自身可持续发展，还注重对社会的回馈。通过支持社区美容美体项目、参与慈善事业、提供培训机会等方式，美容美体项目积极履行社会责任。与当地社区建立积极互动，关注员工的工作与生活平衡，以及员工的身心健康，是美容美体项目在社会责任层面的关键举措。这样的实践不仅增强了美容美体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48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57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技术管理特点体现在其创新导向。通过引入最先进的技术趋势和解决方案，美容美体项目致力于提升科技含量、提高质量和效率水平。这意味着我们将采用最新的工具和方法，确保美容美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美容美体项目技术管理的显著特征。通过整合不同领域的技术资源，我们实现了跨学科的协同工作。这有助于优化技术架构，提高整体效能。此外，整合性策略还促进了不同技术团队之间的紧密沟通和高效合作，确保美容美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美容美体项目所采用的技术。通过不断优化技术方案，美容美体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美容美体项目团队将在美容美体项目初期识别可能的技术风险，并采取相应的预防和应对措施。通过建立健全的风险评估机制，美容美体项目能够在实施过程中及时发现并解决潜在的技术问题，保障美容美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美容美体项目中，技术将成为美容美体项目成功的有力支持。这一深度剖析揭示了技术管理在美容美体项目实施中的关键作用，为美容美体项目的技术基础奠定了坚实的基础。</w:t>
      </w:r>
    </w:p>
    <w:p>
      <w:pPr>
        <w:pStyle w:val="Heading2"/>
        <w:ind w:firstLine="560" w:firstLineChars="200"/>
        <w:rPr>
          <w:rFonts w:ascii="仿宋" w:eastAsia="仿宋" w:hAnsi="仿宋" w:cs="仿宋" w:hint="eastAsia"/>
          <w:sz w:val="28"/>
          <w:lang w:eastAsia="zh-CN"/>
        </w:rPr>
      </w:pPr>
      <w:bookmarkStart w:id="7" w:name="_Toc27144"/>
      <w:r>
        <w:rPr>
          <w:rFonts w:ascii="仿宋" w:eastAsia="仿宋" w:hAnsi="仿宋" w:cs="仿宋" w:hint="eastAsia"/>
          <w:sz w:val="28"/>
          <w:lang w:eastAsia="zh-CN"/>
        </w:rPr>
        <w:t>(二)、美容美体项目工艺技术设计方案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美容美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美容美体项目将严格按照相关行业规范要求进行组织。通过有效控制产品质量，美容美体项目将致力于为顾客提供优质的美容美体项目产品和良好的服务。这体现了美容美体项目对于生产活动合规性和质量标准的高度重视，为美容美体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美容美体项目注重生态效益和清洁生产原则。美容美体项目建设将紧密结合地方特色经济发展，与社会经济发展规划和区域环境保护规划方案相协调一致。通过与当地区域自然生态系统的结合，美容美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美容美体项目产品具有多样化的客户需求和个性化的特点。因此，美容美体项目产品规格品种多样，且单批生产数量较小。为满足这一特点，美容美体项目承办单位将建设先进的柔性制造生产线。通过广泛应用柔性制造技术，美容美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美容美体项目采用的技术具有较高的技术含量和自动化水平，处于国内先进水平。这一技术选用不仅体现了对生产效率、质量和环境友好性的高标准要求，同时为美容美体项目的可持续发展奠定了坚实的基础。</w:t>
      </w:r>
    </w:p>
    <w:p>
      <w:pPr>
        <w:pStyle w:val="Heading2"/>
        <w:ind w:firstLine="560" w:firstLineChars="200"/>
        <w:rPr>
          <w:rFonts w:ascii="仿宋" w:eastAsia="仿宋" w:hAnsi="仿宋" w:cs="仿宋" w:hint="eastAsia"/>
          <w:sz w:val="28"/>
          <w:lang w:eastAsia="zh-CN"/>
        </w:rPr>
      </w:pPr>
      <w:bookmarkStart w:id="8" w:name="_Toc894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为确保美容美体项目的高效生产和技术实施，我们制定了一套精心设计的设备选型方案，以满足美容美体项目生产、质量和环保的要求。该方案的主要特点如下：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美容美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针对美容美体项目产品的多样性和小批量生产的特点，我们将建设柔性制造生产线。通过在设备选型中考虑柔性制造技术，可以灵活应对不同产品规格和生产需求，实现生产线的高度灵活性和适应性。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52"/>
      <w:r>
        <w:rPr>
          <w:rFonts w:ascii="仿宋" w:eastAsia="仿宋" w:hAnsi="仿宋" w:cs="仿宋" w:hint="eastAsia"/>
          <w:sz w:val="28"/>
          <w:lang w:eastAsia="zh-CN"/>
        </w:rPr>
        <w:t>三、美容美体项目建设单位说明</w:t>
      </w:r>
      <w:bookmarkEnd w:id="9"/>
    </w:p>
    <w:p>
      <w:pPr>
        <w:pStyle w:val="Heading2"/>
        <w:rPr>
          <w:rFonts w:ascii="仿宋" w:eastAsia="仿宋" w:hAnsi="仿宋" w:cs="仿宋" w:hint="eastAsia"/>
          <w:lang w:eastAsia="zh-CN"/>
        </w:rPr>
      </w:pPr>
      <w:bookmarkStart w:id="10" w:name="_Toc19936"/>
      <w:r>
        <w:rPr>
          <w:rFonts w:ascii="仿宋" w:eastAsia="仿宋" w:hAnsi="仿宋" w:cs="仿宋" w:hint="eastAsia"/>
          <w:lang w:eastAsia="zh-CN"/>
        </w:rPr>
        <w:t>(一)、美容美体项目承办单位基本情况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99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美容美体项目承办单位的XXXX，我们着眼于实现可持续的经济效益。通过技术创新和解决方案的提供，公司预计在美容美体项目执行期间将获得可观的收入增长。这一收入来源主要包括美容美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同时，我们注重成本控制和效率提升，以确保美容美体项目的可持续盈利。透过精细的管理和资源优化，公司期望实现美容美体项目利润最大化。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美容美体项目实施进行全面的投资评估，包括美容美体项目启动阶段的资金投入和后续运营成本。通过对美容美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美容美体项目实施过程中具备足够的资金流动性，公司将进行详尽的现金流分析。这包括资金需求的合理预测、美容美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6161"/>
      <w:r>
        <w:rPr>
          <w:rFonts w:ascii="仿宋" w:eastAsia="仿宋" w:hAnsi="仿宋" w:cs="仿宋" w:hint="eastAsia"/>
          <w:sz w:val="28"/>
          <w:lang w:eastAsia="zh-CN"/>
        </w:rPr>
        <w:t>四、美容美体项目土建工程</w:t>
      </w:r>
      <w:bookmarkEnd w:id="12"/>
    </w:p>
    <w:p>
      <w:pPr>
        <w:pStyle w:val="Heading2"/>
        <w:rPr>
          <w:rFonts w:ascii="仿宋" w:eastAsia="仿宋" w:hAnsi="仿宋" w:cs="仿宋" w:hint="eastAsia"/>
          <w:lang w:eastAsia="zh-CN"/>
        </w:rPr>
      </w:pPr>
      <w:bookmarkStart w:id="13" w:name="_Toc2325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在美容美体项目的建筑工程设计中，我们将秉承一系列重要的设计原则，以确保美容美体项目建筑在功能、美观、可持续性等方面达到最佳效果。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首要原则是确保建筑的功能性得到最大化的发挥。我们将充分理解美容美体项目的实际需求，合理布局各个功能区域，保证建筑在满足业务需求的同时，提供高效的工作环境。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在建筑设计中，我们将综合考虑建设和运营成本。通过精细的经济效益分析，确保设计方案在高效利用资源的同时，对美容美体项目的长期盈利能力有积极的贡献。</w:t>
      </w:r>
    </w:p>
    <w:p>
      <w:pPr>
        <w:pStyle w:val="Heading2"/>
        <w:ind w:firstLine="560" w:firstLineChars="200"/>
        <w:rPr>
          <w:rFonts w:ascii="仿宋" w:eastAsia="仿宋" w:hAnsi="仿宋" w:cs="仿宋" w:hint="eastAsia"/>
          <w:sz w:val="28"/>
          <w:lang w:eastAsia="zh-CN"/>
        </w:rPr>
      </w:pPr>
      <w:bookmarkStart w:id="14" w:name="_Toc2835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美容美体项目的土建工程设计中，我们将精准设定设计年限，结合美容美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美容美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01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美容美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美容美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美容美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621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本期工程美容美体项目预计总建筑面积XXX平方米，其中：计容建筑面积XXX平方米，计划建筑工程投资XX万元，占美容美体项目总投资的XX%。</w:t>
      </w:r>
    </w:p>
    <w:p>
      <w:pPr>
        <w:pStyle w:val="Heading1"/>
        <w:ind w:firstLine="560" w:firstLineChars="200"/>
        <w:rPr>
          <w:rFonts w:ascii="仿宋" w:eastAsia="仿宋" w:hAnsi="仿宋" w:cs="仿宋" w:hint="eastAsia"/>
          <w:sz w:val="28"/>
          <w:lang w:eastAsia="zh-CN"/>
        </w:rPr>
      </w:pPr>
      <w:bookmarkStart w:id="17" w:name="_Toc10164"/>
      <w:r>
        <w:rPr>
          <w:rFonts w:ascii="仿宋" w:eastAsia="仿宋" w:hAnsi="仿宋" w:cs="仿宋" w:hint="eastAsia"/>
          <w:sz w:val="28"/>
          <w:lang w:eastAsia="zh-CN"/>
        </w:rPr>
        <w:t>五、美容美体项目绩效评估</w:t>
      </w:r>
      <w:bookmarkEnd w:id="17"/>
    </w:p>
    <w:p>
      <w:pPr>
        <w:pStyle w:val="Heading2"/>
        <w:rPr>
          <w:rFonts w:ascii="仿宋" w:eastAsia="仿宋" w:hAnsi="仿宋" w:cs="仿宋" w:hint="eastAsia"/>
          <w:lang w:eastAsia="zh-CN"/>
        </w:rPr>
      </w:pPr>
      <w:bookmarkStart w:id="18" w:name="_Toc3217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美容美体项目中，我们设计了一套全面的绩效评估指标，以确保美容美体项目的可控和成功交付。这些指标跨足美容美体项目目标、成本、进度和质量等多个维度，为我们提供了全面洞察美容美体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目标达成率是我们关注的首要指标。我们设定了明确的目标，并通过定期监测和评估，迅速发现并应对潜在的目标偏差。这为美容美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成本绩效是另一个核心关注点。通过实际成本与预算成本的对比分析，我们深入了解成本差异的原因，及时调整资源分配，保持美容美体项目在经济效益方面的合理水平。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进度作为关键的绩效指标之一，得到了精心的关注。我们制定了详细的美容美体项目进度计划，并设立了进度符合度指标，确保实际进度与计划进度保持一致。这使我们能够快速发现和解决潜在的进度问题，保持美容美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美容美体项目绩效的不可或缺的一环。我们引入了一系列的质量标准和客户满意度指标，以确保美容美体项目交付的成果在质量上达到或超越预期水平。通过持续监测这些指标，我们努力提升美容美体项目整体质量水平，为美容美体项目的成功交付提供有力保障。通过这些科学且全面的绩效评估，我们能够更好地引导美容美体项目的持续改进，确保美容美体项目目标的顺利达成。</w:t>
      </w:r>
    </w:p>
    <w:p>
      <w:pPr>
        <w:pStyle w:val="Heading2"/>
        <w:ind w:firstLine="560" w:firstLineChars="200"/>
        <w:rPr>
          <w:rFonts w:ascii="仿宋" w:eastAsia="仿宋" w:hAnsi="仿宋" w:cs="仿宋" w:hint="eastAsia"/>
          <w:sz w:val="28"/>
          <w:lang w:eastAsia="zh-CN"/>
        </w:rPr>
      </w:pPr>
      <w:bookmarkStart w:id="19" w:name="_Toc15870"/>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绩效评估是美容美体项目中的关键环节，为确保美容美体项目达到预期目标，我们采用了多层次、多维度的绩效评估方法。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美容美体项目的战略目标对齐，确保每个决策和行动都与美容美体项目整体目标保持一致。团队会定期召开战略对齐会议，审视当前工作与美容美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美容美体项目进度、质量、成本和风险等方面。这些指标通过数据收集和分析，为美容美体项目管理团队提供了客观的评估依据。例如，我们通过美容美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绩效评估不仅仅停留在美容美体项目内部，还考虑了美容美体项目对外部环境的影响。我们定期进行干系人满意度调查，以了解各利益相关方对美容美体项目的期望和满意度，并及时做出调整。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这种多层次、多角度的绩效评估方法，使得我们能够全面了解美容美体项目的运行状态，及时做出调整，确保美容美体项目在不断变化的环境中保持稳健前行。</w:t>
      </w:r>
    </w:p>
    <w:p>
      <w:pPr>
        <w:pStyle w:val="Heading2"/>
        <w:ind w:firstLine="560" w:firstLineChars="200"/>
        <w:rPr>
          <w:rFonts w:ascii="仿宋" w:eastAsia="仿宋" w:hAnsi="仿宋" w:cs="仿宋" w:hint="eastAsia"/>
          <w:sz w:val="28"/>
          <w:lang w:eastAsia="zh-CN"/>
        </w:rPr>
      </w:pPr>
      <w:bookmarkStart w:id="20" w:name="_Toc18042"/>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为了确保美容美体项目的有效管理和不断优化，我们采用了精心设计的绩效评估周期。这个周期旨在实现灵活、实时和全面的评估，以适应美容美体项目执行中的各种挑战。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美容美体项目的不同需求，分为短期、中期和长期。短期评估关注每个迭代或工作周期，以及时发现和解决当前任务中的问题。中期评估涵盖几个迭代，深入了解整体美容美体项目的趋势和性能。长期评估则着眼于整个美容美体项目阶段，确保美容美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美容美体项目管理工具和协作平台，团队成员能够随时更新和分享美容美体项目数据。这种实时性的反馈机制使我们能够及时察觉潜在问题，快速调整，保持美容美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美容美体项目的决策制定密不可分。每个周期的美容美体项目回顾会议成为集体总结经验、识别问题深层次原因并找到创新解决方案的平台。这种定期的反思与调整机制使美容美体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24671"/>
      <w:r>
        <w:rPr>
          <w:rFonts w:ascii="仿宋" w:eastAsia="仿宋" w:hAnsi="仿宋" w:cs="仿宋" w:hint="eastAsia"/>
          <w:sz w:val="28"/>
          <w:lang w:eastAsia="zh-CN"/>
        </w:rPr>
        <w:t>六、美容美体项目危机管理</w:t>
      </w:r>
      <w:bookmarkEnd w:id="21"/>
    </w:p>
    <w:p>
      <w:pPr>
        <w:pStyle w:val="Heading2"/>
        <w:rPr>
          <w:rFonts w:ascii="仿宋" w:eastAsia="仿宋" w:hAnsi="仿宋" w:cs="仿宋" w:hint="eastAsia"/>
          <w:lang w:eastAsia="zh-CN"/>
        </w:rPr>
      </w:pPr>
      <w:bookmarkStart w:id="22" w:name="_Toc2645"/>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美容美体项目危机管理中，危机预警与识别是确保美容美体项目稳健运行的核心步骤。通过建立全面的监测机制，美容美体项目团队旨在及时发现和理解潜在的风险和危机因素，以便采取及时的预防和应对措施，确保美容美体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https://d.book118.com/756005033204010101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977850"/>
    <w:rsid w:val="389778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005033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2024-03-01T03:43:00Z</dcterms:created>
  <dcterms:modified xsi:type="dcterms:W3CDTF">2024-03-01T03:44:23Z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DC55555D9FD549C6B4D50453683E274B_11</vt:lpwstr>
  </property>
  <property fmtid="{D5CDD505-2E9C-101B-9397-08002B2CF9AE}" pid="3" name="KSOProductBuildVer">
    <vt:lpwstr>2052-12.1.0.16388</vt:lpwstr>
  </property>
</Properties>
</file>