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歌舞厅娱乐服务项目规划设计方案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5" w:history="1">
        <w:r>
          <w:rPr>
            <w:rFonts w:ascii="仿宋" w:eastAsia="仿宋" w:hAnsi="仿宋" w:cs="仿宋" w:hint="eastAsia"/>
            <w:lang w:eastAsia="zh-CN"/>
          </w:rPr>
          <w:t>前言</w:t>
        </w:r>
        <w:r>
          <w:tab/>
        </w:r>
        <w:r>
          <w:fldChar w:fldCharType="begin"/>
        </w:r>
        <w:r>
          <w:instrText xml:space="preserve"> PAGEREF _Toc15965 \h </w:instrText>
        </w:r>
        <w:r>
          <w:fldChar w:fldCharType="separate"/>
        </w:r>
        <w:r>
          <w:t>3</w:t>
        </w:r>
        <w:r>
          <w:fldChar w:fldCharType="end"/>
        </w:r>
      </w:hyperlink>
    </w:p>
    <w:p>
      <w:pPr>
        <w:pStyle w:val="TOC1"/>
        <w:tabs>
          <w:tab w:val="right" w:leader="dot" w:pos="8306"/>
        </w:tabs>
      </w:pPr>
      <w:hyperlink w:anchor="_Toc16341" w:history="1">
        <w:r>
          <w:rPr>
            <w:rFonts w:ascii="仿宋" w:eastAsia="仿宋" w:hAnsi="仿宋" w:cs="仿宋" w:hint="eastAsia"/>
            <w:lang w:eastAsia="zh-CN"/>
          </w:rPr>
          <w:t>一、歌舞厅娱乐服务项目建设单位说明</w:t>
        </w:r>
        <w:r>
          <w:tab/>
        </w:r>
        <w:r>
          <w:fldChar w:fldCharType="begin"/>
        </w:r>
        <w:r>
          <w:instrText xml:space="preserve"> PAGEREF _Toc16341 \h </w:instrText>
        </w:r>
        <w:r>
          <w:fldChar w:fldCharType="separate"/>
        </w:r>
        <w:r>
          <w:t>3</w:t>
        </w:r>
        <w:r>
          <w:fldChar w:fldCharType="end"/>
        </w:r>
      </w:hyperlink>
    </w:p>
    <w:p>
      <w:pPr>
        <w:pStyle w:val="TOC2"/>
        <w:tabs>
          <w:tab w:val="right" w:leader="dot" w:pos="8306"/>
        </w:tabs>
      </w:pPr>
      <w:hyperlink w:anchor="_Toc6464" w:history="1">
        <w:r>
          <w:rPr>
            <w:rFonts w:ascii="仿宋" w:eastAsia="仿宋" w:hAnsi="仿宋" w:cs="仿宋" w:hint="eastAsia"/>
            <w:lang w:eastAsia="zh-CN"/>
          </w:rPr>
          <w:t>(一)、歌舞厅娱乐服务项目承办单位基本情况</w:t>
        </w:r>
        <w:r>
          <w:tab/>
        </w:r>
        <w:r>
          <w:fldChar w:fldCharType="begin"/>
        </w:r>
        <w:r>
          <w:instrText xml:space="preserve"> PAGEREF _Toc6464 \h </w:instrText>
        </w:r>
        <w:r>
          <w:fldChar w:fldCharType="separate"/>
        </w:r>
        <w:r>
          <w:t>3</w:t>
        </w:r>
        <w:r>
          <w:fldChar w:fldCharType="end"/>
        </w:r>
      </w:hyperlink>
    </w:p>
    <w:p>
      <w:pPr>
        <w:pStyle w:val="TOC2"/>
        <w:tabs>
          <w:tab w:val="right" w:leader="dot" w:pos="8306"/>
        </w:tabs>
      </w:pPr>
      <w:hyperlink w:anchor="_Toc13241" w:history="1">
        <w:r>
          <w:rPr>
            <w:rFonts w:ascii="仿宋" w:eastAsia="仿宋" w:hAnsi="仿宋" w:cs="仿宋" w:hint="eastAsia"/>
            <w:lang w:eastAsia="zh-CN"/>
          </w:rPr>
          <w:t>(二)、公司经济效益分析</w:t>
        </w:r>
        <w:r>
          <w:tab/>
        </w:r>
        <w:r>
          <w:fldChar w:fldCharType="begin"/>
        </w:r>
        <w:r>
          <w:instrText xml:space="preserve"> PAGEREF _Toc13241 \h </w:instrText>
        </w:r>
        <w:r>
          <w:fldChar w:fldCharType="separate"/>
        </w:r>
        <w:r>
          <w:t>4</w:t>
        </w:r>
        <w:r>
          <w:fldChar w:fldCharType="end"/>
        </w:r>
      </w:hyperlink>
    </w:p>
    <w:p>
      <w:pPr>
        <w:pStyle w:val="TOC1"/>
        <w:tabs>
          <w:tab w:val="right" w:leader="dot" w:pos="8306"/>
        </w:tabs>
      </w:pPr>
      <w:hyperlink w:anchor="_Toc28563" w:history="1">
        <w:r>
          <w:rPr>
            <w:rFonts w:ascii="仿宋" w:eastAsia="仿宋" w:hAnsi="仿宋" w:cs="仿宋" w:hint="eastAsia"/>
            <w:lang w:eastAsia="zh-CN"/>
          </w:rPr>
          <w:t>二、歌舞厅娱乐服务项目选址可行性分析</w:t>
        </w:r>
        <w:r>
          <w:tab/>
        </w:r>
        <w:r>
          <w:fldChar w:fldCharType="begin"/>
        </w:r>
        <w:r>
          <w:instrText xml:space="preserve"> PAGEREF _Toc28563 \h </w:instrText>
        </w:r>
        <w:r>
          <w:fldChar w:fldCharType="separate"/>
        </w:r>
        <w:r>
          <w:t>5</w:t>
        </w:r>
        <w:r>
          <w:fldChar w:fldCharType="end"/>
        </w:r>
      </w:hyperlink>
    </w:p>
    <w:p>
      <w:pPr>
        <w:pStyle w:val="TOC2"/>
        <w:tabs>
          <w:tab w:val="right" w:leader="dot" w:pos="8306"/>
        </w:tabs>
      </w:pPr>
      <w:hyperlink w:anchor="_Toc23526" w:history="1">
        <w:r>
          <w:rPr>
            <w:rFonts w:ascii="仿宋" w:eastAsia="仿宋" w:hAnsi="仿宋" w:cs="仿宋" w:hint="eastAsia"/>
            <w:lang w:eastAsia="zh-CN"/>
          </w:rPr>
          <w:t>(一)、歌舞厅娱乐服务项目选址</w:t>
        </w:r>
        <w:r>
          <w:tab/>
        </w:r>
        <w:r>
          <w:fldChar w:fldCharType="begin"/>
        </w:r>
        <w:r>
          <w:instrText xml:space="preserve"> PAGEREF _Toc23526 \h </w:instrText>
        </w:r>
        <w:r>
          <w:fldChar w:fldCharType="separate"/>
        </w:r>
        <w:r>
          <w:t>5</w:t>
        </w:r>
        <w:r>
          <w:fldChar w:fldCharType="end"/>
        </w:r>
      </w:hyperlink>
    </w:p>
    <w:p>
      <w:pPr>
        <w:pStyle w:val="TOC2"/>
        <w:tabs>
          <w:tab w:val="right" w:leader="dot" w:pos="8306"/>
        </w:tabs>
      </w:pPr>
      <w:hyperlink w:anchor="_Toc12854" w:history="1">
        <w:r>
          <w:rPr>
            <w:rFonts w:ascii="仿宋" w:eastAsia="仿宋" w:hAnsi="仿宋" w:cs="仿宋" w:hint="eastAsia"/>
            <w:lang w:eastAsia="zh-CN"/>
          </w:rPr>
          <w:t>(二)、用地控制指标</w:t>
        </w:r>
        <w:r>
          <w:tab/>
        </w:r>
        <w:r>
          <w:fldChar w:fldCharType="begin"/>
        </w:r>
        <w:r>
          <w:instrText xml:space="preserve"> PAGEREF _Toc12854 \h </w:instrText>
        </w:r>
        <w:r>
          <w:fldChar w:fldCharType="separate"/>
        </w:r>
        <w:r>
          <w:t>5</w:t>
        </w:r>
        <w:r>
          <w:fldChar w:fldCharType="end"/>
        </w:r>
      </w:hyperlink>
    </w:p>
    <w:p>
      <w:pPr>
        <w:pStyle w:val="TOC2"/>
        <w:tabs>
          <w:tab w:val="right" w:leader="dot" w:pos="8306"/>
        </w:tabs>
      </w:pPr>
      <w:hyperlink w:anchor="_Toc11416" w:history="1">
        <w:r>
          <w:rPr>
            <w:rFonts w:ascii="仿宋" w:eastAsia="仿宋" w:hAnsi="仿宋" w:cs="仿宋" w:hint="eastAsia"/>
            <w:lang w:eastAsia="zh-CN"/>
          </w:rPr>
          <w:t>(三)、节约用地措施</w:t>
        </w:r>
        <w:r>
          <w:tab/>
        </w:r>
        <w:r>
          <w:fldChar w:fldCharType="begin"/>
        </w:r>
        <w:r>
          <w:instrText xml:space="preserve"> PAGEREF _Toc11416 \h </w:instrText>
        </w:r>
        <w:r>
          <w:fldChar w:fldCharType="separate"/>
        </w:r>
        <w:r>
          <w:t>7</w:t>
        </w:r>
        <w:r>
          <w:fldChar w:fldCharType="end"/>
        </w:r>
      </w:hyperlink>
    </w:p>
    <w:p>
      <w:pPr>
        <w:pStyle w:val="TOC2"/>
        <w:tabs>
          <w:tab w:val="right" w:leader="dot" w:pos="8306"/>
        </w:tabs>
      </w:pPr>
      <w:hyperlink w:anchor="_Toc6126" w:history="1">
        <w:r>
          <w:rPr>
            <w:rFonts w:ascii="仿宋" w:eastAsia="仿宋" w:hAnsi="仿宋" w:cs="仿宋" w:hint="eastAsia"/>
            <w:lang w:eastAsia="zh-CN"/>
          </w:rPr>
          <w:t>(四)、总图布置方案</w:t>
        </w:r>
        <w:r>
          <w:tab/>
        </w:r>
        <w:r>
          <w:fldChar w:fldCharType="begin"/>
        </w:r>
        <w:r>
          <w:instrText xml:space="preserve"> PAGEREF _Toc6126 \h </w:instrText>
        </w:r>
        <w:r>
          <w:fldChar w:fldCharType="separate"/>
        </w:r>
        <w:r>
          <w:t>8</w:t>
        </w:r>
        <w:r>
          <w:fldChar w:fldCharType="end"/>
        </w:r>
      </w:hyperlink>
    </w:p>
    <w:p>
      <w:pPr>
        <w:pStyle w:val="TOC2"/>
        <w:tabs>
          <w:tab w:val="right" w:leader="dot" w:pos="8306"/>
        </w:tabs>
      </w:pPr>
      <w:hyperlink w:anchor="_Toc3886" w:history="1">
        <w:r>
          <w:rPr>
            <w:rFonts w:ascii="仿宋" w:eastAsia="仿宋" w:hAnsi="仿宋" w:cs="仿宋" w:hint="eastAsia"/>
            <w:lang w:eastAsia="zh-CN"/>
          </w:rPr>
          <w:t>(五)、选址综合评价</w:t>
        </w:r>
        <w:r>
          <w:tab/>
        </w:r>
        <w:r>
          <w:fldChar w:fldCharType="begin"/>
        </w:r>
        <w:r>
          <w:instrText xml:space="preserve"> PAGEREF _Toc3886 \h </w:instrText>
        </w:r>
        <w:r>
          <w:fldChar w:fldCharType="separate"/>
        </w:r>
        <w:r>
          <w:t>9</w:t>
        </w:r>
        <w:r>
          <w:fldChar w:fldCharType="end"/>
        </w:r>
      </w:hyperlink>
    </w:p>
    <w:p>
      <w:pPr>
        <w:pStyle w:val="TOC1"/>
        <w:tabs>
          <w:tab w:val="right" w:leader="dot" w:pos="8306"/>
        </w:tabs>
      </w:pPr>
      <w:hyperlink w:anchor="_Toc25499" w:history="1">
        <w:r>
          <w:rPr>
            <w:rFonts w:ascii="仿宋" w:eastAsia="仿宋" w:hAnsi="仿宋" w:cs="仿宋" w:hint="eastAsia"/>
            <w:lang w:eastAsia="zh-CN"/>
          </w:rPr>
          <w:t>三、歌舞厅娱乐服务项目危机管理</w:t>
        </w:r>
        <w:r>
          <w:tab/>
        </w:r>
        <w:r>
          <w:fldChar w:fldCharType="begin"/>
        </w:r>
        <w:r>
          <w:instrText xml:space="preserve"> PAGEREF _Toc25499 \h </w:instrText>
        </w:r>
        <w:r>
          <w:fldChar w:fldCharType="separate"/>
        </w:r>
        <w:r>
          <w:t>10</w:t>
        </w:r>
        <w:r>
          <w:fldChar w:fldCharType="end"/>
        </w:r>
      </w:hyperlink>
    </w:p>
    <w:p>
      <w:pPr>
        <w:pStyle w:val="TOC2"/>
        <w:tabs>
          <w:tab w:val="right" w:leader="dot" w:pos="8306"/>
        </w:tabs>
      </w:pPr>
      <w:hyperlink w:anchor="_Toc17914" w:history="1">
        <w:r>
          <w:rPr>
            <w:rFonts w:ascii="仿宋" w:eastAsia="仿宋" w:hAnsi="仿宋" w:cs="仿宋" w:hint="eastAsia"/>
            <w:lang w:eastAsia="zh-CN"/>
          </w:rPr>
          <w:t>(一)、危机预警与识别</w:t>
        </w:r>
        <w:r>
          <w:tab/>
        </w:r>
        <w:r>
          <w:fldChar w:fldCharType="begin"/>
        </w:r>
        <w:r>
          <w:instrText xml:space="preserve"> PAGEREF _Toc17914 \h </w:instrText>
        </w:r>
        <w:r>
          <w:fldChar w:fldCharType="separate"/>
        </w:r>
        <w:r>
          <w:t>10</w:t>
        </w:r>
        <w:r>
          <w:fldChar w:fldCharType="end"/>
        </w:r>
      </w:hyperlink>
    </w:p>
    <w:p>
      <w:pPr>
        <w:pStyle w:val="TOC2"/>
        <w:tabs>
          <w:tab w:val="right" w:leader="dot" w:pos="8306"/>
        </w:tabs>
      </w:pPr>
      <w:hyperlink w:anchor="_Toc5465" w:history="1">
        <w:r>
          <w:rPr>
            <w:rFonts w:ascii="仿宋" w:eastAsia="仿宋" w:hAnsi="仿宋" w:cs="仿宋" w:hint="eastAsia"/>
            <w:lang w:eastAsia="zh-CN"/>
          </w:rPr>
          <w:t>(二)、危机应对与恢复</w:t>
        </w:r>
        <w:r>
          <w:tab/>
        </w:r>
        <w:r>
          <w:fldChar w:fldCharType="begin"/>
        </w:r>
        <w:r>
          <w:instrText xml:space="preserve"> PAGEREF _Toc5465 \h </w:instrText>
        </w:r>
        <w:r>
          <w:fldChar w:fldCharType="separate"/>
        </w:r>
        <w:r>
          <w:t>11</w:t>
        </w:r>
        <w:r>
          <w:fldChar w:fldCharType="end"/>
        </w:r>
      </w:hyperlink>
    </w:p>
    <w:p>
      <w:pPr>
        <w:pStyle w:val="TOC1"/>
        <w:tabs>
          <w:tab w:val="right" w:leader="dot" w:pos="8306"/>
        </w:tabs>
      </w:pPr>
      <w:hyperlink w:anchor="_Toc17273" w:history="1">
        <w:r>
          <w:rPr>
            <w:rFonts w:ascii="仿宋" w:eastAsia="仿宋" w:hAnsi="仿宋" w:cs="仿宋" w:hint="eastAsia"/>
            <w:lang w:eastAsia="zh-CN"/>
          </w:rPr>
          <w:t>四、歌舞厅娱乐服务项目概论</w:t>
        </w:r>
        <w:r>
          <w:tab/>
        </w:r>
        <w:r>
          <w:fldChar w:fldCharType="begin"/>
        </w:r>
        <w:r>
          <w:instrText xml:space="preserve"> PAGEREF _Toc17273 \h </w:instrText>
        </w:r>
        <w:r>
          <w:fldChar w:fldCharType="separate"/>
        </w:r>
        <w:r>
          <w:t>13</w:t>
        </w:r>
        <w:r>
          <w:fldChar w:fldCharType="end"/>
        </w:r>
      </w:hyperlink>
    </w:p>
    <w:p>
      <w:pPr>
        <w:pStyle w:val="TOC2"/>
        <w:tabs>
          <w:tab w:val="right" w:leader="dot" w:pos="8306"/>
        </w:tabs>
      </w:pPr>
      <w:hyperlink w:anchor="_Toc9558" w:history="1">
        <w:r>
          <w:rPr>
            <w:rFonts w:ascii="仿宋" w:eastAsia="仿宋" w:hAnsi="仿宋" w:cs="仿宋" w:hint="eastAsia"/>
            <w:lang w:eastAsia="zh-CN"/>
          </w:rPr>
          <w:t>(一)、歌舞厅娱乐服务项目概况</w:t>
        </w:r>
        <w:r>
          <w:tab/>
        </w:r>
        <w:r>
          <w:fldChar w:fldCharType="begin"/>
        </w:r>
        <w:r>
          <w:instrText xml:space="preserve"> PAGEREF _Toc9558 \h </w:instrText>
        </w:r>
        <w:r>
          <w:fldChar w:fldCharType="separate"/>
        </w:r>
        <w:r>
          <w:t>13</w:t>
        </w:r>
        <w:r>
          <w:fldChar w:fldCharType="end"/>
        </w:r>
      </w:hyperlink>
    </w:p>
    <w:p>
      <w:pPr>
        <w:pStyle w:val="TOC2"/>
        <w:tabs>
          <w:tab w:val="right" w:leader="dot" w:pos="8306"/>
        </w:tabs>
      </w:pPr>
      <w:hyperlink w:anchor="_Toc14389" w:history="1">
        <w:r>
          <w:rPr>
            <w:rFonts w:ascii="仿宋" w:eastAsia="仿宋" w:hAnsi="仿宋" w:cs="仿宋" w:hint="eastAsia"/>
            <w:lang w:eastAsia="zh-CN"/>
          </w:rPr>
          <w:t>(二)、歌舞厅娱乐服务项目目标</w:t>
        </w:r>
        <w:r>
          <w:tab/>
        </w:r>
        <w:r>
          <w:fldChar w:fldCharType="begin"/>
        </w:r>
        <w:r>
          <w:instrText xml:space="preserve"> PAGEREF _Toc14389 \h </w:instrText>
        </w:r>
        <w:r>
          <w:fldChar w:fldCharType="separate"/>
        </w:r>
        <w:r>
          <w:t>15</w:t>
        </w:r>
        <w:r>
          <w:fldChar w:fldCharType="end"/>
        </w:r>
      </w:hyperlink>
    </w:p>
    <w:p>
      <w:pPr>
        <w:pStyle w:val="TOC2"/>
        <w:tabs>
          <w:tab w:val="right" w:leader="dot" w:pos="8306"/>
        </w:tabs>
      </w:pPr>
      <w:hyperlink w:anchor="_Toc7843" w:history="1">
        <w:r>
          <w:rPr>
            <w:rFonts w:ascii="仿宋" w:eastAsia="仿宋" w:hAnsi="仿宋" w:cs="仿宋" w:hint="eastAsia"/>
            <w:lang w:eastAsia="zh-CN"/>
          </w:rPr>
          <w:t>(三)、歌舞厅娱乐服务项目提出的理由</w:t>
        </w:r>
        <w:r>
          <w:tab/>
        </w:r>
        <w:r>
          <w:fldChar w:fldCharType="begin"/>
        </w:r>
        <w:r>
          <w:instrText xml:space="preserve"> PAGEREF _Toc7843 \h </w:instrText>
        </w:r>
        <w:r>
          <w:fldChar w:fldCharType="separate"/>
        </w:r>
        <w:r>
          <w:t>16</w:t>
        </w:r>
        <w:r>
          <w:fldChar w:fldCharType="end"/>
        </w:r>
      </w:hyperlink>
    </w:p>
    <w:p>
      <w:pPr>
        <w:pStyle w:val="TOC2"/>
        <w:tabs>
          <w:tab w:val="right" w:leader="dot" w:pos="8306"/>
        </w:tabs>
      </w:pPr>
      <w:hyperlink w:anchor="_Toc29930" w:history="1">
        <w:r>
          <w:rPr>
            <w:rFonts w:ascii="仿宋" w:eastAsia="仿宋" w:hAnsi="仿宋" w:cs="仿宋" w:hint="eastAsia"/>
            <w:lang w:eastAsia="zh-CN"/>
          </w:rPr>
          <w:t>(四)、歌舞厅娱乐服务项目意义</w:t>
        </w:r>
        <w:r>
          <w:tab/>
        </w:r>
        <w:r>
          <w:fldChar w:fldCharType="begin"/>
        </w:r>
        <w:r>
          <w:instrText xml:space="preserve"> PAGEREF _Toc29930 \h </w:instrText>
        </w:r>
        <w:r>
          <w:fldChar w:fldCharType="separate"/>
        </w:r>
        <w:r>
          <w:t>18</w:t>
        </w:r>
        <w:r>
          <w:fldChar w:fldCharType="end"/>
        </w:r>
      </w:hyperlink>
    </w:p>
    <w:p>
      <w:pPr>
        <w:pStyle w:val="TOC2"/>
        <w:tabs>
          <w:tab w:val="right" w:leader="dot" w:pos="8306"/>
        </w:tabs>
      </w:pPr>
      <w:hyperlink w:anchor="_Toc24910" w:history="1">
        <w:r>
          <w:rPr>
            <w:rFonts w:ascii="仿宋" w:eastAsia="仿宋" w:hAnsi="仿宋" w:cs="仿宋" w:hint="eastAsia"/>
            <w:lang w:eastAsia="zh-CN"/>
          </w:rPr>
          <w:t>(五)、歌舞厅娱乐服务项目背景</w:t>
        </w:r>
        <w:r>
          <w:tab/>
        </w:r>
        <w:r>
          <w:fldChar w:fldCharType="begin"/>
        </w:r>
        <w:r>
          <w:instrText xml:space="preserve"> PAGEREF _Toc24910 \h </w:instrText>
        </w:r>
        <w:r>
          <w:fldChar w:fldCharType="separate"/>
        </w:r>
        <w:r>
          <w:t>19</w:t>
        </w:r>
        <w:r>
          <w:fldChar w:fldCharType="end"/>
        </w:r>
      </w:hyperlink>
    </w:p>
    <w:p>
      <w:pPr>
        <w:pStyle w:val="TOC1"/>
        <w:tabs>
          <w:tab w:val="right" w:leader="dot" w:pos="8306"/>
        </w:tabs>
      </w:pPr>
      <w:hyperlink w:anchor="_Toc27302" w:history="1">
        <w:r>
          <w:rPr>
            <w:rFonts w:ascii="仿宋" w:eastAsia="仿宋" w:hAnsi="仿宋" w:cs="仿宋" w:hint="eastAsia"/>
            <w:lang w:eastAsia="zh-CN"/>
          </w:rPr>
          <w:t>五、歌舞厅娱乐服务项目绩效评估</w:t>
        </w:r>
        <w:r>
          <w:tab/>
        </w:r>
        <w:r>
          <w:fldChar w:fldCharType="begin"/>
        </w:r>
        <w:r>
          <w:instrText xml:space="preserve"> PAGEREF _Toc27302 \h </w:instrText>
        </w:r>
        <w:r>
          <w:fldChar w:fldCharType="separate"/>
        </w:r>
        <w:r>
          <w:t>20</w:t>
        </w:r>
        <w:r>
          <w:fldChar w:fldCharType="end"/>
        </w:r>
      </w:hyperlink>
    </w:p>
    <w:p>
      <w:pPr>
        <w:pStyle w:val="TOC2"/>
        <w:tabs>
          <w:tab w:val="right" w:leader="dot" w:pos="8306"/>
        </w:tabs>
      </w:pPr>
      <w:hyperlink w:anchor="_Toc20099" w:history="1">
        <w:r>
          <w:rPr>
            <w:rFonts w:ascii="仿宋" w:eastAsia="仿宋" w:hAnsi="仿宋" w:cs="仿宋" w:hint="eastAsia"/>
            <w:lang w:eastAsia="zh-CN"/>
          </w:rPr>
          <w:t>(一)、绩效评估指标</w:t>
        </w:r>
        <w:r>
          <w:tab/>
        </w:r>
        <w:r>
          <w:fldChar w:fldCharType="begin"/>
        </w:r>
        <w:r>
          <w:instrText xml:space="preserve"> PAGEREF _Toc20099 \h </w:instrText>
        </w:r>
        <w:r>
          <w:fldChar w:fldCharType="separate"/>
        </w:r>
        <w:r>
          <w:t>20</w:t>
        </w:r>
        <w:r>
          <w:fldChar w:fldCharType="end"/>
        </w:r>
      </w:hyperlink>
    </w:p>
    <w:p>
      <w:pPr>
        <w:pStyle w:val="TOC2"/>
        <w:tabs>
          <w:tab w:val="right" w:leader="dot" w:pos="8306"/>
        </w:tabs>
      </w:pPr>
      <w:hyperlink w:anchor="_Toc8432" w:history="1">
        <w:r>
          <w:rPr>
            <w:rFonts w:ascii="仿宋" w:eastAsia="仿宋" w:hAnsi="仿宋" w:cs="仿宋" w:hint="eastAsia"/>
            <w:lang w:eastAsia="zh-CN"/>
          </w:rPr>
          <w:t>(二)、绩效评估方法</w:t>
        </w:r>
        <w:r>
          <w:tab/>
        </w:r>
        <w:r>
          <w:fldChar w:fldCharType="begin"/>
        </w:r>
        <w:r>
          <w:instrText xml:space="preserve"> PAGEREF _Toc8432 \h </w:instrText>
        </w:r>
        <w:r>
          <w:fldChar w:fldCharType="separate"/>
        </w:r>
        <w:r>
          <w:t>21</w:t>
        </w:r>
        <w:r>
          <w:fldChar w:fldCharType="end"/>
        </w:r>
      </w:hyperlink>
    </w:p>
    <w:p>
      <w:pPr>
        <w:pStyle w:val="TOC2"/>
        <w:tabs>
          <w:tab w:val="right" w:leader="dot" w:pos="8306"/>
        </w:tabs>
      </w:pPr>
      <w:hyperlink w:anchor="_Toc30347" w:history="1">
        <w:r>
          <w:rPr>
            <w:rFonts w:ascii="仿宋" w:eastAsia="仿宋" w:hAnsi="仿宋" w:cs="仿宋" w:hint="eastAsia"/>
            <w:lang w:eastAsia="zh-CN"/>
          </w:rPr>
          <w:t>(三)、绩效评估周期</w:t>
        </w:r>
        <w:r>
          <w:tab/>
        </w:r>
        <w:r>
          <w:fldChar w:fldCharType="begin"/>
        </w:r>
        <w:r>
          <w:instrText xml:space="preserve"> PAGEREF _Toc30347 \h </w:instrText>
        </w:r>
        <w:r>
          <w:fldChar w:fldCharType="separate"/>
        </w:r>
        <w:r>
          <w:t>22</w:t>
        </w:r>
        <w:r>
          <w:fldChar w:fldCharType="end"/>
        </w:r>
      </w:hyperlink>
    </w:p>
    <w:p>
      <w:pPr>
        <w:pStyle w:val="TOC1"/>
        <w:tabs>
          <w:tab w:val="right" w:leader="dot" w:pos="8306"/>
        </w:tabs>
      </w:pPr>
      <w:hyperlink w:anchor="_Toc31304" w:history="1">
        <w:r>
          <w:rPr>
            <w:rFonts w:ascii="仿宋" w:eastAsia="仿宋" w:hAnsi="仿宋" w:cs="仿宋" w:hint="eastAsia"/>
            <w:lang w:eastAsia="zh-CN"/>
          </w:rPr>
          <w:t>六、歌舞厅娱乐服务项目建设背景及必要性分析</w:t>
        </w:r>
        <w:r>
          <w:tab/>
        </w:r>
        <w:r>
          <w:fldChar w:fldCharType="begin"/>
        </w:r>
        <w:r>
          <w:instrText xml:space="preserve"> PAGEREF _Toc31304 \h </w:instrText>
        </w:r>
        <w:r>
          <w:fldChar w:fldCharType="separate"/>
        </w:r>
        <w:r>
          <w:t>23</w:t>
        </w:r>
        <w:r>
          <w:fldChar w:fldCharType="end"/>
        </w:r>
      </w:hyperlink>
    </w:p>
    <w:p>
      <w:pPr>
        <w:pStyle w:val="TOC2"/>
        <w:tabs>
          <w:tab w:val="right" w:leader="dot" w:pos="8306"/>
        </w:tabs>
      </w:pPr>
      <w:hyperlink w:anchor="_Toc24538" w:history="1">
        <w:r>
          <w:rPr>
            <w:rFonts w:ascii="仿宋" w:eastAsia="仿宋" w:hAnsi="仿宋" w:cs="仿宋" w:hint="eastAsia"/>
            <w:lang w:eastAsia="zh-CN"/>
          </w:rPr>
          <w:t>(一)、歌舞厅娱乐服务项目背景分析</w:t>
        </w:r>
        <w:r>
          <w:tab/>
        </w:r>
        <w:r>
          <w:fldChar w:fldCharType="begin"/>
        </w:r>
        <w:r>
          <w:instrText xml:space="preserve"> PAGEREF _Toc24538 \h </w:instrText>
        </w:r>
        <w:r>
          <w:fldChar w:fldCharType="separate"/>
        </w:r>
        <w:r>
          <w:t>23</w:t>
        </w:r>
        <w:r>
          <w:fldChar w:fldCharType="end"/>
        </w:r>
      </w:hyperlink>
    </w:p>
    <w:p>
      <w:pPr>
        <w:pStyle w:val="TOC2"/>
        <w:tabs>
          <w:tab w:val="right" w:leader="dot" w:pos="8306"/>
        </w:tabs>
      </w:pPr>
      <w:hyperlink w:anchor="_Toc8566" w:history="1">
        <w:r>
          <w:rPr>
            <w:rFonts w:ascii="仿宋" w:eastAsia="仿宋" w:hAnsi="仿宋" w:cs="仿宋" w:hint="eastAsia"/>
            <w:lang w:eastAsia="zh-CN"/>
          </w:rPr>
          <w:t>(二)、歌舞厅娱乐服务项目建设必要性分析</w:t>
        </w:r>
        <w:r>
          <w:tab/>
        </w:r>
        <w:r>
          <w:fldChar w:fldCharType="begin"/>
        </w:r>
        <w:r>
          <w:instrText xml:space="preserve"> PAGEREF _Toc8566 \h </w:instrText>
        </w:r>
        <w:r>
          <w:fldChar w:fldCharType="separate"/>
        </w:r>
        <w:r>
          <w:t>25</w:t>
        </w:r>
        <w:r>
          <w:fldChar w:fldCharType="end"/>
        </w:r>
      </w:hyperlink>
    </w:p>
    <w:p>
      <w:pPr>
        <w:pStyle w:val="TOC1"/>
        <w:tabs>
          <w:tab w:val="right" w:leader="dot" w:pos="8306"/>
        </w:tabs>
      </w:pPr>
      <w:hyperlink w:anchor="_Toc30616" w:history="1">
        <w:r>
          <w:rPr>
            <w:rFonts w:ascii="仿宋" w:eastAsia="仿宋" w:hAnsi="仿宋" w:cs="仿宋" w:hint="eastAsia"/>
            <w:lang w:eastAsia="zh-CN"/>
          </w:rPr>
          <w:t>七、歌舞厅娱乐服务项目创新与研发</w:t>
        </w:r>
        <w:r>
          <w:tab/>
        </w:r>
        <w:r>
          <w:fldChar w:fldCharType="begin"/>
        </w:r>
        <w:r>
          <w:instrText xml:space="preserve"> PAGEREF _Toc30616 \h </w:instrText>
        </w:r>
        <w:r>
          <w:fldChar w:fldCharType="separate"/>
        </w:r>
        <w:r>
          <w:t>26</w:t>
        </w:r>
        <w:r>
          <w:fldChar w:fldCharType="end"/>
        </w:r>
      </w:hyperlink>
    </w:p>
    <w:p>
      <w:pPr>
        <w:pStyle w:val="TOC2"/>
        <w:tabs>
          <w:tab w:val="right" w:leader="dot" w:pos="8306"/>
        </w:tabs>
      </w:pPr>
      <w:hyperlink w:anchor="_Toc3716" w:history="1">
        <w:r>
          <w:rPr>
            <w:rFonts w:ascii="仿宋" w:eastAsia="仿宋" w:hAnsi="仿宋" w:cs="仿宋" w:hint="eastAsia"/>
            <w:lang w:eastAsia="zh-CN"/>
          </w:rPr>
          <w:t>(一)、创新策略与方向</w:t>
        </w:r>
        <w:r>
          <w:tab/>
        </w:r>
        <w:r>
          <w:fldChar w:fldCharType="begin"/>
        </w:r>
        <w:r>
          <w:instrText xml:space="preserve"> PAGEREF _Toc3716 \h </w:instrText>
        </w:r>
        <w:r>
          <w:fldChar w:fldCharType="separate"/>
        </w:r>
        <w:r>
          <w:t>26</w:t>
        </w:r>
        <w:r>
          <w:fldChar w:fldCharType="end"/>
        </w:r>
      </w:hyperlink>
    </w:p>
    <w:p>
      <w:pPr>
        <w:pStyle w:val="TOC2"/>
        <w:tabs>
          <w:tab w:val="right" w:leader="dot" w:pos="8306"/>
        </w:tabs>
      </w:pPr>
      <w:hyperlink w:anchor="_Toc32569" w:history="1">
        <w:r>
          <w:rPr>
            <w:rFonts w:ascii="仿宋" w:eastAsia="仿宋" w:hAnsi="仿宋" w:cs="仿宋" w:hint="eastAsia"/>
            <w:lang w:eastAsia="zh-CN"/>
          </w:rPr>
          <w:t>(二)、研发规划与投入</w:t>
        </w:r>
        <w:r>
          <w:tab/>
        </w:r>
        <w:r>
          <w:fldChar w:fldCharType="begin"/>
        </w:r>
        <w:r>
          <w:instrText xml:space="preserve"> PAGEREF _Toc32569 \h </w:instrText>
        </w:r>
        <w:r>
          <w:fldChar w:fldCharType="separate"/>
        </w:r>
        <w:r>
          <w:t>27</w:t>
        </w:r>
        <w:r>
          <w:fldChar w:fldCharType="end"/>
        </w:r>
      </w:hyperlink>
    </w:p>
    <w:p>
      <w:pPr>
        <w:pStyle w:val="TOC1"/>
        <w:tabs>
          <w:tab w:val="right" w:leader="dot" w:pos="8306"/>
        </w:tabs>
      </w:pPr>
      <w:hyperlink w:anchor="_Toc18522" w:history="1">
        <w:r>
          <w:rPr>
            <w:rFonts w:ascii="仿宋" w:eastAsia="仿宋" w:hAnsi="仿宋" w:cs="仿宋" w:hint="eastAsia"/>
            <w:lang w:eastAsia="zh-CN"/>
          </w:rPr>
          <w:t>八、歌舞厅娱乐服务项目计划安排</w:t>
        </w:r>
        <w:r>
          <w:tab/>
        </w:r>
        <w:r>
          <w:fldChar w:fldCharType="begin"/>
        </w:r>
        <w:r>
          <w:instrText xml:space="preserve"> PAGEREF _Toc18522 \h </w:instrText>
        </w:r>
        <w:r>
          <w:fldChar w:fldCharType="separate"/>
        </w:r>
        <w:r>
          <w:t>29</w:t>
        </w:r>
        <w:r>
          <w:fldChar w:fldCharType="end"/>
        </w:r>
      </w:hyperlink>
    </w:p>
    <w:p>
      <w:pPr>
        <w:pStyle w:val="TOC2"/>
        <w:tabs>
          <w:tab w:val="right" w:leader="dot" w:pos="8306"/>
        </w:tabs>
      </w:pPr>
      <w:hyperlink w:anchor="_Toc10283" w:history="1">
        <w:r>
          <w:rPr>
            <w:rFonts w:ascii="仿宋" w:eastAsia="仿宋" w:hAnsi="仿宋" w:cs="仿宋" w:hint="eastAsia"/>
            <w:lang w:eastAsia="zh-CN"/>
          </w:rPr>
          <w:t>(一)、建设周期</w:t>
        </w:r>
        <w:r>
          <w:tab/>
        </w:r>
        <w:r>
          <w:fldChar w:fldCharType="begin"/>
        </w:r>
        <w:r>
          <w:instrText xml:space="preserve"> PAGEREF _Toc10283 \h </w:instrText>
        </w:r>
        <w:r>
          <w:fldChar w:fldCharType="separate"/>
        </w:r>
        <w:r>
          <w:t>29</w:t>
        </w:r>
        <w:r>
          <w:fldChar w:fldCharType="end"/>
        </w:r>
      </w:hyperlink>
    </w:p>
    <w:p>
      <w:pPr>
        <w:pStyle w:val="TOC2"/>
        <w:tabs>
          <w:tab w:val="right" w:leader="dot" w:pos="8306"/>
        </w:tabs>
      </w:pPr>
      <w:hyperlink w:anchor="_Toc28747" w:history="1">
        <w:r>
          <w:rPr>
            <w:rFonts w:ascii="仿宋" w:eastAsia="仿宋" w:hAnsi="仿宋" w:cs="仿宋" w:hint="eastAsia"/>
            <w:lang w:eastAsia="zh-CN"/>
          </w:rPr>
          <w:t>(二)、建设进度</w:t>
        </w:r>
        <w:r>
          <w:tab/>
        </w:r>
        <w:r>
          <w:fldChar w:fldCharType="begin"/>
        </w:r>
        <w:r>
          <w:instrText xml:space="preserve"> PAGEREF _Toc28747 \h </w:instrText>
        </w:r>
        <w:r>
          <w:fldChar w:fldCharType="separate"/>
        </w:r>
        <w:r>
          <w:t>30</w:t>
        </w:r>
        <w:r>
          <w:fldChar w:fldCharType="end"/>
        </w:r>
      </w:hyperlink>
    </w:p>
    <w:p>
      <w:pPr>
        <w:pStyle w:val="TOC2"/>
        <w:tabs>
          <w:tab w:val="right" w:leader="dot" w:pos="8306"/>
        </w:tabs>
      </w:pPr>
      <w:hyperlink w:anchor="_Toc21923" w:history="1">
        <w:r>
          <w:rPr>
            <w:rFonts w:ascii="仿宋" w:eastAsia="仿宋" w:hAnsi="仿宋" w:cs="仿宋" w:hint="eastAsia"/>
            <w:lang w:eastAsia="zh-CN"/>
          </w:rPr>
          <w:t>(三)、进度安排注意事项</w:t>
        </w:r>
        <w:r>
          <w:tab/>
        </w:r>
        <w:r>
          <w:fldChar w:fldCharType="begin"/>
        </w:r>
        <w:r>
          <w:instrText xml:space="preserve"> PAGEREF _Toc21923 \h </w:instrText>
        </w:r>
        <w:r>
          <w:fldChar w:fldCharType="separate"/>
        </w:r>
        <w:r>
          <w:t>31</w:t>
        </w:r>
        <w:r>
          <w:fldChar w:fldCharType="end"/>
        </w:r>
      </w:hyperlink>
    </w:p>
    <w:p>
      <w:pPr>
        <w:pStyle w:val="TOC2"/>
        <w:tabs>
          <w:tab w:val="right" w:leader="dot" w:pos="8306"/>
        </w:tabs>
      </w:pPr>
      <w:hyperlink w:anchor="_Toc20257" w:history="1">
        <w:r>
          <w:rPr>
            <w:rFonts w:ascii="仿宋" w:eastAsia="仿宋" w:hAnsi="仿宋" w:cs="仿宋" w:hint="eastAsia"/>
            <w:lang w:eastAsia="zh-CN"/>
          </w:rPr>
          <w:t>(四)、人力资源配置</w:t>
        </w:r>
        <w:r>
          <w:tab/>
        </w:r>
        <w:r>
          <w:fldChar w:fldCharType="begin"/>
        </w:r>
        <w:r>
          <w:instrText xml:space="preserve"> PAGEREF _Toc20257 \h </w:instrText>
        </w:r>
        <w:r>
          <w:fldChar w:fldCharType="separate"/>
        </w:r>
        <w:r>
          <w:t>33</w:t>
        </w:r>
        <w:r>
          <w:fldChar w:fldCharType="end"/>
        </w:r>
      </w:hyperlink>
    </w:p>
    <w:p>
      <w:pPr>
        <w:pStyle w:val="TOC1"/>
        <w:tabs>
          <w:tab w:val="right" w:leader="dot" w:pos="8306"/>
        </w:tabs>
      </w:pPr>
      <w:hyperlink w:anchor="_Toc32263" w:history="1">
        <w:r>
          <w:rPr>
            <w:rFonts w:ascii="仿宋" w:eastAsia="仿宋" w:hAnsi="仿宋" w:cs="仿宋" w:hint="eastAsia"/>
            <w:lang w:eastAsia="zh-CN"/>
          </w:rPr>
          <w:t>九、歌舞厅娱乐服务项目环境影响分析</w:t>
        </w:r>
        <w:r>
          <w:tab/>
        </w:r>
        <w:r>
          <w:fldChar w:fldCharType="begin"/>
        </w:r>
        <w:r>
          <w:instrText xml:space="preserve"> PAGEREF _Toc32263 \h </w:instrText>
        </w:r>
        <w:r>
          <w:fldChar w:fldCharType="separate"/>
        </w:r>
        <w:r>
          <w:t>33</w:t>
        </w:r>
        <w:r>
          <w:fldChar w:fldCharType="end"/>
        </w:r>
      </w:hyperlink>
    </w:p>
    <w:p>
      <w:pPr>
        <w:pStyle w:val="TOC2"/>
        <w:tabs>
          <w:tab w:val="right" w:leader="dot" w:pos="8306"/>
        </w:tabs>
      </w:pPr>
      <w:hyperlink w:anchor="_Toc5987" w:history="1">
        <w:r>
          <w:rPr>
            <w:rFonts w:ascii="仿宋" w:eastAsia="仿宋" w:hAnsi="仿宋" w:cs="仿宋" w:hint="eastAsia"/>
            <w:lang w:eastAsia="zh-CN"/>
          </w:rPr>
          <w:t>(一)、建设区域环境质量现状</w:t>
        </w:r>
        <w:r>
          <w:tab/>
        </w:r>
        <w:r>
          <w:fldChar w:fldCharType="begin"/>
        </w:r>
        <w:r>
          <w:instrText xml:space="preserve"> PAGEREF _Toc5987 \h </w:instrText>
        </w:r>
        <w:r>
          <w:fldChar w:fldCharType="separate"/>
        </w:r>
        <w:r>
          <w:t>33</w:t>
        </w:r>
        <w:r>
          <w:fldChar w:fldCharType="end"/>
        </w:r>
      </w:hyperlink>
    </w:p>
    <w:p>
      <w:pPr>
        <w:pStyle w:val="TOC2"/>
        <w:tabs>
          <w:tab w:val="right" w:leader="dot" w:pos="8306"/>
        </w:tabs>
      </w:pPr>
      <w:hyperlink w:anchor="_Toc12436" w:history="1">
        <w:r>
          <w:rPr>
            <w:rFonts w:ascii="仿宋" w:eastAsia="仿宋" w:hAnsi="仿宋" w:cs="仿宋" w:hint="eastAsia"/>
            <w:lang w:eastAsia="zh-CN"/>
          </w:rPr>
          <w:t>(二)、建设期环境保护</w:t>
        </w:r>
        <w:r>
          <w:tab/>
        </w:r>
        <w:r>
          <w:fldChar w:fldCharType="begin"/>
        </w:r>
        <w:r>
          <w:instrText xml:space="preserve"> PAGEREF _Toc12436 \h </w:instrText>
        </w:r>
        <w:r>
          <w:fldChar w:fldCharType="separate"/>
        </w:r>
        <w:r>
          <w:t>35</w:t>
        </w:r>
        <w:r>
          <w:fldChar w:fldCharType="end"/>
        </w:r>
      </w:hyperlink>
    </w:p>
    <w:p>
      <w:pPr>
        <w:pStyle w:val="TOC2"/>
        <w:tabs>
          <w:tab w:val="right" w:leader="dot" w:pos="8306"/>
        </w:tabs>
      </w:pPr>
      <w:hyperlink w:anchor="_Toc28393" w:history="1">
        <w:r>
          <w:rPr>
            <w:rFonts w:ascii="仿宋" w:eastAsia="仿宋" w:hAnsi="仿宋" w:cs="仿宋" w:hint="eastAsia"/>
            <w:lang w:eastAsia="zh-CN"/>
          </w:rPr>
          <w:t>(三)、运营期环境保护</w:t>
        </w:r>
        <w:r>
          <w:tab/>
        </w:r>
        <w:r>
          <w:fldChar w:fldCharType="begin"/>
        </w:r>
        <w:r>
          <w:instrText xml:space="preserve"> PAGEREF _Toc28393 \h </w:instrText>
        </w:r>
        <w:r>
          <w:fldChar w:fldCharType="separate"/>
        </w:r>
        <w:r>
          <w:t>36</w:t>
        </w:r>
        <w:r>
          <w:fldChar w:fldCharType="end"/>
        </w:r>
      </w:hyperlink>
    </w:p>
    <w:p>
      <w:pPr>
        <w:pStyle w:val="TOC2"/>
        <w:tabs>
          <w:tab w:val="right" w:leader="dot" w:pos="8306"/>
        </w:tabs>
      </w:pPr>
      <w:hyperlink w:anchor="_Toc10530" w:history="1">
        <w:r>
          <w:rPr>
            <w:rFonts w:ascii="仿宋" w:eastAsia="仿宋" w:hAnsi="仿宋" w:cs="仿宋" w:hint="eastAsia"/>
            <w:lang w:eastAsia="zh-CN"/>
          </w:rPr>
          <w:t>(四)、歌舞厅娱乐服务项目建设对区域经济的影响</w:t>
        </w:r>
        <w:r>
          <w:tab/>
        </w:r>
        <w:r>
          <w:fldChar w:fldCharType="begin"/>
        </w:r>
        <w:r>
          <w:instrText xml:space="preserve"> PAGEREF _Toc10530 \h </w:instrText>
        </w:r>
        <w:r>
          <w:fldChar w:fldCharType="separate"/>
        </w:r>
        <w:r>
          <w:t>38</w:t>
        </w:r>
        <w:r>
          <w:fldChar w:fldCharType="end"/>
        </w:r>
      </w:hyperlink>
    </w:p>
    <w:p>
      <w:pPr>
        <w:pStyle w:val="TOC2"/>
        <w:tabs>
          <w:tab w:val="right" w:leader="dot" w:pos="8306"/>
        </w:tabs>
      </w:pPr>
      <w:hyperlink w:anchor="_Toc8702" w:history="1">
        <w:r>
          <w:rPr>
            <w:rFonts w:ascii="仿宋" w:eastAsia="仿宋" w:hAnsi="仿宋" w:cs="仿宋" w:hint="eastAsia"/>
            <w:lang w:eastAsia="zh-CN"/>
          </w:rPr>
          <w:t>(五)、废弃物处理</w:t>
        </w:r>
        <w:r>
          <w:tab/>
        </w:r>
        <w:r>
          <w:fldChar w:fldCharType="begin"/>
        </w:r>
        <w:r>
          <w:instrText xml:space="preserve"> PAGEREF _Toc8702 \h </w:instrText>
        </w:r>
        <w:r>
          <w:fldChar w:fldCharType="separate"/>
        </w:r>
        <w:r>
          <w:t>39</w:t>
        </w:r>
        <w:r>
          <w:fldChar w:fldCharType="end"/>
        </w:r>
      </w:hyperlink>
    </w:p>
    <w:p>
      <w:pPr>
        <w:pStyle w:val="TOC2"/>
        <w:tabs>
          <w:tab w:val="right" w:leader="dot" w:pos="8306"/>
        </w:tabs>
      </w:pPr>
      <w:hyperlink w:anchor="_Toc27457" w:history="1">
        <w:r>
          <w:rPr>
            <w:rFonts w:ascii="仿宋" w:eastAsia="仿宋" w:hAnsi="仿宋" w:cs="仿宋" w:hint="eastAsia"/>
            <w:lang w:eastAsia="zh-CN"/>
          </w:rPr>
          <w:t>(六)、特殊环境影响分析</w:t>
        </w:r>
        <w:r>
          <w:tab/>
        </w:r>
        <w:r>
          <w:fldChar w:fldCharType="begin"/>
        </w:r>
        <w:r>
          <w:instrText xml:space="preserve"> PAGEREF _Toc27457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70" w:history="1">
        <w:r>
          <w:rPr>
            <w:rFonts w:ascii="仿宋" w:eastAsia="仿宋" w:hAnsi="仿宋" w:cs="仿宋" w:hint="eastAsia"/>
            <w:lang w:eastAsia="zh-CN"/>
          </w:rPr>
          <w:t>(七)、清洁生产</w:t>
        </w:r>
        <w:r>
          <w:tab/>
        </w:r>
        <w:r>
          <w:fldChar w:fldCharType="begin"/>
        </w:r>
        <w:r>
          <w:instrText xml:space="preserve"> PAGEREF _Toc13470 \h </w:instrText>
        </w:r>
        <w:r>
          <w:fldChar w:fldCharType="separate"/>
        </w:r>
        <w:r>
          <w:t>42</w:t>
        </w:r>
        <w:r>
          <w:fldChar w:fldCharType="end"/>
        </w:r>
      </w:hyperlink>
    </w:p>
    <w:p>
      <w:pPr>
        <w:pStyle w:val="TOC2"/>
        <w:tabs>
          <w:tab w:val="right" w:leader="dot" w:pos="8306"/>
        </w:tabs>
      </w:pPr>
      <w:hyperlink w:anchor="_Toc26371" w:history="1">
        <w:r>
          <w:rPr>
            <w:rFonts w:ascii="仿宋" w:eastAsia="仿宋" w:hAnsi="仿宋" w:cs="仿宋" w:hint="eastAsia"/>
            <w:lang w:eastAsia="zh-CN"/>
          </w:rPr>
          <w:t>(八)、环境保护综合评价</w:t>
        </w:r>
        <w:r>
          <w:tab/>
        </w:r>
        <w:r>
          <w:fldChar w:fldCharType="begin"/>
        </w:r>
        <w:r>
          <w:instrText xml:space="preserve"> PAGEREF _Toc26371 \h </w:instrText>
        </w:r>
        <w:r>
          <w:fldChar w:fldCharType="separate"/>
        </w:r>
        <w:r>
          <w:t>43</w:t>
        </w:r>
        <w:r>
          <w:fldChar w:fldCharType="end"/>
        </w:r>
      </w:hyperlink>
    </w:p>
    <w:p>
      <w:pPr>
        <w:pStyle w:val="TOC1"/>
        <w:tabs>
          <w:tab w:val="right" w:leader="dot" w:pos="8306"/>
        </w:tabs>
      </w:pPr>
      <w:hyperlink w:anchor="_Toc27281" w:history="1">
        <w:r>
          <w:rPr>
            <w:rFonts w:ascii="仿宋" w:eastAsia="仿宋" w:hAnsi="仿宋" w:cs="仿宋" w:hint="eastAsia"/>
            <w:lang w:eastAsia="zh-CN"/>
          </w:rPr>
          <w:t>十、歌舞厅娱乐服务项目人力资源培养与发展</w:t>
        </w:r>
        <w:r>
          <w:tab/>
        </w:r>
        <w:r>
          <w:fldChar w:fldCharType="begin"/>
        </w:r>
        <w:r>
          <w:instrText xml:space="preserve"> PAGEREF _Toc27281 \h </w:instrText>
        </w:r>
        <w:r>
          <w:fldChar w:fldCharType="separate"/>
        </w:r>
        <w:r>
          <w:t>44</w:t>
        </w:r>
        <w:r>
          <w:fldChar w:fldCharType="end"/>
        </w:r>
      </w:hyperlink>
    </w:p>
    <w:p>
      <w:pPr>
        <w:pStyle w:val="TOC2"/>
        <w:tabs>
          <w:tab w:val="right" w:leader="dot" w:pos="8306"/>
        </w:tabs>
      </w:pPr>
      <w:hyperlink w:anchor="_Toc32034" w:history="1">
        <w:r>
          <w:rPr>
            <w:rFonts w:ascii="仿宋" w:eastAsia="仿宋" w:hAnsi="仿宋" w:cs="仿宋" w:hint="eastAsia"/>
            <w:lang w:eastAsia="zh-CN"/>
          </w:rPr>
          <w:t>(一)、人才需求与规划</w:t>
        </w:r>
        <w:r>
          <w:tab/>
        </w:r>
        <w:r>
          <w:fldChar w:fldCharType="begin"/>
        </w:r>
        <w:r>
          <w:instrText xml:space="preserve"> PAGEREF _Toc32034 \h </w:instrText>
        </w:r>
        <w:r>
          <w:fldChar w:fldCharType="separate"/>
        </w:r>
        <w:r>
          <w:t>44</w:t>
        </w:r>
        <w:r>
          <w:fldChar w:fldCharType="end"/>
        </w:r>
      </w:hyperlink>
    </w:p>
    <w:p>
      <w:pPr>
        <w:pStyle w:val="TOC2"/>
        <w:tabs>
          <w:tab w:val="right" w:leader="dot" w:pos="8306"/>
        </w:tabs>
      </w:pPr>
      <w:hyperlink w:anchor="_Toc25969" w:history="1">
        <w:r>
          <w:rPr>
            <w:rFonts w:ascii="仿宋" w:eastAsia="仿宋" w:hAnsi="仿宋" w:cs="仿宋" w:hint="eastAsia"/>
            <w:lang w:eastAsia="zh-CN"/>
          </w:rPr>
          <w:t>(二)、培训与发展计划</w:t>
        </w:r>
        <w:r>
          <w:tab/>
        </w:r>
        <w:r>
          <w:fldChar w:fldCharType="begin"/>
        </w:r>
        <w:r>
          <w:instrText xml:space="preserve"> PAGEREF _Toc25969 \h </w:instrText>
        </w:r>
        <w:r>
          <w:fldChar w:fldCharType="separate"/>
        </w:r>
        <w:r>
          <w:t>45</w:t>
        </w:r>
        <w:r>
          <w:fldChar w:fldCharType="end"/>
        </w:r>
      </w:hyperlink>
    </w:p>
    <w:p>
      <w:pPr>
        <w:pStyle w:val="TOC1"/>
        <w:tabs>
          <w:tab w:val="right" w:leader="dot" w:pos="8306"/>
        </w:tabs>
      </w:pPr>
      <w:hyperlink w:anchor="_Toc9583" w:history="1">
        <w:r>
          <w:rPr>
            <w:rFonts w:ascii="仿宋" w:eastAsia="仿宋" w:hAnsi="仿宋" w:cs="仿宋" w:hint="eastAsia"/>
            <w:lang w:eastAsia="zh-CN"/>
          </w:rPr>
          <w:t>十一、生产安全保护</w:t>
        </w:r>
        <w:r>
          <w:tab/>
        </w:r>
        <w:r>
          <w:fldChar w:fldCharType="begin"/>
        </w:r>
        <w:r>
          <w:instrText xml:space="preserve"> PAGEREF _Toc9583 \h </w:instrText>
        </w:r>
        <w:r>
          <w:fldChar w:fldCharType="separate"/>
        </w:r>
        <w:r>
          <w:t>45</w:t>
        </w:r>
        <w:r>
          <w:fldChar w:fldCharType="end"/>
        </w:r>
      </w:hyperlink>
    </w:p>
    <w:p>
      <w:pPr>
        <w:pStyle w:val="TOC2"/>
        <w:tabs>
          <w:tab w:val="right" w:leader="dot" w:pos="8306"/>
        </w:tabs>
      </w:pPr>
      <w:hyperlink w:anchor="_Toc12259" w:history="1">
        <w:r>
          <w:rPr>
            <w:rFonts w:ascii="仿宋" w:eastAsia="仿宋" w:hAnsi="仿宋" w:cs="仿宋" w:hint="eastAsia"/>
            <w:lang w:eastAsia="zh-CN"/>
          </w:rPr>
          <w:t>(一)、消防安全</w:t>
        </w:r>
        <w:r>
          <w:tab/>
        </w:r>
        <w:r>
          <w:fldChar w:fldCharType="begin"/>
        </w:r>
        <w:r>
          <w:instrText xml:space="preserve"> PAGEREF _Toc12259 \h </w:instrText>
        </w:r>
        <w:r>
          <w:fldChar w:fldCharType="separate"/>
        </w:r>
        <w:r>
          <w:t>45</w:t>
        </w:r>
        <w:r>
          <w:fldChar w:fldCharType="end"/>
        </w:r>
      </w:hyperlink>
    </w:p>
    <w:p>
      <w:pPr>
        <w:pStyle w:val="TOC2"/>
        <w:tabs>
          <w:tab w:val="right" w:leader="dot" w:pos="8306"/>
        </w:tabs>
      </w:pPr>
      <w:hyperlink w:anchor="_Toc20910" w:history="1">
        <w:r>
          <w:rPr>
            <w:rFonts w:ascii="仿宋" w:eastAsia="仿宋" w:hAnsi="仿宋" w:cs="仿宋" w:hint="eastAsia"/>
            <w:lang w:eastAsia="zh-CN"/>
          </w:rPr>
          <w:t>(二)、防火防爆总图布置措施</w:t>
        </w:r>
        <w:r>
          <w:tab/>
        </w:r>
        <w:r>
          <w:fldChar w:fldCharType="begin"/>
        </w:r>
        <w:r>
          <w:instrText xml:space="preserve"> PAGEREF _Toc20910 \h </w:instrText>
        </w:r>
        <w:r>
          <w:fldChar w:fldCharType="separate"/>
        </w:r>
        <w:r>
          <w:t>47</w:t>
        </w:r>
        <w:r>
          <w:fldChar w:fldCharType="end"/>
        </w:r>
      </w:hyperlink>
    </w:p>
    <w:p>
      <w:pPr>
        <w:pStyle w:val="TOC2"/>
        <w:tabs>
          <w:tab w:val="right" w:leader="dot" w:pos="8306"/>
        </w:tabs>
      </w:pPr>
      <w:hyperlink w:anchor="_Toc1926" w:history="1">
        <w:r>
          <w:rPr>
            <w:rFonts w:ascii="仿宋" w:eastAsia="仿宋" w:hAnsi="仿宋" w:cs="仿宋" w:hint="eastAsia"/>
            <w:lang w:eastAsia="zh-CN"/>
          </w:rPr>
          <w:t>(三)、自然灾害防范措施</w:t>
        </w:r>
        <w:r>
          <w:tab/>
        </w:r>
        <w:r>
          <w:fldChar w:fldCharType="begin"/>
        </w:r>
        <w:r>
          <w:instrText xml:space="preserve"> PAGEREF _Toc1926 \h </w:instrText>
        </w:r>
        <w:r>
          <w:fldChar w:fldCharType="separate"/>
        </w:r>
        <w:r>
          <w:t>48</w:t>
        </w:r>
        <w:r>
          <w:fldChar w:fldCharType="end"/>
        </w:r>
      </w:hyperlink>
    </w:p>
    <w:p>
      <w:pPr>
        <w:pStyle w:val="TOC2"/>
        <w:tabs>
          <w:tab w:val="right" w:leader="dot" w:pos="8306"/>
        </w:tabs>
      </w:pPr>
      <w:hyperlink w:anchor="_Toc14404" w:history="1">
        <w:r>
          <w:rPr>
            <w:rFonts w:ascii="仿宋" w:eastAsia="仿宋" w:hAnsi="仿宋" w:cs="仿宋" w:hint="eastAsia"/>
            <w:lang w:eastAsia="zh-CN"/>
          </w:rPr>
          <w:t>(四)、安全色及安全标志使用要求</w:t>
        </w:r>
        <w:r>
          <w:tab/>
        </w:r>
        <w:r>
          <w:fldChar w:fldCharType="begin"/>
        </w:r>
        <w:r>
          <w:instrText xml:space="preserve"> PAGEREF _Toc14404 \h </w:instrText>
        </w:r>
        <w:r>
          <w:fldChar w:fldCharType="separate"/>
        </w:r>
        <w:r>
          <w:t>49</w:t>
        </w:r>
        <w:r>
          <w:fldChar w:fldCharType="end"/>
        </w:r>
      </w:hyperlink>
    </w:p>
    <w:p>
      <w:pPr>
        <w:pStyle w:val="TOC2"/>
        <w:tabs>
          <w:tab w:val="right" w:leader="dot" w:pos="8306"/>
        </w:tabs>
      </w:pPr>
      <w:hyperlink w:anchor="_Toc869" w:history="1">
        <w:r>
          <w:rPr>
            <w:rFonts w:ascii="仿宋" w:eastAsia="仿宋" w:hAnsi="仿宋" w:cs="仿宋" w:hint="eastAsia"/>
            <w:lang w:eastAsia="zh-CN"/>
          </w:rPr>
          <w:t>(五)、防尘防毒措施</w:t>
        </w:r>
        <w:r>
          <w:tab/>
        </w:r>
        <w:r>
          <w:fldChar w:fldCharType="begin"/>
        </w:r>
        <w:r>
          <w:instrText xml:space="preserve"> PAGEREF _Toc869 \h </w:instrText>
        </w:r>
        <w:r>
          <w:fldChar w:fldCharType="separate"/>
        </w:r>
        <w:r>
          <w:t>50</w:t>
        </w:r>
        <w:r>
          <w:fldChar w:fldCharType="end"/>
        </w:r>
      </w:hyperlink>
    </w:p>
    <w:p>
      <w:pPr>
        <w:pStyle w:val="TOC2"/>
        <w:tabs>
          <w:tab w:val="right" w:leader="dot" w:pos="8306"/>
        </w:tabs>
      </w:pPr>
      <w:hyperlink w:anchor="_Toc19814" w:history="1">
        <w:r>
          <w:rPr>
            <w:rFonts w:ascii="仿宋" w:eastAsia="仿宋" w:hAnsi="仿宋" w:cs="仿宋" w:hint="eastAsia"/>
            <w:lang w:eastAsia="zh-CN"/>
          </w:rPr>
          <w:t>(六)、防静电、触电防护及防雷措施</w:t>
        </w:r>
        <w:r>
          <w:tab/>
        </w:r>
        <w:r>
          <w:fldChar w:fldCharType="begin"/>
        </w:r>
        <w:r>
          <w:instrText xml:space="preserve"> PAGEREF _Toc19814 \h </w:instrText>
        </w:r>
        <w:r>
          <w:fldChar w:fldCharType="separate"/>
        </w:r>
        <w:r>
          <w:t>51</w:t>
        </w:r>
        <w:r>
          <w:fldChar w:fldCharType="end"/>
        </w:r>
      </w:hyperlink>
    </w:p>
    <w:p>
      <w:pPr>
        <w:pStyle w:val="TOC2"/>
        <w:tabs>
          <w:tab w:val="right" w:leader="dot" w:pos="8306"/>
        </w:tabs>
      </w:pPr>
      <w:hyperlink w:anchor="_Toc25325" w:history="1">
        <w:r>
          <w:rPr>
            <w:rFonts w:ascii="仿宋" w:eastAsia="仿宋" w:hAnsi="仿宋" w:cs="仿宋" w:hint="eastAsia"/>
            <w:lang w:eastAsia="zh-CN"/>
          </w:rPr>
          <w:t>(七)、机械设备安全保障措施</w:t>
        </w:r>
        <w:r>
          <w:tab/>
        </w:r>
        <w:r>
          <w:fldChar w:fldCharType="begin"/>
        </w:r>
        <w:r>
          <w:instrText xml:space="preserve"> PAGEREF _Toc25325 \h </w:instrText>
        </w:r>
        <w:r>
          <w:fldChar w:fldCharType="separate"/>
        </w:r>
        <w:r>
          <w:t>52</w:t>
        </w:r>
        <w:r>
          <w:fldChar w:fldCharType="end"/>
        </w:r>
      </w:hyperlink>
    </w:p>
    <w:p>
      <w:pPr>
        <w:pStyle w:val="TOC1"/>
        <w:tabs>
          <w:tab w:val="right" w:leader="dot" w:pos="8306"/>
        </w:tabs>
      </w:pPr>
      <w:hyperlink w:anchor="_Toc9893" w:history="1">
        <w:r>
          <w:rPr>
            <w:rFonts w:ascii="仿宋" w:eastAsia="仿宋" w:hAnsi="仿宋" w:cs="仿宋" w:hint="eastAsia"/>
            <w:lang w:eastAsia="zh-CN"/>
          </w:rPr>
          <w:t>十二、歌舞厅娱乐服务项目技术管理</w:t>
        </w:r>
        <w:r>
          <w:tab/>
        </w:r>
        <w:r>
          <w:fldChar w:fldCharType="begin"/>
        </w:r>
        <w:r>
          <w:instrText xml:space="preserve"> PAGEREF _Toc9893 \h </w:instrText>
        </w:r>
        <w:r>
          <w:fldChar w:fldCharType="separate"/>
        </w:r>
        <w:r>
          <w:t>54</w:t>
        </w:r>
        <w:r>
          <w:fldChar w:fldCharType="end"/>
        </w:r>
      </w:hyperlink>
    </w:p>
    <w:p>
      <w:pPr>
        <w:pStyle w:val="TOC2"/>
        <w:tabs>
          <w:tab w:val="right" w:leader="dot" w:pos="8306"/>
        </w:tabs>
      </w:pPr>
      <w:hyperlink w:anchor="_Toc29121" w:history="1">
        <w:r>
          <w:rPr>
            <w:rFonts w:ascii="仿宋" w:eastAsia="仿宋" w:hAnsi="仿宋" w:cs="仿宋" w:hint="eastAsia"/>
            <w:lang w:eastAsia="zh-CN"/>
          </w:rPr>
          <w:t>(一)、技术方案选用方向</w:t>
        </w:r>
        <w:r>
          <w:tab/>
        </w:r>
        <w:r>
          <w:fldChar w:fldCharType="begin"/>
        </w:r>
        <w:r>
          <w:instrText xml:space="preserve"> PAGEREF _Toc29121 \h </w:instrText>
        </w:r>
        <w:r>
          <w:fldChar w:fldCharType="separate"/>
        </w:r>
        <w:r>
          <w:t>54</w:t>
        </w:r>
        <w:r>
          <w:fldChar w:fldCharType="end"/>
        </w:r>
      </w:hyperlink>
    </w:p>
    <w:p>
      <w:pPr>
        <w:pStyle w:val="TOC2"/>
        <w:tabs>
          <w:tab w:val="right" w:leader="dot" w:pos="8306"/>
        </w:tabs>
      </w:pPr>
      <w:hyperlink w:anchor="_Toc9236" w:history="1">
        <w:r>
          <w:rPr>
            <w:rFonts w:ascii="仿宋" w:eastAsia="仿宋" w:hAnsi="仿宋" w:cs="仿宋" w:hint="eastAsia"/>
            <w:lang w:eastAsia="zh-CN"/>
          </w:rPr>
          <w:t>(二)、工艺技术方案选用原则</w:t>
        </w:r>
        <w:r>
          <w:tab/>
        </w:r>
        <w:r>
          <w:fldChar w:fldCharType="begin"/>
        </w:r>
        <w:r>
          <w:instrText xml:space="preserve"> PAGEREF _Toc9236 \h </w:instrText>
        </w:r>
        <w:r>
          <w:fldChar w:fldCharType="separate"/>
        </w:r>
        <w:r>
          <w:t>55</w:t>
        </w:r>
        <w:r>
          <w:fldChar w:fldCharType="end"/>
        </w:r>
      </w:hyperlink>
    </w:p>
    <w:p>
      <w:pPr>
        <w:pStyle w:val="TOC2"/>
        <w:tabs>
          <w:tab w:val="right" w:leader="dot" w:pos="8306"/>
        </w:tabs>
      </w:pPr>
      <w:hyperlink w:anchor="_Toc3796" w:history="1">
        <w:r>
          <w:rPr>
            <w:rFonts w:ascii="仿宋" w:eastAsia="仿宋" w:hAnsi="仿宋" w:cs="仿宋" w:hint="eastAsia"/>
            <w:lang w:eastAsia="zh-CN"/>
          </w:rPr>
          <w:t>(三)、工艺技术方案要求</w:t>
        </w:r>
        <w:r>
          <w:tab/>
        </w:r>
        <w:r>
          <w:fldChar w:fldCharType="begin"/>
        </w:r>
        <w:r>
          <w:instrText xml:space="preserve"> PAGEREF _Toc3796 \h </w:instrText>
        </w:r>
        <w:r>
          <w:fldChar w:fldCharType="separate"/>
        </w:r>
        <w:r>
          <w:t>58</w:t>
        </w:r>
        <w:r>
          <w:fldChar w:fldCharType="end"/>
        </w:r>
      </w:hyperlink>
    </w:p>
    <w:p>
      <w:pPr>
        <w:pStyle w:val="TOC1"/>
        <w:tabs>
          <w:tab w:val="right" w:leader="dot" w:pos="8306"/>
        </w:tabs>
      </w:pPr>
      <w:hyperlink w:anchor="_Toc21335" w:history="1">
        <w:r>
          <w:rPr>
            <w:rFonts w:ascii="仿宋" w:eastAsia="仿宋" w:hAnsi="仿宋" w:cs="仿宋" w:hint="eastAsia"/>
            <w:lang w:eastAsia="zh-CN"/>
          </w:rPr>
          <w:t>十三、歌舞厅娱乐服务项目工程方案分析</w:t>
        </w:r>
        <w:r>
          <w:tab/>
        </w:r>
        <w:r>
          <w:fldChar w:fldCharType="begin"/>
        </w:r>
        <w:r>
          <w:instrText xml:space="preserve"> PAGEREF _Toc21335 \h </w:instrText>
        </w:r>
        <w:r>
          <w:fldChar w:fldCharType="separate"/>
        </w:r>
        <w:r>
          <w:t>60</w:t>
        </w:r>
        <w:r>
          <w:fldChar w:fldCharType="end"/>
        </w:r>
      </w:hyperlink>
    </w:p>
    <w:p>
      <w:pPr>
        <w:pStyle w:val="TOC2"/>
        <w:tabs>
          <w:tab w:val="right" w:leader="dot" w:pos="8306"/>
        </w:tabs>
      </w:pPr>
      <w:hyperlink w:anchor="_Toc6581" w:history="1">
        <w:r>
          <w:rPr>
            <w:rFonts w:ascii="仿宋" w:eastAsia="仿宋" w:hAnsi="仿宋" w:cs="仿宋" w:hint="eastAsia"/>
            <w:lang w:eastAsia="zh-CN"/>
          </w:rPr>
          <w:t>(一)、建筑工程设计原则</w:t>
        </w:r>
        <w:r>
          <w:tab/>
        </w:r>
        <w:r>
          <w:fldChar w:fldCharType="begin"/>
        </w:r>
        <w:r>
          <w:instrText xml:space="preserve"> PAGEREF _Toc6581 \h </w:instrText>
        </w:r>
        <w:r>
          <w:fldChar w:fldCharType="separate"/>
        </w:r>
        <w:r>
          <w:t>60</w:t>
        </w:r>
        <w:r>
          <w:fldChar w:fldCharType="end"/>
        </w:r>
      </w:hyperlink>
    </w:p>
    <w:p>
      <w:pPr>
        <w:pStyle w:val="TOC2"/>
        <w:tabs>
          <w:tab w:val="right" w:leader="dot" w:pos="8306"/>
        </w:tabs>
      </w:pPr>
      <w:hyperlink w:anchor="_Toc25685" w:history="1">
        <w:r>
          <w:rPr>
            <w:rFonts w:ascii="仿宋" w:eastAsia="仿宋" w:hAnsi="仿宋" w:cs="仿宋" w:hint="eastAsia"/>
            <w:lang w:eastAsia="zh-CN"/>
          </w:rPr>
          <w:t>(二)、土建工程建设指标</w:t>
        </w:r>
        <w:r>
          <w:tab/>
        </w:r>
        <w:r>
          <w:fldChar w:fldCharType="begin"/>
        </w:r>
        <w:r>
          <w:instrText xml:space="preserve"> PAGEREF _Toc25685 \h </w:instrText>
        </w:r>
        <w:r>
          <w:fldChar w:fldCharType="separate"/>
        </w:r>
        <w:r>
          <w:t>63</w:t>
        </w:r>
        <w:r>
          <w:fldChar w:fldCharType="end"/>
        </w:r>
      </w:hyperlink>
    </w:p>
    <w:p>
      <w:pPr>
        <w:pStyle w:val="TOC1"/>
        <w:tabs>
          <w:tab w:val="right" w:leader="dot" w:pos="8306"/>
        </w:tabs>
      </w:pPr>
      <w:hyperlink w:anchor="_Toc24315" w:history="1">
        <w:r>
          <w:rPr>
            <w:rFonts w:ascii="仿宋" w:eastAsia="仿宋" w:hAnsi="仿宋" w:cs="仿宋" w:hint="eastAsia"/>
            <w:lang w:eastAsia="zh-CN"/>
          </w:rPr>
          <w:t>十四、风险识别与分类</w:t>
        </w:r>
        <w:r>
          <w:tab/>
        </w:r>
        <w:r>
          <w:fldChar w:fldCharType="begin"/>
        </w:r>
        <w:r>
          <w:instrText xml:space="preserve"> PAGEREF _Toc24315 \h </w:instrText>
        </w:r>
        <w:r>
          <w:fldChar w:fldCharType="separate"/>
        </w:r>
        <w:r>
          <w:t>65</w:t>
        </w:r>
        <w:r>
          <w:fldChar w:fldCharType="end"/>
        </w:r>
      </w:hyperlink>
    </w:p>
    <w:p>
      <w:pPr>
        <w:pStyle w:val="TOC2"/>
        <w:tabs>
          <w:tab w:val="right" w:leader="dot" w:pos="8306"/>
        </w:tabs>
      </w:pPr>
      <w:hyperlink w:anchor="_Toc1131" w:history="1">
        <w:r>
          <w:rPr>
            <w:rFonts w:ascii="仿宋" w:eastAsia="仿宋" w:hAnsi="仿宋" w:cs="仿宋" w:hint="eastAsia"/>
            <w:lang w:eastAsia="zh-CN"/>
          </w:rPr>
          <w:t>(一)、风险识别</w:t>
        </w:r>
        <w:r>
          <w:tab/>
        </w:r>
        <w:r>
          <w:fldChar w:fldCharType="begin"/>
        </w:r>
        <w:r>
          <w:instrText xml:space="preserve"> PAGEREF _Toc1131 \h </w:instrText>
        </w:r>
        <w:r>
          <w:fldChar w:fldCharType="separate"/>
        </w:r>
        <w:r>
          <w:t>65</w:t>
        </w:r>
        <w:r>
          <w:fldChar w:fldCharType="end"/>
        </w:r>
      </w:hyperlink>
    </w:p>
    <w:p>
      <w:pPr>
        <w:pStyle w:val="TOC2"/>
        <w:tabs>
          <w:tab w:val="right" w:leader="dot" w:pos="8306"/>
        </w:tabs>
      </w:pPr>
      <w:hyperlink w:anchor="_Toc9506" w:history="1">
        <w:r>
          <w:rPr>
            <w:rFonts w:ascii="仿宋" w:eastAsia="仿宋" w:hAnsi="仿宋" w:cs="仿宋" w:hint="eastAsia"/>
            <w:lang w:eastAsia="zh-CN"/>
          </w:rPr>
          <w:t>(二)、风险分类</w:t>
        </w:r>
        <w:r>
          <w:tab/>
        </w:r>
        <w:r>
          <w:fldChar w:fldCharType="begin"/>
        </w:r>
        <w:r>
          <w:instrText xml:space="preserve"> PAGEREF _Toc9506 \h </w:instrText>
        </w:r>
        <w:r>
          <w:fldChar w:fldCharType="separate"/>
        </w:r>
        <w:r>
          <w:t>66</w:t>
        </w:r>
        <w:r>
          <w:fldChar w:fldCharType="end"/>
        </w:r>
      </w:hyperlink>
    </w:p>
    <w:p>
      <w:pPr>
        <w:pStyle w:val="TOC1"/>
        <w:tabs>
          <w:tab w:val="right" w:leader="dot" w:pos="8306"/>
        </w:tabs>
      </w:pPr>
      <w:hyperlink w:anchor="_Toc23637" w:history="1">
        <w:r>
          <w:rPr>
            <w:rFonts w:ascii="仿宋" w:eastAsia="仿宋" w:hAnsi="仿宋" w:cs="仿宋" w:hint="eastAsia"/>
            <w:lang w:eastAsia="zh-CN"/>
          </w:rPr>
          <w:t>十五、供应链管理</w:t>
        </w:r>
        <w:r>
          <w:tab/>
        </w:r>
        <w:r>
          <w:fldChar w:fldCharType="begin"/>
        </w:r>
        <w:r>
          <w:instrText xml:space="preserve"> PAGEREF _Toc23637 \h </w:instrText>
        </w:r>
        <w:r>
          <w:fldChar w:fldCharType="separate"/>
        </w:r>
        <w:r>
          <w:t>68</w:t>
        </w:r>
        <w:r>
          <w:fldChar w:fldCharType="end"/>
        </w:r>
      </w:hyperlink>
    </w:p>
    <w:p>
      <w:pPr>
        <w:pStyle w:val="TOC2"/>
        <w:tabs>
          <w:tab w:val="right" w:leader="dot" w:pos="8306"/>
        </w:tabs>
      </w:pPr>
      <w:hyperlink w:anchor="_Toc17768" w:history="1">
        <w:r>
          <w:rPr>
            <w:rFonts w:ascii="仿宋" w:eastAsia="仿宋" w:hAnsi="仿宋" w:cs="仿宋" w:hint="eastAsia"/>
            <w:lang w:eastAsia="zh-CN"/>
          </w:rPr>
          <w:t>(一)、供应链战略规划</w:t>
        </w:r>
        <w:r>
          <w:tab/>
        </w:r>
        <w:r>
          <w:fldChar w:fldCharType="begin"/>
        </w:r>
        <w:r>
          <w:instrText xml:space="preserve"> PAGEREF _Toc17768 \h </w:instrText>
        </w:r>
        <w:r>
          <w:fldChar w:fldCharType="separate"/>
        </w:r>
        <w:r>
          <w:t>68</w:t>
        </w:r>
        <w:r>
          <w:fldChar w:fldCharType="end"/>
        </w:r>
      </w:hyperlink>
    </w:p>
    <w:p>
      <w:pPr>
        <w:pStyle w:val="TOC2"/>
        <w:tabs>
          <w:tab w:val="right" w:leader="dot" w:pos="8306"/>
        </w:tabs>
      </w:pPr>
      <w:hyperlink w:anchor="_Toc3614" w:history="1">
        <w:r>
          <w:rPr>
            <w:rFonts w:ascii="仿宋" w:eastAsia="仿宋" w:hAnsi="仿宋" w:cs="仿宋" w:hint="eastAsia"/>
            <w:lang w:eastAsia="zh-CN"/>
          </w:rPr>
          <w:t>(二)、供应商选择与合作</w:t>
        </w:r>
        <w:r>
          <w:tab/>
        </w:r>
        <w:r>
          <w:fldChar w:fldCharType="begin"/>
        </w:r>
        <w:r>
          <w:instrText xml:space="preserve"> PAGEREF _Toc3614 \h </w:instrText>
        </w:r>
        <w:r>
          <w:fldChar w:fldCharType="separate"/>
        </w:r>
        <w:r>
          <w:t>70</w:t>
        </w:r>
        <w:r>
          <w:fldChar w:fldCharType="end"/>
        </w:r>
      </w:hyperlink>
    </w:p>
    <w:p>
      <w:pPr>
        <w:pStyle w:val="TOC2"/>
        <w:tabs>
          <w:tab w:val="right" w:leader="dot" w:pos="8306"/>
        </w:tabs>
      </w:pPr>
      <w:hyperlink w:anchor="_Toc22624" w:history="1">
        <w:r>
          <w:rPr>
            <w:rFonts w:ascii="仿宋" w:eastAsia="仿宋" w:hAnsi="仿宋" w:cs="仿宋" w:hint="eastAsia"/>
            <w:lang w:eastAsia="zh-CN"/>
          </w:rPr>
          <w:t>(三)、物流与库存管理</w:t>
        </w:r>
        <w:r>
          <w:tab/>
        </w:r>
        <w:r>
          <w:fldChar w:fldCharType="begin"/>
        </w:r>
        <w:r>
          <w:instrText xml:space="preserve"> PAGEREF _Toc22624 \h </w:instrText>
        </w:r>
        <w:r>
          <w:fldChar w:fldCharType="separate"/>
        </w:r>
        <w:r>
          <w:t>71</w:t>
        </w:r>
        <w:r>
          <w:fldChar w:fldCharType="end"/>
        </w:r>
      </w:hyperlink>
    </w:p>
    <w:p>
      <w:pPr>
        <w:pStyle w:val="TOC1"/>
        <w:tabs>
          <w:tab w:val="right" w:leader="dot" w:pos="8306"/>
        </w:tabs>
      </w:pPr>
      <w:hyperlink w:anchor="_Toc15322" w:history="1">
        <w:r>
          <w:rPr>
            <w:rFonts w:ascii="仿宋" w:eastAsia="仿宋" w:hAnsi="仿宋" w:cs="仿宋" w:hint="eastAsia"/>
            <w:lang w:eastAsia="zh-CN"/>
          </w:rPr>
          <w:t>十六、歌舞厅娱乐服务项目实施时间节点</w:t>
        </w:r>
        <w:r>
          <w:tab/>
        </w:r>
        <w:r>
          <w:fldChar w:fldCharType="begin"/>
        </w:r>
        <w:r>
          <w:instrText xml:space="preserve"> PAGEREF _Toc15322 \h </w:instrText>
        </w:r>
        <w:r>
          <w:fldChar w:fldCharType="separate"/>
        </w:r>
        <w:r>
          <w:t>72</w:t>
        </w:r>
        <w:r>
          <w:fldChar w:fldCharType="end"/>
        </w:r>
      </w:hyperlink>
    </w:p>
    <w:p>
      <w:pPr>
        <w:pStyle w:val="TOC2"/>
        <w:tabs>
          <w:tab w:val="right" w:leader="dot" w:pos="8306"/>
        </w:tabs>
      </w:pPr>
      <w:hyperlink w:anchor="_Toc31835" w:history="1">
        <w:r>
          <w:rPr>
            <w:rFonts w:ascii="仿宋" w:eastAsia="仿宋" w:hAnsi="仿宋" w:cs="仿宋" w:hint="eastAsia"/>
            <w:lang w:eastAsia="zh-CN"/>
          </w:rPr>
          <w:t>(一)、歌舞厅娱乐服务项目启动阶段时间节点</w:t>
        </w:r>
        <w:r>
          <w:tab/>
        </w:r>
        <w:r>
          <w:fldChar w:fldCharType="begin"/>
        </w:r>
        <w:r>
          <w:instrText xml:space="preserve"> PAGEREF _Toc31835 \h </w:instrText>
        </w:r>
        <w:r>
          <w:fldChar w:fldCharType="separate"/>
        </w:r>
        <w:r>
          <w:t>72</w:t>
        </w:r>
        <w:r>
          <w:fldChar w:fldCharType="end"/>
        </w:r>
      </w:hyperlink>
    </w:p>
    <w:p>
      <w:pPr>
        <w:pStyle w:val="TOC2"/>
        <w:tabs>
          <w:tab w:val="right" w:leader="dot" w:pos="8306"/>
        </w:tabs>
      </w:pPr>
      <w:hyperlink w:anchor="_Toc9469" w:history="1">
        <w:r>
          <w:rPr>
            <w:rFonts w:ascii="仿宋" w:eastAsia="仿宋" w:hAnsi="仿宋" w:cs="仿宋" w:hint="eastAsia"/>
            <w:lang w:eastAsia="zh-CN"/>
          </w:rPr>
          <w:t>(二)、歌舞厅娱乐服务项目执行阶段时间节点</w:t>
        </w:r>
        <w:r>
          <w:tab/>
        </w:r>
        <w:r>
          <w:fldChar w:fldCharType="begin"/>
        </w:r>
        <w:r>
          <w:instrText xml:space="preserve"> PAGEREF _Toc9469 \h </w:instrText>
        </w:r>
        <w:r>
          <w:fldChar w:fldCharType="separate"/>
        </w:r>
        <w:r>
          <w:t>74</w:t>
        </w:r>
        <w:r>
          <w:fldChar w:fldCharType="end"/>
        </w:r>
      </w:hyperlink>
    </w:p>
    <w:p>
      <w:pPr>
        <w:pStyle w:val="TOC2"/>
        <w:tabs>
          <w:tab w:val="right" w:leader="dot" w:pos="8306"/>
        </w:tabs>
      </w:pPr>
      <w:hyperlink w:anchor="_Toc11221" w:history="1">
        <w:r>
          <w:rPr>
            <w:rFonts w:ascii="仿宋" w:eastAsia="仿宋" w:hAnsi="仿宋" w:cs="仿宋" w:hint="eastAsia"/>
            <w:lang w:eastAsia="zh-CN"/>
          </w:rPr>
          <w:t>(三)、歌舞厅娱乐服务项目完成阶段时间节点</w:t>
        </w:r>
        <w:r>
          <w:tab/>
        </w:r>
        <w:r>
          <w:fldChar w:fldCharType="begin"/>
        </w:r>
        <w:r>
          <w:instrText xml:space="preserve"> PAGEREF _Toc11221 \h </w:instrText>
        </w:r>
        <w:r>
          <w:fldChar w:fldCharType="separate"/>
        </w:r>
        <w:r>
          <w:t>75</w:t>
        </w:r>
        <w:r>
          <w:fldChar w:fldCharType="end"/>
        </w:r>
      </w:hyperlink>
    </w:p>
    <w:p>
      <w:pPr>
        <w:pStyle w:val="TOC1"/>
        <w:tabs>
          <w:tab w:val="right" w:leader="dot" w:pos="8306"/>
        </w:tabs>
      </w:pPr>
      <w:hyperlink w:anchor="_Toc6020" w:history="1">
        <w:r>
          <w:rPr>
            <w:rFonts w:ascii="仿宋" w:eastAsia="仿宋" w:hAnsi="仿宋" w:cs="仿宋" w:hint="eastAsia"/>
            <w:lang w:eastAsia="zh-CN"/>
          </w:rPr>
          <w:t>十七、歌舞厅娱乐服务项目治理与监督</w:t>
        </w:r>
        <w:r>
          <w:tab/>
        </w:r>
        <w:r>
          <w:fldChar w:fldCharType="begin"/>
        </w:r>
        <w:r>
          <w:instrText xml:space="preserve"> PAGEREF _Toc6020 \h </w:instrText>
        </w:r>
        <w:r>
          <w:fldChar w:fldCharType="separate"/>
        </w:r>
        <w:r>
          <w:t>76</w:t>
        </w:r>
        <w:r>
          <w:fldChar w:fldCharType="end"/>
        </w:r>
      </w:hyperlink>
    </w:p>
    <w:p>
      <w:pPr>
        <w:pStyle w:val="TOC2"/>
        <w:tabs>
          <w:tab w:val="right" w:leader="dot" w:pos="8306"/>
        </w:tabs>
      </w:pPr>
      <w:hyperlink w:anchor="_Toc3204" w:history="1">
        <w:r>
          <w:rPr>
            <w:rFonts w:ascii="仿宋" w:eastAsia="仿宋" w:hAnsi="仿宋" w:cs="仿宋" w:hint="eastAsia"/>
            <w:lang w:eastAsia="zh-CN"/>
          </w:rPr>
          <w:t>(一)、歌舞厅娱乐服务项目治理结构</w:t>
        </w:r>
        <w:r>
          <w:tab/>
        </w:r>
        <w:r>
          <w:fldChar w:fldCharType="begin"/>
        </w:r>
        <w:r>
          <w:instrText xml:space="preserve"> PAGEREF _Toc3204 \h </w:instrText>
        </w:r>
        <w:r>
          <w:fldChar w:fldCharType="separate"/>
        </w:r>
        <w:r>
          <w:t>76</w:t>
        </w:r>
        <w:r>
          <w:fldChar w:fldCharType="end"/>
        </w:r>
      </w:hyperlink>
    </w:p>
    <w:p>
      <w:pPr>
        <w:pStyle w:val="TOC2"/>
        <w:tabs>
          <w:tab w:val="right" w:leader="dot" w:pos="8306"/>
        </w:tabs>
      </w:pPr>
      <w:hyperlink w:anchor="_Toc6989" w:history="1">
        <w:r>
          <w:rPr>
            <w:rFonts w:ascii="仿宋" w:eastAsia="仿宋" w:hAnsi="仿宋" w:cs="仿宋" w:hint="eastAsia"/>
            <w:lang w:eastAsia="zh-CN"/>
          </w:rPr>
          <w:t>(二)、监督与审计</w:t>
        </w:r>
        <w:r>
          <w:tab/>
        </w:r>
        <w:r>
          <w:fldChar w:fldCharType="begin"/>
        </w:r>
        <w:r>
          <w:instrText xml:space="preserve"> PAGEREF _Toc6989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41"/>
      <w:r>
        <w:rPr>
          <w:rFonts w:ascii="仿宋" w:eastAsia="仿宋" w:hAnsi="仿宋" w:cs="仿宋" w:hint="eastAsia"/>
          <w:sz w:val="28"/>
          <w:lang w:eastAsia="zh-CN"/>
        </w:rPr>
        <w:t>一、歌舞厅娱乐服务项目建设单位说明</w:t>
      </w:r>
      <w:bookmarkEnd w:id="2"/>
    </w:p>
    <w:p>
      <w:pPr>
        <w:pStyle w:val="Heading2"/>
        <w:rPr>
          <w:rFonts w:ascii="仿宋" w:eastAsia="仿宋" w:hAnsi="仿宋" w:cs="仿宋" w:hint="eastAsia"/>
          <w:lang w:eastAsia="zh-CN"/>
        </w:rPr>
      </w:pPr>
      <w:bookmarkStart w:id="3" w:name="_Toc6464"/>
      <w:r>
        <w:rPr>
          <w:rFonts w:ascii="仿宋" w:eastAsia="仿宋" w:hAnsi="仿宋" w:cs="仿宋" w:hint="eastAsia"/>
          <w:lang w:eastAsia="zh-CN"/>
        </w:rPr>
        <w:t>(一)、歌舞厅娱乐服务项目承办单位基本情况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2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歌舞厅娱乐服务项目承办单位的XXXX，我们着眼于实现可持续的经济效益。通过技术创新和解决方案的提供，公司预计在歌舞厅娱乐服务项目执行期间将获得可观的收入增长。这一收入来源主要包括歌舞厅娱乐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同时，我们注重成本控制和效率提升，以确保歌舞厅娱乐服务项目的可持续盈利。透过精细的管理和资源优化，公司期望实现歌舞厅娱乐服务项目利润最大化。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歌舞厅娱乐服务项目实施进行全面的投资评估，包括歌舞厅娱乐服务项目启动阶段的资金投入和后续运营成本。通过对歌舞厅娱乐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歌舞厅娱乐服务项目实施过程中具备足够的资金流动性，公司将进行详尽的现金流分析。这包括资金需求的合理预测、歌舞厅娱乐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563"/>
      <w:r>
        <w:rPr>
          <w:rFonts w:ascii="仿宋" w:eastAsia="仿宋" w:hAnsi="仿宋" w:cs="仿宋" w:hint="eastAsia"/>
          <w:sz w:val="28"/>
          <w:lang w:eastAsia="zh-CN"/>
        </w:rPr>
        <w:t>二、歌舞厅娱乐服务项目选址可行性分析</w:t>
      </w:r>
      <w:bookmarkEnd w:id="5"/>
    </w:p>
    <w:p>
      <w:pPr>
        <w:pStyle w:val="Heading2"/>
        <w:rPr>
          <w:rFonts w:ascii="仿宋" w:eastAsia="仿宋" w:hAnsi="仿宋" w:cs="仿宋" w:hint="eastAsia"/>
          <w:lang w:eastAsia="zh-CN"/>
        </w:rPr>
      </w:pPr>
      <w:bookmarkStart w:id="6" w:name="_Toc23526"/>
      <w:r>
        <w:rPr>
          <w:rFonts w:ascii="仿宋" w:eastAsia="仿宋" w:hAnsi="仿宋" w:cs="仿宋" w:hint="eastAsia"/>
          <w:lang w:eastAsia="zh-CN"/>
        </w:rPr>
        <w:t>(一)、歌舞厅娱乐服务项目选址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该歌舞厅娱乐服务项目选址位于XX省XX市XX区XXX街道</w:t>
      </w:r>
    </w:p>
    <w:p>
      <w:pPr>
        <w:pStyle w:val="Heading2"/>
        <w:ind w:firstLine="560" w:firstLineChars="200"/>
        <w:rPr>
          <w:rFonts w:ascii="仿宋" w:eastAsia="仿宋" w:hAnsi="仿宋" w:cs="仿宋" w:hint="eastAsia"/>
          <w:sz w:val="28"/>
          <w:lang w:eastAsia="zh-CN"/>
        </w:rPr>
      </w:pPr>
      <w:bookmarkStart w:id="7" w:name="_Toc128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歌舞厅娱乐服务项目的征地面积将根据歌舞厅娱乐服务项目的实际规模和需求进行精确规划。具体面积XXX平方米，旨在确保歌舞厅娱乐服务项目不仅能够满足当前的发展需求，还能够预留空间以适应未来的扩展。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净用地面积是在征地面积基础上去除不可利用面积后的实际可开发用地。具体面积XXX平方米，考虑到环保、交通、安全等多方面因素，以确保歌舞厅娱乐服务项目在整体利用效率上达到最优。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歌舞厅娱乐服务项目计划建设的建筑总规模具体面积XXX平方米。这一规模的确定综合考虑了歌舞厅娱乐服务项目的性质、规模，以及城市规划的相关要求，确保建筑布局与周边环境协调一致。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绿地率是歌舞厅娱乐服务项目用地中被规划为绿地的比例。具体面积XXX平方米，旨在通过合理规划绿地，改善歌舞厅娱乐服务项目周边环境，提升居民生活质量，并符合城市整体绿化规划。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容积率是用地上可以建设的建筑总体积与用地面积之比。具体面积XXX，通过合理的容积率规划，确保歌舞厅娱乐服务项目建筑规模与周边环境和谐共生。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歌舞厅娱乐服务项目选址与当地城市规划相一致，具体面积XXX平方米。通过与城市规划部门深入沟通，确保歌舞厅娱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歌舞厅娱乐服务项目选址符合当地产业政策，具体面积XXX平方米。这包括歌舞厅娱乐服务项目对当地经济的促进作用，以及对相关产业的带动效应，确保歌舞厅娱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用地总体要求必须符合环保和可持续发展的原则，具体面积XXX平方米。通过采用绿色建筑设计、节能减排等措施，确保歌舞厅娱乐服务项目在建设和运营过程中对环境的影响最小化，达到可持续发展的要求。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确保歌舞厅娱乐服务项目选址具备必要的公共设施配套，具体面积XXX平方米。这包括交通便利性、教育、医疗等基础设施，以提高居民生活品质，使得歌舞厅娱乐服务项目选址更具吸引力。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考虑用地总体要求对当地社会稳定性的影响，具体面积XXX平方米。通过深入了解当地社区反馈，确保歌舞厅娱乐服务项目的选址和建设过程对当地社会和谐稳定产生积极作用。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歌舞厅娱乐服务项目选址不仅符合法规和规划，还在实际操作中具有可行性。这一全面规划将为歌舞厅娱乐服务项目的成功实施提供坚实的基础，确保歌舞厅娱乐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41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歌舞厅娱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歌舞厅娱乐服务项目的设备规划和空间设计中，我们将采取灵活设备布局的措施。设备布局将根据实际需求进行灵活设计，避免不必要的浪费。通过合理规划设备摆放位置，我们将提高设备的利用率，减少设备间距，以确保歌舞厅娱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歌舞厅娱乐服务项目内部引入共享设施的概念，例如共享会议室、办公区等。通过这种方式，我们可以减少对资源的重复建设，提高资源共享效率，从而减小歌舞厅娱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1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歌舞厅娱乐服务项目的总图布置中，我们将不同功能区域进行明确的规划，以最大程度满足歌舞厅娱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8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歌舞厅娱乐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歌舞厅娱乐服务项目对环境的影响是综合评价的重要因素之一。我们将详细考虑选址周边的自然环境、生态保护区、水源地等情况，确保歌舞厅娱乐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对选址的评价还需充分考虑当地政府的产业政策和法规。我们将详细了解歌舞厅娱乐服务项目所在地的相关政策，确保歌舞厅娱乐服务项目的规划和运营与当地法规相符，降低不必要的法律风险。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考虑到社会稳定性对企业运营的重要性，我们将评估选址地区的社会安全情况、劳工关系、社区反馈等方面，以确保歌舞厅娱乐服务项目的建设和运营不会受到社会稳定性的负面影响。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最后，我们将综合考虑用地成本，包括土地购置费用、土地开发成本等。通过对用地成本的详细评估，我们能够做出更为精确的经济效益分析，为歌舞厅娱乐服务项目的投资决策提供有力支持。</w:t>
      </w:r>
    </w:p>
    <w:p>
      <w:pPr>
        <w:pStyle w:val="Heading1"/>
        <w:ind w:firstLine="560" w:firstLineChars="200"/>
        <w:rPr>
          <w:rFonts w:ascii="仿宋" w:eastAsia="仿宋" w:hAnsi="仿宋" w:cs="仿宋" w:hint="eastAsia"/>
          <w:sz w:val="28"/>
          <w:lang w:eastAsia="zh-CN"/>
        </w:rPr>
      </w:pPr>
      <w:bookmarkStart w:id="11" w:name="_Toc25499"/>
      <w:r>
        <w:rPr>
          <w:rFonts w:ascii="仿宋" w:eastAsia="仿宋" w:hAnsi="仿宋" w:cs="仿宋" w:hint="eastAsia"/>
          <w:sz w:val="28"/>
          <w:lang w:eastAsia="zh-CN"/>
        </w:rPr>
        <w:t>三、歌舞厅娱乐服务项目危机管理</w:t>
      </w:r>
      <w:bookmarkEnd w:id="11"/>
    </w:p>
    <w:p>
      <w:pPr>
        <w:pStyle w:val="Heading2"/>
        <w:rPr>
          <w:rFonts w:ascii="仿宋" w:eastAsia="仿宋" w:hAnsi="仿宋" w:cs="仿宋" w:hint="eastAsia"/>
          <w:lang w:eastAsia="zh-CN"/>
        </w:rPr>
      </w:pPr>
      <w:bookmarkStart w:id="12" w:name="_Toc1791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歌舞厅娱乐服务项目危机管理中，危机预警与识别是确保歌舞厅娱乐服务项目稳健运行的核心步骤。通过建立全面的监测机制，歌舞厅娱乐服务项目团队旨在及时发现和理解潜在的风险和危机因素，以便采取及时的预防和应对措施，确保歌舞厅娱乐服务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歌舞厅娱乐服务项目团队全面分析了整个歌舞厅娱乐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歌舞厅娱乐服务项目团队着重于明确定义歌舞厅娱乐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歌舞厅娱乐服务项目进展的持续监控，团队能够及时发现潜在问题并作出迅速反应。歌舞厅娱乐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在这一阶段，团队的专业素养和反应速度将发挥至关重要的作用，以确保潜在危机能够在初期得到有效的处理，最大程度地减轻负面影响。通过危机预警与识别，歌舞厅娱乐服务项目得以更有序、可控地推进。</w:t>
      </w:r>
    </w:p>
    <w:p>
      <w:pPr>
        <w:pStyle w:val="Heading2"/>
        <w:ind w:firstLine="560" w:firstLineChars="200"/>
        <w:rPr>
          <w:rFonts w:ascii="仿宋" w:eastAsia="仿宋" w:hAnsi="仿宋" w:cs="仿宋" w:hint="eastAsia"/>
          <w:sz w:val="28"/>
          <w:lang w:eastAsia="zh-CN"/>
        </w:rPr>
      </w:pPr>
      <w:bookmarkStart w:id="13" w:name="_Toc546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在危机发生时，歌舞厅娱乐服务项目团队立即行动，成立了应急小组。该小组的任务是迅速制定并实施紧急应对措施，以最小化潜在损失。以下是采取的主要措施：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暂停歌舞厅娱乐服务项目进度：为遏制危机蔓延，歌舞厅娱乐服务项目暂时停止进行，以便全面评估当前状况。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资源重新分配：重新评估歌舞厅娱乐服务项目资源的分配，确保最大限度地减小损失。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实时沟通：与关键利益相关者建立实时沟通机制，向他们传递歌舞厅娱乐服务项目危机的实际状况，保障歌舞厅娱乐服务项目核心利益。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在紧急应对的同时，歌舞厅娱乐服务项目团队强调了团队协作和有效沟通的重要性。以下是团队协作的关键举措：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信息共享机制：建立了信息共享平台，确保团队成员能够及时获取歌舞厅娱乐服务项目危机的实时信息。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领导者沟通：歌舞厅娱乐服务项目领导者通过定期会议和即时沟通工具，指导团队应对危机，保持团队稳定运行。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随着危机得到初步控制，歌舞厅娱乐服务项目团队转向制定恢复计划，以确保歌舞厅娱乐服务项目能够从中迅速恢复。主要恢复计划包括：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修复受损的进度计划：重新评估歌舞厅娱乐服务项目进度，制定修复计划，确保歌舞厅娱乐服务项目尽快回归正常进程。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重新调整资源分配：优化资源分配，确保歌舞厅娱乐服务项目在有限资源下高效运转。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风险管理机制加强：对歌舞厅娱乐服务项目风险进行全面评估，制定更强化的风险管理策略，以预防未来可能的危机。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273"/>
      <w:r>
        <w:rPr>
          <w:rFonts w:ascii="仿宋" w:eastAsia="仿宋" w:hAnsi="仿宋" w:cs="仿宋" w:hint="eastAsia"/>
          <w:sz w:val="28"/>
          <w:lang w:eastAsia="zh-CN"/>
        </w:rPr>
        <w:t>四、歌舞厅娱乐服务项目概论</w:t>
      </w:r>
      <w:bookmarkEnd w:id="14"/>
    </w:p>
    <w:p>
      <w:pPr>
        <w:pStyle w:val="Heading2"/>
        <w:rPr>
          <w:rFonts w:ascii="仿宋" w:eastAsia="仿宋" w:hAnsi="仿宋" w:cs="仿宋" w:hint="eastAsia"/>
          <w:lang w:eastAsia="zh-CN"/>
        </w:rPr>
      </w:pPr>
      <w:bookmarkStart w:id="15" w:name="_Toc9558"/>
      <w:r>
        <w:rPr>
          <w:rFonts w:ascii="仿宋" w:eastAsia="仿宋" w:hAnsi="仿宋" w:cs="仿宋" w:hint="eastAsia"/>
          <w:lang w:eastAsia="zh-CN"/>
        </w:rPr>
        <w:t>(一)、歌舞厅娱乐服务项目概况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起源追溯至对市场的深入洞察。市场的不断演变与变革为歌舞厅娱乐服务项目提供了难得的机遇。当前市场存在的需求缺口和变革的大环境共同构成了歌舞厅娱乐服务项目的背景。这个歌舞厅娱乐服务项目旨在充分利用市场机遇，填补行业中尚未满足的需求，为客户提供全新的解决方案。市场的变革和需求的增长使得这个歌舞厅娱乐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歌舞厅娱乐服务项目名称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正式命名为歌舞厅娱乐服务。这个名称不仅仅是一个标识，更代表了歌舞厅娱乐服务项目的核心理念和愿景。它蕴含着歌舞厅娱乐服务项目所要解决问题的关键字，具有强烈的表达和辨识度，为歌舞厅娱乐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歌舞厅娱乐服务项目目标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核心目标是提供一种全新、高效的解决方案，满足客户日益增长的需求。歌舞厅娱乐服务项目追求的不仅仅是满足市场需求，更是在市场中获得卓越的竞争优势。通过不断提升产品或服务的质量和创新水平，歌舞厅娱乐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歌舞厅娱乐服务项目范围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全面涵盖了产品研发、制造、市场推广和售后服务，确保从产品设计到最终用户体验的全方位关注。这一全面的歌舞厅娱乐服务项目范围是为了确保歌舞厅娱乐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歌舞厅娱乐服务项目时间表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歌舞厅娱乐服务项目计划在未来18个月内完成，包括研发、测试、市场试点和正式推出等不同阶段。这个时间表的合理设计是为了确保歌舞厅娱乐服务项目各个阶段的顺利推进，以便按时交付高质量的成果。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歌舞厅娱乐服务项目预算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总预算估算为XX百万美元，主要分配在研发、市场推广、人员培训和运营等方面。这一充足的预算为歌舞厅娱乐服务项目提供了充足的资源，确保歌舞厅娱乐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歌舞厅娱乐服务项目风险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可能面临的风险包括市场接受度低、技术难题、竞争激烈等。歌舞厅娱乐服务项目团队已经制定了相应的风险应对计划，通过前瞻性的风险管理，确保歌舞厅娱乐服务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歌舞厅娱乐服务项目团队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歌舞厅娱乐服务项目汇聚了一支经验丰富、多领域专业素养的核心团队，确保歌舞厅娱乐服务项目在各个方面都能拥有高水平的执行力。团队的协同作战是歌舞厅娱乐服务项目成功的关键因素之一。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歌舞厅娱乐服务项目背景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歌舞厅娱乐服务项目的背景根植于市场对更高效、创新产品的渴望，同时也受到科技发展对行业格局的深刻改变的影响。这为歌舞厅娱乐服务项目提供了广阔的发展空间和市场需求。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歌舞厅娱乐服务项目现状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截至目前，歌舞厅娱乐服务项目已完成市场调研和技术验证，取得了初步的成功。这为歌舞厅娱乐服务项目在未来的发展奠定了坚实的基础，为更远大的目标打下了坚实的基石。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389"/>
      <w:r>
        <w:rPr>
          <w:rFonts w:ascii="仿宋" w:eastAsia="仿宋" w:hAnsi="仿宋" w:cs="仿宋" w:hint="eastAsia"/>
          <w:sz w:val="28"/>
          <w:lang w:eastAsia="zh-CN"/>
        </w:rPr>
        <w:t>(二)、歌舞厅娱乐服务项目目标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keyword》歌舞厅娱乐服务项目首要业务目标是在市场中占据有利地位，实现产品/服务的成功推广和销售。通过不断提升产品质量、创新性，歌舞厅娱乐服务项目追求成为行业中的领导者，赢得更多客户的青睐。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在科技迅速发展的时代，歌舞厅娱乐服务项目着眼于技术创新。通过持续的研发和技术升级，歌舞厅娱乐服务项目旨在推出更具创新性的产品或服务，以满足市场对新鲜、先进解决方案的需求。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为了建立可持续的客户关系，歌舞厅娱乐服务项目设定了客户满意度目标。通过提供卓越的产品质量和优质的客户服务，歌舞厅娱乐服务项目追求赢得客户的信任和忠诚度，确保他们的满意度达到行业领先水平。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歌舞厅娱乐服务项目注重社会责任和可持续发展。通过实施环保、社会责任歌舞厅娱乐服务项目，歌舞厅娱乐服务项目致力于在经济发展的同时保护环境，促进社会公平，实现可持续经营。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歌舞厅娱乐服务项目的团队是实现目标的核心驱动力。因此，歌舞厅娱乐服务项目设定了团队发展目标，包括提升团队成员的专业技能、培养领导力，以及搭建协同高效的团队工作氛围。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843"/>
      <w:r>
        <w:rPr>
          <w:rFonts w:ascii="仿宋" w:eastAsia="仿宋" w:hAnsi="仿宋" w:cs="仿宋" w:hint="eastAsia"/>
          <w:sz w:val="28"/>
          <w:lang w:eastAsia="zh-CN"/>
        </w:rPr>
        <w:t>(三)、歌舞厅娱乐服务项目提出的理由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歌舞厅娱乐服务项目提出的理由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提出源于对市场机遇的深刻洞察。当前市场中存在的需求缺口和行业发展趋势表明，有巨大的商业机会等待被开发。通过准确捕捉市场机遇，歌舞厅娱乐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歌舞厅娱乐服务项目的理念基于对技术创新的信仰。通过持续的研发和技术投入，歌舞厅娱乐服务项目有望推出更具创新性的产品或服务。在科技飞速发展的当下，歌舞厅娱乐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https://d.book118.com/756014012033010044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歌舞厅娱乐服务项目规划设计方案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D1289"/>
    <w:rsid w:val="62CD12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1401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2024-02-01T09:23:00Z</dcterms:created>
  <dcterms:modified xsi:type="dcterms:W3CDTF">2024-02-01T09:23:37Z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87E2A483D1224857AF028A2E30F86D52_11</vt:lpwstr>
  </property>
  <property fmtid="{D5CDD505-2E9C-101B-9397-08002B2CF9AE}" pid="3" name="KSOProductBuildVer">
    <vt:lpwstr>2052-12.1.0.16250</vt:lpwstr>
  </property>
</Properties>
</file>