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2664"/>
        </w:tabs>
        <w:spacing w:before="0" w:line="1315" w:lineRule="exact"/>
        <w:ind w:left="119" w:right="0" w:firstLine="0"/>
        <w:jc w:val="left"/>
        <w:rPr>
          <w:b/>
          <w:sz w:val="78"/>
        </w:rPr>
      </w:pPr>
      <w:r>
        <w:rPr>
          <w:rFonts w:ascii="宋体" w:eastAsia="宋体" w:hint="eastAsia"/>
          <w:position w:val="54"/>
          <w:sz w:val="27"/>
        </w:rPr>
        <w:t>实用文案</w:t>
        <w:tab/>
      </w:r>
      <w:r>
        <w:rPr>
          <w:b/>
          <w:sz w:val="78"/>
        </w:rPr>
        <w:t>《机械创新设计》课程设计</w:t>
      </w:r>
    </w:p>
    <w:p>
      <w:pPr>
        <w:pStyle w:val="BodyText"/>
        <w:spacing w:before="18"/>
        <w:rPr>
          <w:b/>
          <w:sz w:val="80"/>
        </w:rPr>
      </w:pPr>
    </w:p>
    <w:p>
      <w:pPr>
        <w:pStyle w:val="Title"/>
      </w:pPr>
      <w:r>
        <w:t>设计题目：智能座椅</w:t>
      </w:r>
    </w:p>
    <w:p>
      <w:pPr>
        <w:pStyle w:val="BodyText"/>
        <w:spacing w:before="3"/>
        <w:rPr>
          <w:b/>
          <w:sz w:val="10"/>
        </w:rPr>
      </w:pPr>
      <w:r>
        <w:drawing>
          <wp:anchor distT="0" distB="0" distL="0" distR="0" simplePos="0" relativeHeight="251658240" behindDoc="0" locked="0" layoutInCell="1" allowOverlap="1">
            <wp:simplePos x="0" y="0"/>
            <wp:positionH relativeFrom="page">
              <wp:posOffset>5892800</wp:posOffset>
            </wp:positionH>
            <wp:positionV relativeFrom="paragraph">
              <wp:posOffset>144247</wp:posOffset>
            </wp:positionV>
            <wp:extent cx="1849564" cy="50673"/>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849564" cy="50673"/>
                    </a:xfrm>
                    <a:prstGeom prst="rect">
                      <a:avLst/>
                    </a:prstGeom>
                  </pic:spPr>
                </pic:pic>
              </a:graphicData>
            </a:graphic>
          </wp:anchor>
        </w:drawing>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4"/>
        <w:rPr>
          <w:b/>
          <w:sz w:val="28"/>
        </w:rPr>
      </w:pPr>
    </w:p>
    <w:p>
      <w:pPr>
        <w:spacing w:after="0"/>
        <w:rPr>
          <w:sz w:val="28"/>
        </w:rPr>
        <w:sectPr>
          <w:footerReference w:type="default" r:id="rId5"/>
          <w:type w:val="continuous"/>
          <w:pgSz w:w="17860" w:h="25260"/>
          <w:pgMar w:top="960" w:right="1300" w:bottom="2020" w:left="1580" w:header="708" w:footer="1831"/>
          <w:cols w:space="708"/>
        </w:sectPr>
      </w:pPr>
    </w:p>
    <w:p>
      <w:pPr>
        <w:tabs>
          <w:tab w:val="left" w:pos="3539"/>
        </w:tabs>
        <w:spacing w:before="0" w:line="1143" w:lineRule="exact"/>
        <w:ind w:left="2099" w:right="0" w:firstLine="0"/>
        <w:jc w:val="left"/>
        <w:rPr>
          <w:sz w:val="66"/>
        </w:rPr>
      </w:pPr>
      <w:r>
        <w:rPr>
          <w:sz w:val="66"/>
        </w:rPr>
        <w:t>专</w:t>
        <w:tab/>
        <w:t>业：</w:t>
      </w:r>
    </w:p>
    <w:p>
      <w:pPr>
        <w:pStyle w:val="BodyText"/>
        <w:spacing w:before="9"/>
        <w:rPr>
          <w:sz w:val="54"/>
        </w:rPr>
      </w:pPr>
    </w:p>
    <w:p>
      <w:pPr>
        <w:tabs>
          <w:tab w:val="left" w:pos="3849"/>
        </w:tabs>
        <w:spacing w:before="0"/>
        <w:ind w:left="2279" w:right="0" w:firstLine="0"/>
        <w:jc w:val="left"/>
        <w:rPr>
          <w:sz w:val="72"/>
        </w:rPr>
      </w:pPr>
      <w:r>
        <w:rPr>
          <w:sz w:val="72"/>
        </w:rPr>
        <w:t>班</w:t>
        <w:tab/>
        <w:t>号：</w:t>
      </w:r>
    </w:p>
    <w:p>
      <w:pPr>
        <w:pStyle w:val="BodyText"/>
        <w:spacing w:before="8"/>
        <w:rPr>
          <w:sz w:val="93"/>
        </w:rPr>
      </w:pPr>
    </w:p>
    <w:p>
      <w:pPr>
        <w:spacing w:before="0"/>
        <w:ind w:left="119" w:right="0" w:firstLine="0"/>
        <w:jc w:val="left"/>
        <w:rPr>
          <w:sz w:val="48"/>
        </w:rPr>
      </w:pPr>
      <w:r>
        <w:rPr>
          <w:sz w:val="48"/>
        </w:rPr>
        <w:t>姓名学号：</w:t>
      </w:r>
    </w:p>
    <w:p>
      <w:pPr>
        <w:pStyle w:val="BodyText"/>
        <w:spacing w:before="10"/>
        <w:rPr>
          <w:sz w:val="53"/>
        </w:rPr>
      </w:pPr>
    </w:p>
    <w:p>
      <w:pPr>
        <w:spacing w:before="0" w:line="508" w:lineRule="auto"/>
        <w:ind w:left="1509" w:right="1332" w:firstLine="50"/>
        <w:jc w:val="left"/>
        <w:rPr>
          <w:sz w:val="48"/>
        </w:rPr>
      </w:pPr>
      <w:r>
        <w:rPr>
          <w:sz w:val="48"/>
        </w:rPr>
        <w:t>成绩评定： 指导教师：</w:t>
      </w:r>
    </w:p>
    <w:p>
      <w:pPr>
        <w:pStyle w:val="BodyText"/>
        <w:rPr>
          <w:sz w:val="62"/>
        </w:rPr>
      </w:pPr>
    </w:p>
    <w:p>
      <w:pPr>
        <w:pStyle w:val="BodyText"/>
        <w:rPr>
          <w:sz w:val="62"/>
        </w:rPr>
      </w:pPr>
    </w:p>
    <w:p>
      <w:pPr>
        <w:pStyle w:val="BodyText"/>
        <w:spacing w:before="18"/>
        <w:rPr>
          <w:sz w:val="45"/>
        </w:rPr>
      </w:pPr>
    </w:p>
    <w:p>
      <w:pPr>
        <w:tabs>
          <w:tab w:val="left" w:pos="771"/>
        </w:tabs>
        <w:spacing w:before="0"/>
        <w:ind w:left="119" w:right="0" w:firstLine="0"/>
        <w:jc w:val="left"/>
        <w:rPr>
          <w:sz w:val="31"/>
        </w:rPr>
      </w:pPr>
      <w:r>
        <w:rPr>
          <w:sz w:val="31"/>
        </w:rPr>
        <w:t>12</w:t>
        <w:tab/>
        <w:t>月 26 日</w:t>
      </w:r>
    </w:p>
    <w:p>
      <w:pPr>
        <w:spacing w:before="0" w:line="1143" w:lineRule="exact"/>
        <w:ind w:left="119" w:right="0" w:firstLine="0"/>
        <w:jc w:val="left"/>
        <w:rPr>
          <w:sz w:val="66"/>
        </w:rPr>
      </w:pPr>
      <w:r>
        <w:br w:type="column"/>
      </w:r>
      <w:r>
        <w:rPr>
          <w:sz w:val="66"/>
        </w:rPr>
        <w:t>机械设计制造及其自动化</w:t>
      </w:r>
    </w:p>
    <w:p>
      <w:pPr>
        <w:pStyle w:val="BodyText"/>
        <w:rPr>
          <w:sz w:val="86"/>
        </w:rPr>
      </w:pPr>
    </w:p>
    <w:p>
      <w:pPr>
        <w:pStyle w:val="BodyText"/>
        <w:rPr>
          <w:sz w:val="86"/>
        </w:rPr>
      </w:pPr>
    </w:p>
    <w:p>
      <w:pPr>
        <w:pStyle w:val="BodyText"/>
        <w:rPr>
          <w:sz w:val="86"/>
        </w:rPr>
      </w:pPr>
    </w:p>
    <w:p>
      <w:pPr>
        <w:pStyle w:val="BodyText"/>
        <w:rPr>
          <w:sz w:val="86"/>
        </w:rPr>
      </w:pPr>
    </w:p>
    <w:p>
      <w:pPr>
        <w:pStyle w:val="BodyText"/>
        <w:rPr>
          <w:sz w:val="86"/>
        </w:rPr>
      </w:pPr>
    </w:p>
    <w:p>
      <w:pPr>
        <w:pStyle w:val="BodyText"/>
        <w:rPr>
          <w:sz w:val="86"/>
        </w:rPr>
      </w:pPr>
    </w:p>
    <w:p>
      <w:pPr>
        <w:pStyle w:val="BodyText"/>
        <w:spacing w:before="3"/>
        <w:rPr>
          <w:sz w:val="128"/>
        </w:rPr>
      </w:pPr>
    </w:p>
    <w:p>
      <w:pPr>
        <w:tabs>
          <w:tab w:val="left" w:pos="5037"/>
          <w:tab w:val="left" w:pos="5720"/>
          <w:tab w:val="left" w:pos="6330"/>
          <w:tab w:val="left" w:pos="6888"/>
          <w:tab w:val="left" w:pos="7720"/>
        </w:tabs>
        <w:spacing w:before="0"/>
        <w:ind w:left="1246" w:right="0" w:firstLine="0"/>
        <w:jc w:val="left"/>
        <w:rPr>
          <w:sz w:val="31"/>
        </w:rPr>
      </w:pPr>
      <w:r>
        <w:rPr>
          <w:sz w:val="31"/>
        </w:rPr>
        <w:t>设 计 起 止 日 期</w:t>
      </w:r>
      <w:r>
        <w:rPr>
          <w:spacing w:val="-12"/>
          <w:sz w:val="31"/>
        </w:rPr>
        <w:t xml:space="preserve"> </w:t>
      </w:r>
      <w:r>
        <w:rPr>
          <w:sz w:val="31"/>
        </w:rPr>
        <w:t>：</w:t>
      </w:r>
      <w:r>
        <w:rPr>
          <w:spacing w:val="-1"/>
          <w:sz w:val="31"/>
        </w:rPr>
        <w:t xml:space="preserve"> </w:t>
      </w:r>
      <w:r>
        <w:rPr>
          <w:sz w:val="31"/>
        </w:rPr>
        <w:t>2013</w:t>
        <w:tab/>
        <w:t>年</w:t>
        <w:tab/>
        <w:t>12</w:t>
        <w:tab/>
        <w:t>月</w:t>
        <w:tab/>
        <w:t>20</w:t>
        <w:tab/>
        <w:t>日</w:t>
      </w:r>
      <w:r>
        <w:rPr>
          <w:spacing w:val="-6"/>
          <w:sz w:val="31"/>
        </w:rPr>
        <w:t xml:space="preserve"> </w:t>
      </w:r>
      <w:r>
        <w:rPr>
          <w:sz w:val="31"/>
        </w:rPr>
        <w:t>—</w:t>
      </w:r>
    </w:p>
    <w:p>
      <w:pPr>
        <w:spacing w:after="0"/>
        <w:jc w:val="left"/>
        <w:rPr>
          <w:sz w:val="31"/>
        </w:rPr>
        <w:sectPr>
          <w:footerReference w:type="default" r:id="rId6"/>
          <w:type w:val="continuous"/>
          <w:pgSz w:w="17860" w:h="25260"/>
          <w:pgMar w:top="960" w:right="1300" w:bottom="2020" w:left="1580" w:header="708" w:footer="708"/>
          <w:pgNumType w:start="2"/>
          <w:cols w:num="2" w:space="708" w:equalWidth="0">
            <w:col w:w="5330" w:space="791"/>
            <w:col w:w="8859" w:space="0"/>
          </w:cols>
        </w:sectPr>
      </w:pPr>
    </w:p>
    <w:p>
      <w:pPr>
        <w:pStyle w:val="BodyText"/>
        <w:rPr>
          <w:sz w:val="20"/>
        </w:rPr>
      </w:pPr>
    </w:p>
    <w:p>
      <w:pPr>
        <w:pStyle w:val="BodyText"/>
        <w:rPr>
          <w:sz w:val="20"/>
        </w:rPr>
      </w:pPr>
    </w:p>
    <w:p>
      <w:pPr>
        <w:pStyle w:val="BodyText"/>
        <w:rPr>
          <w:sz w:val="20"/>
        </w:rPr>
      </w:pPr>
    </w:p>
    <w:p>
      <w:pPr>
        <w:pStyle w:val="BodyText"/>
        <w:spacing w:before="15"/>
        <w:rPr>
          <w:sz w:val="29"/>
        </w:rPr>
      </w:pPr>
    </w:p>
    <w:p>
      <w:pPr>
        <w:tabs>
          <w:tab w:val="left" w:pos="1252"/>
        </w:tabs>
        <w:spacing w:before="0" w:line="1143" w:lineRule="exact"/>
        <w:ind w:left="0" w:right="476" w:firstLine="0"/>
        <w:jc w:val="center"/>
        <w:rPr>
          <w:b/>
          <w:sz w:val="66"/>
        </w:rPr>
      </w:pPr>
      <w:r>
        <w:rPr>
          <w:b/>
          <w:sz w:val="66"/>
        </w:rPr>
        <w:t>目</w:t>
        <w:tab/>
        <w:t>录</w:t>
      </w:r>
    </w:p>
    <w:p>
      <w:pPr>
        <w:pStyle w:val="BodyText"/>
        <w:spacing w:before="10"/>
        <w:rPr>
          <w:b/>
          <w:sz w:val="67"/>
        </w:rPr>
      </w:pPr>
    </w:p>
    <w:p>
      <w:pPr>
        <w:tabs>
          <w:tab w:val="left" w:pos="886"/>
        </w:tabs>
        <w:spacing w:before="0"/>
        <w:ind w:left="119" w:right="0" w:firstLine="0"/>
        <w:jc w:val="left"/>
        <w:rPr>
          <w:sz w:val="48"/>
        </w:rPr>
      </w:pPr>
      <w:r>
        <w:rPr>
          <w:b/>
          <w:sz w:val="48"/>
        </w:rPr>
        <w:t>摘</w:t>
        <w:tab/>
        <w:t>要</w:t>
      </w:r>
      <w:r>
        <w:rPr>
          <w:b/>
          <w:spacing w:val="-10"/>
          <w:sz w:val="48"/>
        </w:rPr>
        <w:t xml:space="preserve"> </w:t>
      </w:r>
      <w:r>
        <w:rPr>
          <w:sz w:val="48"/>
        </w:rPr>
        <w:t>..................................................................................................</w:t>
      </w:r>
    </w:p>
    <w:p>
      <w:pPr>
        <w:spacing w:before="51"/>
        <w:ind w:left="119" w:right="0" w:firstLine="0"/>
        <w:jc w:val="left"/>
        <w:rPr>
          <w:sz w:val="48"/>
        </w:rPr>
      </w:pPr>
      <w:r>
        <w:rPr>
          <w:b/>
          <w:sz w:val="48"/>
        </w:rPr>
        <w:t xml:space="preserve">第一章 绪论 </w:t>
      </w:r>
      <w:r>
        <w:rPr>
          <w:sz w:val="48"/>
        </w:rPr>
        <w:t>......................................................................................</w:t>
      </w:r>
    </w:p>
    <w:p>
      <w:pPr>
        <w:pStyle w:val="BodyText"/>
        <w:tabs>
          <w:tab w:val="left" w:pos="577"/>
        </w:tabs>
        <w:spacing w:before="171"/>
        <w:ind w:left="119"/>
      </w:pPr>
      <w:r>
        <w:t>1</w:t>
        <w:tab/>
      </w:r>
      <w:r>
        <w:rPr>
          <w:spacing w:val="-1"/>
        </w:rPr>
        <w:t>研究背景及意义.....................................................................................</w:t>
      </w:r>
    </w:p>
    <w:p>
      <w:pPr>
        <w:pStyle w:val="BodyText"/>
        <w:spacing w:before="162"/>
        <w:ind w:left="119"/>
      </w:pPr>
      <w:r>
        <w:t>2 主要功能和性能指标 .............................................................................</w:t>
      </w:r>
    </w:p>
    <w:p>
      <w:pPr>
        <w:spacing w:before="43"/>
        <w:ind w:left="119" w:right="0" w:firstLine="0"/>
        <w:jc w:val="left"/>
        <w:rPr>
          <w:sz w:val="48"/>
        </w:rPr>
      </w:pPr>
      <w:r>
        <w:rPr>
          <w:b/>
          <w:sz w:val="48"/>
        </w:rPr>
        <w:t xml:space="preserve">第二章 设计方案 </w:t>
      </w:r>
      <w:r>
        <w:rPr>
          <w:sz w:val="48"/>
        </w:rPr>
        <w:t>................................................</w:t>
      </w:r>
    </w:p>
    <w:p>
      <w:pPr>
        <w:spacing w:before="51" w:line="821" w:lineRule="exact"/>
        <w:ind w:left="260" w:right="0" w:firstLine="0"/>
        <w:jc w:val="left"/>
        <w:rPr>
          <w:sz w:val="48"/>
        </w:rPr>
      </w:pPr>
      <w:r>
        <w:rPr>
          <w:sz w:val="48"/>
        </w:rPr>
        <w:t xml:space="preserve">2.1 </w:t>
      </w:r>
      <w:r>
        <w:rPr>
          <w:position w:val="-5"/>
          <w:sz w:val="42"/>
        </w:rPr>
        <w:t xml:space="preserve">重力平衡控制 </w:t>
      </w:r>
      <w:r>
        <w:rPr>
          <w:sz w:val="48"/>
        </w:rPr>
        <w:t>.....................................................................</w:t>
      </w:r>
    </w:p>
    <w:p>
      <w:pPr>
        <w:spacing w:before="0" w:line="664" w:lineRule="exact"/>
        <w:ind w:left="346" w:right="0" w:firstLine="0"/>
        <w:jc w:val="left"/>
        <w:rPr>
          <w:sz w:val="45"/>
        </w:rPr>
      </w:pPr>
      <w:r>
        <w:rPr>
          <w:sz w:val="45"/>
        </w:rPr>
        <w:t>2.2定滑轮连接控制 .....................................................</w:t>
      </w:r>
    </w:p>
    <w:p>
      <w:pPr>
        <w:tabs>
          <w:tab w:val="left" w:pos="1923"/>
        </w:tabs>
        <w:spacing w:before="0" w:line="811" w:lineRule="exact"/>
        <w:ind w:left="119" w:right="0" w:firstLine="0"/>
        <w:jc w:val="left"/>
        <w:rPr>
          <w:sz w:val="48"/>
        </w:rPr>
      </w:pPr>
      <w:r>
        <w:rPr>
          <w:b/>
          <w:sz w:val="48"/>
        </w:rPr>
        <w:t>第三章</w:t>
        <w:tab/>
        <w:t>理论设计计</w:t>
      </w:r>
      <w:r>
        <w:rPr>
          <w:b/>
          <w:spacing w:val="8"/>
          <w:sz w:val="48"/>
        </w:rPr>
        <w:t>算</w:t>
      </w:r>
      <w:r>
        <w:rPr>
          <w:sz w:val="48"/>
        </w:rPr>
        <w:t>............................................</w:t>
      </w:r>
    </w:p>
    <w:p>
      <w:pPr>
        <w:spacing w:before="52"/>
        <w:ind w:left="259" w:right="0" w:firstLine="0"/>
        <w:jc w:val="left"/>
        <w:rPr>
          <w:sz w:val="48"/>
        </w:rPr>
      </w:pPr>
      <w:r>
        <w:rPr>
          <w:position w:val="-2"/>
          <w:sz w:val="45"/>
        </w:rPr>
        <w:t>3.1 椅子的尺寸设计</w:t>
      </w:r>
      <w:r>
        <w:rPr>
          <w:sz w:val="48"/>
        </w:rPr>
        <w:t>.................................................</w:t>
      </w:r>
    </w:p>
    <w:p>
      <w:pPr>
        <w:tabs>
          <w:tab w:val="left" w:pos="980"/>
        </w:tabs>
        <w:spacing w:before="37"/>
        <w:ind w:left="119" w:right="0" w:firstLine="0"/>
        <w:jc w:val="left"/>
        <w:rPr>
          <w:sz w:val="48"/>
        </w:rPr>
      </w:pPr>
      <w:r>
        <w:rPr>
          <w:position w:val="-2"/>
          <w:sz w:val="45"/>
        </w:rPr>
        <w:t>3.2</w:t>
        <w:tab/>
        <w:t>重力平衡装置的尺寸确定及理论分析</w:t>
      </w:r>
      <w:r>
        <w:rPr>
          <w:sz w:val="48"/>
        </w:rPr>
        <w:t>...............................</w:t>
      </w:r>
    </w:p>
    <w:p>
      <w:pPr>
        <w:pStyle w:val="Heading1"/>
        <w:spacing w:before="37"/>
      </w:pPr>
      <w:r>
        <w:t>第四章 工作原理及性能分析</w:t>
      </w:r>
    </w:p>
    <w:p>
      <w:pPr>
        <w:pStyle w:val="Heading2"/>
        <w:tabs>
          <w:tab w:val="left" w:pos="1826"/>
        </w:tabs>
        <w:spacing w:before="413" w:line="309" w:lineRule="auto"/>
        <w:ind w:left="252" w:right="10440" w:firstLine="10"/>
      </w:pPr>
      <w:r>
        <w:t>第五章</w:t>
        <w:tab/>
        <w:t>创新点及应</w:t>
      </w:r>
      <w:r>
        <w:rPr>
          <w:spacing w:val="-16"/>
        </w:rPr>
        <w:t>用</w:t>
      </w:r>
      <w:r>
        <w:t>第六章</w:t>
        <w:tab/>
        <w:t>成品展示</w:t>
      </w:r>
    </w:p>
    <w:p>
      <w:pPr>
        <w:spacing w:before="0" w:line="825" w:lineRule="exact"/>
        <w:ind w:left="119" w:right="0" w:firstLine="0"/>
        <w:jc w:val="left"/>
        <w:rPr>
          <w:b/>
          <w:sz w:val="45"/>
        </w:rPr>
      </w:pPr>
      <w:r>
        <w:rPr>
          <w:b/>
          <w:spacing w:val="67"/>
          <w:sz w:val="45"/>
        </w:rPr>
        <w:t>第七章心得体会与设计总结</w:t>
      </w:r>
    </w:p>
    <w:p>
      <w:pPr>
        <w:tabs>
          <w:tab w:val="left" w:pos="1160"/>
        </w:tabs>
        <w:spacing w:before="170"/>
        <w:ind w:left="119" w:right="0" w:firstLine="0"/>
        <w:jc w:val="left"/>
        <w:rPr>
          <w:sz w:val="48"/>
        </w:rPr>
      </w:pPr>
      <w:r>
        <w:rPr>
          <w:position w:val="-2"/>
          <w:sz w:val="45"/>
        </w:rPr>
        <w:t>5.1</w:t>
        <w:tab/>
      </w:r>
      <w:r>
        <w:rPr>
          <w:spacing w:val="56"/>
          <w:position w:val="-2"/>
          <w:sz w:val="45"/>
        </w:rPr>
        <w:t>心得体会:</w:t>
      </w:r>
      <w:r>
        <w:rPr>
          <w:sz w:val="48"/>
        </w:rPr>
        <w:t>..................................................................</w:t>
      </w:r>
    </w:p>
    <w:p>
      <w:pPr>
        <w:spacing w:before="346"/>
        <w:ind w:left="119" w:right="0" w:firstLine="0"/>
        <w:jc w:val="left"/>
        <w:rPr>
          <w:sz w:val="48"/>
        </w:rPr>
      </w:pPr>
      <w:r>
        <w:rPr>
          <w:sz w:val="48"/>
        </w:rPr>
        <w:t>5.2 设计总结： ...........................................................................</w:t>
      </w:r>
    </w:p>
    <w:p>
      <w:pPr>
        <w:tabs>
          <w:tab w:val="left" w:leader="dot" w:pos="8822"/>
        </w:tabs>
        <w:spacing w:before="51"/>
        <w:ind w:left="259" w:right="0" w:firstLine="0"/>
        <w:jc w:val="left"/>
        <w:rPr>
          <w:sz w:val="48"/>
        </w:rPr>
      </w:pPr>
      <w:r>
        <w:rPr>
          <w:b/>
          <w:sz w:val="48"/>
        </w:rPr>
        <w:t>参考文献</w:t>
        <w:tab/>
      </w:r>
      <w:r>
        <w:rPr>
          <w:sz w:val="48"/>
        </w:rPr>
        <w:t>错误！未定义书签。</w:t>
      </w:r>
    </w:p>
    <w:p>
      <w:pPr>
        <w:spacing w:after="0"/>
        <w:jc w:val="left"/>
        <w:rPr>
          <w:sz w:val="48"/>
        </w:rPr>
        <w:sectPr>
          <w:headerReference w:type="default" r:id="rId7"/>
          <w:footerReference w:type="default" r:id="rId8"/>
          <w:pgSz w:w="17860" w:h="25260"/>
          <w:pgMar w:top="1380" w:right="1300" w:bottom="2020" w:left="1580" w:header="1116" w:footer="1831"/>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5"/>
        </w:rPr>
      </w:pPr>
    </w:p>
    <w:p>
      <w:pPr>
        <w:pStyle w:val="Heading1"/>
        <w:spacing w:line="859" w:lineRule="exact"/>
        <w:ind w:left="6867"/>
      </w:pPr>
      <w:r>
        <w:t>摘要</w:t>
      </w:r>
    </w:p>
    <w:p>
      <w:pPr>
        <w:pStyle w:val="BodyText"/>
        <w:spacing w:before="404" w:line="290" w:lineRule="auto"/>
        <w:ind w:left="119" w:right="419" w:firstLine="839"/>
      </w:pPr>
      <w:r>
        <w:t>文章首先介绍了重力平衡装置的控制原理，通过在座椅上安装重力平衡装置，对其进行恰当调节，使其不仅具有传统座椅的优点，而且能够及时提醒你</w:t>
      </w:r>
      <w:r>
        <w:rPr>
          <w:spacing w:val="-12"/>
        </w:rPr>
        <w:t>上课中的睡觉行为。智能座椅大幅度提高课堂纪律，使“学风”、“教风”从本</w:t>
      </w:r>
      <w:r>
        <w:t>质上提高。文章中着重介绍了智能座椅的设计构造，主要功能和性能说明以及市场分析等。智能座椅从静态物体实现多功能智能化，不仅满足学生的心理需求，而且从本质上提高学生的主观能动性，并应用人类工程学原理，增列了  靠背点高和桌下净空等多项功能尺寸。</w:t>
      </w:r>
    </w:p>
    <w:p>
      <w:pPr>
        <w:pStyle w:val="BodyText"/>
        <w:spacing w:before="9"/>
        <w:rPr>
          <w:sz w:val="69"/>
        </w:rPr>
      </w:pPr>
    </w:p>
    <w:p>
      <w:pPr>
        <w:pStyle w:val="Heading1"/>
        <w:tabs>
          <w:tab w:val="left" w:pos="2355"/>
        </w:tabs>
        <w:ind w:left="677"/>
        <w:jc w:val="center"/>
      </w:pPr>
      <w:r>
        <w:t>第一章</w:t>
        <w:tab/>
        <w:t>绪论</w:t>
      </w:r>
    </w:p>
    <w:p>
      <w:pPr>
        <w:pStyle w:val="BodyText"/>
        <w:spacing w:before="7"/>
        <w:rPr>
          <w:b/>
          <w:sz w:val="85"/>
        </w:rPr>
      </w:pPr>
    </w:p>
    <w:p>
      <w:pPr>
        <w:pStyle w:val="Heading3"/>
        <w:numPr>
          <w:ilvl w:val="0"/>
          <w:numId w:val="6"/>
        </w:numPr>
        <w:tabs>
          <w:tab w:val="left" w:pos="592"/>
        </w:tabs>
        <w:spacing w:before="0" w:after="0" w:line="240" w:lineRule="auto"/>
        <w:ind w:left="591" w:right="0" w:hanging="473"/>
        <w:jc w:val="both"/>
      </w:pPr>
      <w:r>
        <w:t>研究背景及意义</w:t>
      </w:r>
    </w:p>
    <w:p>
      <w:pPr>
        <w:pStyle w:val="BodyText"/>
        <w:spacing w:before="162" w:line="290" w:lineRule="auto"/>
        <w:ind w:left="119" w:right="420" w:firstLine="839"/>
        <w:jc w:val="both"/>
      </w:pPr>
      <w:r>
        <w:t>椅子是我们生活中最常用的教具之一，几乎每天都要与我们亲密接触。同时,经济全球化和信息网络化也对人们的价值观形成了很大的冲击。当代大学生受到了市场经济和金钱价值观的影响 ,有些学生过多考虑个人利益 ,在学习上表现为学习目的不正确,学习态度功利化, 上课不是睡觉就是玩手机。在这种情况下，只有通过加强学风建设,才能使大学生确立正确的学习目的和科学严谨的学习态度,培养良好的学习习惯,自觉形成优良的学习行为。基于这种现象的严重</w:t>
      </w:r>
    </w:p>
    <w:p>
      <w:pPr>
        <w:spacing w:after="0" w:line="290" w:lineRule="auto"/>
        <w:jc w:val="both"/>
        <w:sectPr>
          <w:headerReference w:type="default" r:id="rId9"/>
          <w:footerReference w:type="default" r:id="rId10"/>
          <w:pgSz w:w="17860" w:h="25260"/>
          <w:pgMar w:top="1380" w:right="1300" w:bottom="2020" w:left="1580" w:header="1116" w:footer="1831"/>
          <w:pgNumType w:start="4"/>
          <w:cols w:space="708"/>
        </w:sectPr>
      </w:pPr>
    </w:p>
    <w:p>
      <w:pPr>
        <w:pStyle w:val="BodyText"/>
        <w:spacing w:line="724" w:lineRule="exact"/>
        <w:ind w:left="119"/>
      </w:pPr>
      <w:r>
        <w:t>性，智能座椅从本质上达到改善学风,达到营造良好学习环境的氛围的目的。椅</w:t>
      </w:r>
    </w:p>
    <w:p>
      <w:pPr>
        <w:pStyle w:val="BodyText"/>
        <w:tabs>
          <w:tab w:val="left" w:pos="6834"/>
        </w:tabs>
        <w:spacing w:before="162" w:line="290" w:lineRule="auto"/>
        <w:ind w:left="119" w:right="140"/>
      </w:pPr>
      <w:r>
        <w:t>子是我们生活中最常用的教具之一，几乎每天都要与我们亲密接触。同时，椅 子也是最重要的日常教具之一，在教具设计中占有重要的地位，一直备受设计 师的重视。芬兰著名的现代设计大师伊马理•塔佩瓦拉曾经说过“椅子设计是任何室内设计的开端</w:t>
      </w:r>
      <w:r>
        <w:rPr>
          <w:spacing w:val="-220"/>
        </w:rPr>
        <w:t>”</w:t>
      </w:r>
      <w:r>
        <w:t>。可见，椅子在室内设计中居首要位置。正因为椅子在室内设计中的重要地位，历史上很多建筑家、设计家为自己设计过椅子，如英国工 艺美术运动的先驱莫里斯为自己的新居“红房子”设计了整套家具，其中就包 括椅子。不但如此，一些先锋派家具设计师积极从材料和技术方面对现代椅子 设计进行探索</w:t>
      </w:r>
      <w:r>
        <w:rPr>
          <w:spacing w:val="-159"/>
        </w:rPr>
        <w:t>，</w:t>
      </w:r>
      <w:r>
        <w:t>寻求新的表现形式</w:t>
      </w:r>
      <w:r>
        <w:rPr>
          <w:spacing w:val="-163"/>
        </w:rPr>
        <w:t>、</w:t>
      </w:r>
      <w:r>
        <w:t>探索新的设计风格和探究新的审美价值</w:t>
      </w:r>
      <w:r>
        <w:rPr>
          <w:spacing w:val="40"/>
        </w:rPr>
        <w:t>。</w:t>
      </w:r>
      <w:r>
        <w:t>以及更好的符合人们的身体需要，和舒适感的满足。从人们的根本需求出发，做 到人机合一。随着我国经济体制改革的深</w:t>
      </w:r>
      <w:r>
        <w:rPr>
          <w:spacing w:val="-31"/>
        </w:rPr>
        <w:t>入</w:t>
      </w:r>
      <w:r>
        <w:t>,社会各方面得到了迅速发展。同</w:t>
      </w:r>
      <w:r>
        <w:rPr>
          <w:spacing w:val="-32"/>
        </w:rPr>
        <w:t>时</w:t>
      </w:r>
      <w:r>
        <w:t>, 经济全球化和信息网络化也对人们的价值观形成了很大的冲击。当代大学生受 到了市场经济和金钱价值观的影响</w:t>
      </w:r>
      <w:r>
        <w:rPr>
          <w:spacing w:val="45"/>
        </w:rPr>
        <w:t xml:space="preserve"> </w:t>
      </w:r>
      <w:r>
        <w:rPr>
          <w:spacing w:val="10"/>
        </w:rPr>
        <w:t>,</w:t>
      </w:r>
      <w:r>
        <w:t>有些学生过多考虑个人利益</w:t>
      </w:r>
      <w:r>
        <w:rPr>
          <w:spacing w:val="12"/>
        </w:rPr>
        <w:t xml:space="preserve"> </w:t>
      </w:r>
      <w:r>
        <w:rPr>
          <w:spacing w:val="10"/>
        </w:rPr>
        <w:t>,</w:t>
      </w:r>
      <w:r>
        <w:t>在学习上表现为学习目的不正</w:t>
      </w:r>
      <w:r>
        <w:rPr>
          <w:spacing w:val="-7"/>
        </w:rPr>
        <w:t>确</w:t>
      </w:r>
      <w:r>
        <w:rPr>
          <w:spacing w:val="-5"/>
        </w:rPr>
        <w:t>,</w:t>
      </w:r>
      <w:r>
        <w:t>学习态度功利</w:t>
      </w:r>
      <w:r>
        <w:rPr>
          <w:spacing w:val="-3"/>
        </w:rPr>
        <w:t>化</w:t>
      </w:r>
      <w:r>
        <w:t>,</w:t>
        <w:tab/>
        <w:t>上课不是睡觉就是玩手机。在这种情况下</w:t>
      </w:r>
      <w:r>
        <w:rPr>
          <w:spacing w:val="-18"/>
        </w:rPr>
        <w:t xml:space="preserve">， </w:t>
      </w:r>
      <w:r>
        <w:t>只有通过加强学风建</w:t>
      </w:r>
      <w:r>
        <w:rPr>
          <w:spacing w:val="12"/>
        </w:rPr>
        <w:t>设</w:t>
      </w:r>
      <w:r>
        <w:rPr>
          <w:spacing w:val="3"/>
        </w:rPr>
        <w:t>,</w:t>
      </w:r>
      <w:r>
        <w:t>才能使大学生确立正确的学习目的和科学严谨的学习态度,培养良好的学习习</w:t>
      </w:r>
      <w:r>
        <w:rPr>
          <w:spacing w:val="-10"/>
        </w:rPr>
        <w:t>惯</w:t>
      </w:r>
      <w:r>
        <w:t>,自觉形成优良的学习行为。基于这种现象的严重性，智能座椅从本质上达到改善学</w:t>
      </w:r>
      <w:r>
        <w:rPr>
          <w:spacing w:val="-13"/>
        </w:rPr>
        <w:t>风</w:t>
      </w:r>
      <w:r>
        <w:t>,达到营造良好学习环境的氛围的目的。</w:t>
      </w:r>
    </w:p>
    <w:p>
      <w:pPr>
        <w:pStyle w:val="BodyText"/>
        <w:spacing w:before="1"/>
        <w:rPr>
          <w:sz w:val="47"/>
        </w:rPr>
      </w:pPr>
    </w:p>
    <w:p>
      <w:pPr>
        <w:pStyle w:val="ListParagraph"/>
        <w:numPr>
          <w:ilvl w:val="0"/>
          <w:numId w:val="6"/>
        </w:numPr>
        <w:tabs>
          <w:tab w:val="left" w:pos="509"/>
        </w:tabs>
        <w:spacing w:before="0" w:after="0" w:line="240" w:lineRule="auto"/>
        <w:ind w:left="508" w:right="0" w:hanging="390"/>
        <w:jc w:val="left"/>
        <w:rPr>
          <w:b/>
          <w:sz w:val="45"/>
        </w:rPr>
      </w:pPr>
      <w:r>
        <w:rPr>
          <w:b/>
          <w:sz w:val="45"/>
        </w:rPr>
        <w:t>主要功能和性能指标</w:t>
      </w:r>
    </w:p>
    <w:p>
      <w:pPr>
        <w:pStyle w:val="ListParagraph"/>
        <w:numPr>
          <w:ilvl w:val="1"/>
          <w:numId w:val="6"/>
        </w:numPr>
        <w:tabs>
          <w:tab w:val="left" w:pos="2047"/>
        </w:tabs>
        <w:spacing w:before="166" w:after="0" w:line="290" w:lineRule="auto"/>
        <w:ind w:left="119" w:right="295" w:firstLine="839"/>
        <w:jc w:val="left"/>
        <w:rPr>
          <w:sz w:val="42"/>
        </w:rPr>
      </w:pPr>
      <w:r>
        <w:rPr>
          <w:spacing w:val="-1"/>
          <w:sz w:val="42"/>
        </w:rPr>
        <w:t>座椅重力平衡的调节功能：是由重力自平衡装置机构来完成的：重力</w:t>
      </w:r>
      <w:r>
        <w:rPr>
          <w:sz w:val="42"/>
        </w:rPr>
        <w:t>平衡装置连接一个定滑轮机构来实现自动提醒功能。通过力的改变，使座椅平衡度改变。这种改变仅仅限于个人，而不影响他人，反应灵敏迅速，能多快好省的让你进入学习状态 ，可以说是你学习的好帮手。</w:t>
      </w:r>
    </w:p>
    <w:p>
      <w:pPr>
        <w:spacing w:after="0" w:line="290" w:lineRule="auto"/>
        <w:jc w:val="left"/>
        <w:rPr>
          <w:sz w:val="42"/>
        </w:rPr>
        <w:sectPr>
          <w:headerReference w:type="default" r:id="rId11"/>
          <w:footerReference w:type="default" r:id="rId12"/>
          <w:pgSz w:w="17860" w:h="25260"/>
          <w:pgMar w:top="1380" w:right="1300" w:bottom="2020" w:left="1580" w:header="1116" w:footer="1831"/>
          <w:pgNumType w:start="5"/>
          <w:cols w:space="708"/>
        </w:sectPr>
      </w:pPr>
    </w:p>
    <w:p>
      <w:pPr>
        <w:pStyle w:val="ListParagraph"/>
        <w:numPr>
          <w:ilvl w:val="1"/>
          <w:numId w:val="6"/>
        </w:numPr>
        <w:tabs>
          <w:tab w:val="left" w:pos="2051"/>
        </w:tabs>
        <w:spacing w:before="0" w:after="0" w:line="724" w:lineRule="exact"/>
        <w:ind w:left="2050" w:right="0" w:hanging="1093"/>
        <w:jc w:val="left"/>
        <w:rPr>
          <w:sz w:val="42"/>
        </w:rPr>
      </w:pPr>
      <w:r>
        <w:rPr>
          <w:sz w:val="42"/>
        </w:rPr>
        <w:t>座椅“趣味拳击”功能：这个装置是由一精致小盒连接定滑轮而成，</w:t>
      </w:r>
    </w:p>
    <w:p>
      <w:pPr>
        <w:pStyle w:val="BodyText"/>
        <w:spacing w:before="162" w:line="290" w:lineRule="auto"/>
        <w:ind w:left="119" w:right="537"/>
        <w:jc w:val="both"/>
      </w:pPr>
      <w:r>
        <w:t>内设一海绵制拳击手套，靠弹簧来控制。当力改变时，小盒被拉开，拳击手套自动弹出，达到提醒你上课的目的。该装置生动有趣，充分提高上课效率，能够以另一种方式达到管理的目的。</w:t>
      </w:r>
    </w:p>
    <w:p>
      <w:pPr>
        <w:pStyle w:val="ListParagraph"/>
        <w:numPr>
          <w:ilvl w:val="0"/>
          <w:numId w:val="5"/>
        </w:numPr>
        <w:tabs>
          <w:tab w:val="left" w:pos="1488"/>
          <w:tab w:val="left" w:pos="4217"/>
        </w:tabs>
        <w:spacing w:before="0" w:after="0" w:line="290" w:lineRule="auto"/>
        <w:ind w:left="119" w:right="393" w:firstLine="839"/>
        <w:jc w:val="left"/>
        <w:rPr>
          <w:sz w:val="42"/>
        </w:rPr>
      </w:pPr>
      <w:r>
        <w:rPr>
          <w:sz w:val="42"/>
        </w:rPr>
        <w:t>座椅矫正功能</w:t>
        <w:tab/>
      </w:r>
      <w:r>
        <w:rPr>
          <w:spacing w:val="-73"/>
          <w:sz w:val="42"/>
        </w:rPr>
        <w:t>：</w:t>
      </w:r>
      <w:r>
        <w:rPr>
          <w:sz w:val="42"/>
        </w:rPr>
        <w:t>座椅的高度调节根据人体工程学来确定</w:t>
      </w:r>
      <w:r>
        <w:rPr>
          <w:spacing w:val="-91"/>
          <w:sz w:val="42"/>
        </w:rPr>
        <w:t>，</w:t>
      </w:r>
      <w:r>
        <w:rPr>
          <w:sz w:val="42"/>
        </w:rPr>
        <w:t>当重力失去</w:t>
      </w:r>
      <w:r>
        <w:rPr>
          <w:spacing w:val="-17"/>
          <w:sz w:val="42"/>
        </w:rPr>
        <w:t>平</w:t>
      </w:r>
      <w:r>
        <w:rPr>
          <w:sz w:val="42"/>
        </w:rPr>
        <w:t>衡时，及时调整坐姿，达到矫正坐姿的目的。</w:t>
      </w:r>
    </w:p>
    <w:p>
      <w:pPr>
        <w:pStyle w:val="ListParagraph"/>
        <w:numPr>
          <w:ilvl w:val="0"/>
          <w:numId w:val="5"/>
        </w:numPr>
        <w:tabs>
          <w:tab w:val="left" w:pos="1488"/>
        </w:tabs>
        <w:spacing w:before="0" w:after="0" w:line="290" w:lineRule="auto"/>
        <w:ind w:left="119" w:right="432" w:firstLine="839"/>
        <w:jc w:val="left"/>
        <w:rPr>
          <w:sz w:val="42"/>
        </w:rPr>
      </w:pPr>
      <w:r>
        <w:rPr>
          <w:spacing w:val="-1"/>
          <w:sz w:val="42"/>
        </w:rPr>
        <w:t>座椅安全性功能：座椅上的重力自平衡装置和定滑轮的连接装置安全固</w:t>
      </w:r>
      <w:r>
        <w:rPr>
          <w:sz w:val="42"/>
        </w:rPr>
        <w:t>定，另外他们之间的连接线采用硬制铝丝，使其不易被破坏。</w:t>
      </w:r>
    </w:p>
    <w:p>
      <w:pPr>
        <w:pStyle w:val="BodyText"/>
        <w:rPr>
          <w:sz w:val="20"/>
        </w:rPr>
      </w:pPr>
    </w:p>
    <w:p>
      <w:pPr>
        <w:pStyle w:val="BodyText"/>
        <w:spacing w:before="8"/>
        <w:rPr>
          <w:sz w:val="14"/>
        </w:rPr>
      </w:pPr>
    </w:p>
    <w:p>
      <w:pPr>
        <w:pStyle w:val="Heading2"/>
        <w:spacing w:line="812" w:lineRule="exact"/>
        <w:ind w:left="5632"/>
      </w:pPr>
      <w:r>
        <w:rPr>
          <w:spacing w:val="-1"/>
        </w:rPr>
        <w:t>第二章 设计方案</w:t>
      </w:r>
    </w:p>
    <w:p>
      <w:pPr>
        <w:pStyle w:val="ListParagraph"/>
        <w:numPr>
          <w:ilvl w:val="1"/>
          <w:numId w:val="4"/>
        </w:numPr>
        <w:tabs>
          <w:tab w:val="left" w:pos="1027"/>
          <w:tab w:val="left" w:pos="1028"/>
        </w:tabs>
        <w:spacing w:before="121" w:after="0" w:line="240" w:lineRule="auto"/>
        <w:ind w:left="1027" w:right="0" w:hanging="909"/>
        <w:jc w:val="left"/>
        <w:rPr>
          <w:b/>
          <w:sz w:val="45"/>
        </w:rPr>
      </w:pPr>
      <w:r>
        <w:rPr>
          <w:b/>
          <w:sz w:val="45"/>
        </w:rPr>
        <w:t>重力平衡控制</w:t>
      </w:r>
    </w:p>
    <w:p>
      <w:pPr>
        <w:pStyle w:val="BodyText"/>
        <w:spacing w:before="9"/>
        <w:rPr>
          <w:b/>
          <w:sz w:val="24"/>
        </w:rPr>
      </w:pPr>
    </w:p>
    <w:p>
      <w:pPr>
        <w:pStyle w:val="BodyText"/>
        <w:spacing w:line="290" w:lineRule="auto"/>
        <w:ind w:left="119" w:right="384" w:firstLine="1563"/>
        <w:jc w:val="both"/>
      </w:pPr>
      <w:r>
        <w:rPr>
          <w:spacing w:val="-14"/>
        </w:rPr>
        <w:t xml:space="preserve">用重力平衡装置来实现，其结构是由双儿底座 </w:t>
      </w:r>
      <w:r>
        <w:t>1</w:t>
      </w:r>
      <w:r>
        <w:rPr>
          <w:spacing w:val="-3"/>
        </w:rPr>
        <w:t xml:space="preserve"> 的后支耳上端通过销轴</w:t>
      </w:r>
      <w:r>
        <w:t>2</w:t>
      </w:r>
      <w:r>
        <w:rPr>
          <w:spacing w:val="-8"/>
        </w:rPr>
        <w:t xml:space="preserve"> 与推杆 </w:t>
      </w:r>
      <w:r>
        <w:t>3</w:t>
      </w:r>
      <w:r>
        <w:rPr>
          <w:spacing w:val="-19"/>
        </w:rPr>
        <w:t xml:space="preserve"> 的一端铰接，双儿底座 </w:t>
      </w:r>
      <w:r>
        <w:t>1</w:t>
      </w:r>
      <w:r>
        <w:rPr>
          <w:spacing w:val="-7"/>
        </w:rPr>
        <w:t xml:space="preserve"> 的前支耳上端通过销轴 </w:t>
      </w:r>
      <w:r>
        <w:t>10</w:t>
      </w:r>
      <w:r>
        <w:rPr>
          <w:spacing w:val="-6"/>
        </w:rPr>
        <w:t xml:space="preserve"> 与平衡曲臂 </w:t>
      </w:r>
      <w:r>
        <w:t>6</w:t>
      </w:r>
      <w:r>
        <w:rPr>
          <w:spacing w:val="-10"/>
        </w:rPr>
        <w:t xml:space="preserve"> 的前端铰接，推杆 </w:t>
      </w:r>
      <w:r>
        <w:t>3</w:t>
      </w:r>
      <w:r>
        <w:rPr>
          <w:spacing w:val="-1"/>
        </w:rPr>
        <w:t xml:space="preserve"> 的另一端通过销轴 </w:t>
      </w:r>
      <w:r>
        <w:t>4</w:t>
      </w:r>
      <w:r>
        <w:rPr>
          <w:spacing w:val="-1"/>
        </w:rPr>
        <w:t xml:space="preserve"> 与平衡曲臂 </w:t>
      </w:r>
      <w:r>
        <w:t>6</w:t>
      </w:r>
      <w:r>
        <w:rPr>
          <w:spacing w:val="-1"/>
        </w:rPr>
        <w:t xml:space="preserve"> 的下端铰接，平衡曲臂 </w:t>
      </w:r>
      <w:r>
        <w:t xml:space="preserve">6 </w:t>
      </w:r>
      <w:r>
        <w:rPr>
          <w:spacing w:val="-2"/>
        </w:rPr>
        <w:t xml:space="preserve">的上端通过通过销轴 </w:t>
      </w:r>
      <w:r>
        <w:t>5</w:t>
      </w:r>
      <w:r>
        <w:rPr>
          <w:spacing w:val="-2"/>
        </w:rPr>
        <w:t xml:space="preserve"> 与主力壁 </w:t>
      </w:r>
      <w:r>
        <w:t>7</w:t>
      </w:r>
      <w:r>
        <w:rPr>
          <w:spacing w:val="-4"/>
        </w:rPr>
        <w:t xml:space="preserve"> 的后端铰接，平衡曲臂 </w:t>
      </w:r>
      <w:r>
        <w:t>6</w:t>
      </w:r>
      <w:r>
        <w:rPr>
          <w:spacing w:val="-1"/>
        </w:rPr>
        <w:t xml:space="preserve"> 的平行杆前部通过销轴 </w:t>
      </w:r>
      <w:r>
        <w:t>11</w:t>
      </w:r>
      <w:r>
        <w:rPr>
          <w:spacing w:val="-2"/>
        </w:rPr>
        <w:t xml:space="preserve"> 与支柱 </w:t>
      </w:r>
      <w:r>
        <w:t>9</w:t>
      </w:r>
      <w:r>
        <w:rPr>
          <w:spacing w:val="-2"/>
        </w:rPr>
        <w:t xml:space="preserve"> 的后端铰接，支柱 </w:t>
      </w:r>
      <w:r>
        <w:t>9</w:t>
      </w:r>
      <w:r>
        <w:rPr>
          <w:spacing w:val="-1"/>
        </w:rPr>
        <w:t xml:space="preserve"> 的前端通过销轴 </w:t>
      </w:r>
      <w:r>
        <w:t>8</w:t>
      </w:r>
      <w:r>
        <w:rPr>
          <w:spacing w:val="-1"/>
        </w:rPr>
        <w:t xml:space="preserve"> 与主力壁 </w:t>
      </w:r>
      <w:r>
        <w:t>7 铰接。其结构如图所示：</w:t>
      </w:r>
    </w:p>
    <w:p>
      <w:pPr>
        <w:spacing w:after="0" w:line="290" w:lineRule="auto"/>
        <w:jc w:val="both"/>
        <w:sectPr>
          <w:headerReference w:type="default" r:id="rId13"/>
          <w:footerReference w:type="default" r:id="rId14"/>
          <w:pgSz w:w="17860" w:h="25260"/>
          <w:pgMar w:top="1380" w:right="1300" w:bottom="2020" w:left="1580" w:header="1116" w:footer="1831"/>
          <w:pgNumType w:start="6"/>
          <w:cols w:space="708"/>
        </w:sectPr>
      </w:pPr>
    </w:p>
    <w:p>
      <w:pPr>
        <w:spacing w:before="41"/>
        <w:ind w:left="119" w:right="0" w:firstLine="0"/>
        <w:jc w:val="left"/>
        <w:rPr>
          <w:rFonts w:ascii="宋体" w:eastAsia="宋体" w:hint="eastAsia"/>
          <w:sz w:val="27"/>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21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5" cstate="print"/>
                    <a:stretch>
                      <a:fillRect/>
                    </a:stretch>
                  </pic:blipFill>
                  <pic:spPr>
                    <a:xfrm>
                      <a:off x="0" y="0"/>
                      <a:ext cx="11340845" cy="15849219"/>
                    </a:xfrm>
                    <a:prstGeom prst="rect">
                      <a:avLst/>
                    </a:prstGeom>
                  </pic:spPr>
                </pic:pic>
              </a:graphicData>
            </a:graphic>
          </wp:anchor>
        </w:drawing>
      </w:r>
      <w:r>
        <w:rPr>
          <w:rFonts w:ascii="宋体" w:eastAsia="宋体" w:hint="eastAsia"/>
          <w:sz w:val="27"/>
        </w:rPr>
        <w:t>实用文案</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1"/>
        <w:rPr>
          <w:rFonts w:ascii="宋体"/>
          <w:sz w:val="14"/>
        </w:rPr>
      </w:pPr>
    </w:p>
    <w:p>
      <w:pPr>
        <w:pStyle w:val="BodyText"/>
        <w:tabs>
          <w:tab w:val="left" w:pos="629"/>
        </w:tabs>
        <w:spacing w:line="766" w:lineRule="exact"/>
        <w:ind w:right="431"/>
        <w:jc w:val="center"/>
      </w:pPr>
      <w:r>
        <w:t>图</w:t>
        <w:tab/>
        <w:t>1</w:t>
      </w:r>
    </w:p>
    <w:p>
      <w:pPr>
        <w:pStyle w:val="BodyText"/>
        <w:rPr>
          <w:sz w:val="20"/>
        </w:rPr>
      </w:pPr>
    </w:p>
    <w:p>
      <w:pPr>
        <w:pStyle w:val="BodyText"/>
        <w:spacing w:before="15"/>
        <w:rPr>
          <w:sz w:val="22"/>
        </w:rPr>
      </w:pPr>
    </w:p>
    <w:p>
      <w:pPr>
        <w:pStyle w:val="Heading2"/>
        <w:numPr>
          <w:ilvl w:val="1"/>
          <w:numId w:val="7"/>
        </w:numPr>
        <w:tabs>
          <w:tab w:val="left" w:pos="1028"/>
        </w:tabs>
        <w:spacing w:before="0" w:after="0" w:line="813" w:lineRule="exact"/>
        <w:ind w:left="1027" w:right="0" w:hanging="909"/>
        <w:jc w:val="both"/>
      </w:pPr>
      <w:r>
        <w:t>定滑轮连接控制</w:t>
      </w:r>
    </w:p>
    <w:p>
      <w:pPr>
        <w:pStyle w:val="BodyText"/>
        <w:spacing w:before="446" w:line="290" w:lineRule="auto"/>
        <w:ind w:left="119" w:right="399" w:firstLine="839"/>
        <w:jc w:val="both"/>
      </w:pPr>
      <w:r>
        <w:t>定滑轮根据座椅的扶手高度设计定滑轮的大小，定滑轮一端跟平衡装置 8 相连，另一端跟座椅后背的小方盒相连。当重力失去平衡的时候，即α角等于0 度时，滑轮带动小方盒的盒盖，盒内的东西自然弹出。</w:t>
      </w:r>
    </w:p>
    <w:p>
      <w:pPr>
        <w:pStyle w:val="Heading2"/>
        <w:numPr>
          <w:ilvl w:val="1"/>
          <w:numId w:val="7"/>
        </w:numPr>
        <w:tabs>
          <w:tab w:val="left" w:pos="1028"/>
        </w:tabs>
        <w:spacing w:before="145" w:after="0" w:line="240" w:lineRule="auto"/>
        <w:ind w:left="1027" w:right="0" w:hanging="909"/>
        <w:jc w:val="both"/>
      </w:pPr>
      <w:r>
        <w:t>小方盒设置</w:t>
      </w:r>
    </w:p>
    <w:p>
      <w:pPr>
        <w:pStyle w:val="BodyText"/>
        <w:spacing w:before="446" w:line="290" w:lineRule="auto"/>
        <w:ind w:left="119" w:right="348" w:firstLine="1321"/>
        <w:jc w:val="both"/>
      </w:pPr>
      <w:r>
        <w:t>小方盒使用木质材料，内设轻质弹簧， 弹簧上链一海绵质拳击手套，整个装置精致美观，趣味生动。</w:t>
      </w:r>
    </w:p>
    <w:p>
      <w:pPr>
        <w:pStyle w:val="BodyText"/>
        <w:spacing w:before="16"/>
        <w:rPr>
          <w:sz w:val="32"/>
        </w:rPr>
      </w:pPr>
    </w:p>
    <w:p>
      <w:pPr>
        <w:pStyle w:val="Heading2"/>
        <w:numPr>
          <w:ilvl w:val="1"/>
          <w:numId w:val="7"/>
        </w:numPr>
        <w:tabs>
          <w:tab w:val="left" w:pos="1027"/>
          <w:tab w:val="left" w:pos="1028"/>
        </w:tabs>
        <w:spacing w:before="1" w:after="0" w:line="240" w:lineRule="auto"/>
        <w:ind w:left="1027" w:right="0" w:hanging="909"/>
        <w:jc w:val="left"/>
      </w:pPr>
      <w:r>
        <w:t>座椅高度控制</w:t>
      </w:r>
    </w:p>
    <w:p>
      <w:pPr>
        <w:pStyle w:val="BodyText"/>
        <w:spacing w:before="446" w:line="290" w:lineRule="auto"/>
        <w:ind w:left="119" w:right="205" w:firstLine="753"/>
      </w:pPr>
      <w:r>
        <w:t>根据人体工程学原理设计座椅高度，扶手高度，以减轻腿部肌肉的负担，防止不自然的弯曲姿势，降低血液循环系统的负担。座椅的高度是很重要的，应该根据工作面高度決定座椅高度，常常出现的錯誤是从地面起量座椅的高度。</w:t>
      </w:r>
    </w:p>
    <w:p>
      <w:pPr>
        <w:spacing w:before="276"/>
        <w:ind w:left="119" w:right="0" w:firstLine="0"/>
        <w:jc w:val="left"/>
        <w:rPr>
          <w:rFonts w:ascii="宋体" w:eastAsia="宋体" w:hint="eastAsia"/>
          <w:sz w:val="27"/>
        </w:rPr>
      </w:pPr>
      <w:r>
        <w:rPr>
          <w:rFonts w:ascii="宋体" w:eastAsia="宋体" w:hint="eastAsia"/>
          <w:sz w:val="27"/>
        </w:rPr>
        <w:t>标准</w:t>
      </w:r>
    </w:p>
    <w:p>
      <w:pPr>
        <w:spacing w:after="0"/>
        <w:jc w:val="left"/>
        <w:rPr>
          <w:rFonts w:ascii="宋体" w:eastAsia="宋体" w:hint="eastAsia"/>
          <w:sz w:val="27"/>
        </w:rPr>
        <w:sectPr>
          <w:headerReference w:type="default" r:id="rId16"/>
          <w:footerReference w:type="default" r:id="rId17"/>
          <w:pgSz w:w="17860" w:h="25260"/>
          <w:pgMar w:top="1020" w:right="1300" w:bottom="280" w:left="1580" w:header="0" w:footer="0"/>
          <w:pgNumType w:start="7"/>
          <w:cols w:space="708"/>
        </w:sectPr>
      </w:pPr>
    </w:p>
    <w:p>
      <w:pPr>
        <w:pStyle w:val="BodyText"/>
        <w:spacing w:line="724" w:lineRule="exact"/>
        <w:ind w:right="418"/>
        <w:jc w:val="center"/>
      </w:pPr>
      <w:r>
        <w:t>決定座椅高度最重要的因素是造成人的肘部离工作面之间有一个合适距离，距</w:t>
      </w:r>
    </w:p>
    <w:p>
      <w:pPr>
        <w:pStyle w:val="BodyText"/>
        <w:spacing w:before="162" w:line="290" w:lineRule="auto"/>
        <w:ind w:left="119" w:right="390"/>
        <w:jc w:val="both"/>
      </w:pPr>
      <w:r>
        <w:rPr>
          <w:spacing w:val="31"/>
        </w:rPr>
        <w:t xml:space="preserve">离是 </w:t>
      </w:r>
      <w:r>
        <w:t>275±25mm</w:t>
      </w:r>
      <w:r>
        <w:rPr>
          <w:spacing w:val="-2"/>
        </w:rPr>
        <w:t>,在这个范围内，大腿的厚度占了一定高度。</w:t>
      </w:r>
      <w:r>
        <w:t>95％男性和女性的大腿厚度是 175mm</w:t>
      </w:r>
      <w:r>
        <w:rPr>
          <w:spacing w:val="-18"/>
        </w:rPr>
        <w:t>。当上半身有了好的位置后，再注意到下肢。舒服的坐姿是大腿近乎水平以及两脚被地面所支持。为了避免大腿下有过高的压力(一般发</w:t>
      </w:r>
      <w:r>
        <w:rPr>
          <w:spacing w:val="-1"/>
        </w:rPr>
        <w:t>生在大腿的前部)，座位前沿到地面的高度不能大于腳底到大腿弯的距离。</w:t>
      </w:r>
    </w:p>
    <w:p>
      <w:pPr>
        <w:pStyle w:val="BodyText"/>
        <w:spacing w:before="7"/>
        <w:rPr>
          <w:sz w:val="47"/>
        </w:rPr>
      </w:pPr>
    </w:p>
    <w:p>
      <w:pPr>
        <w:pStyle w:val="Heading2"/>
        <w:numPr>
          <w:ilvl w:val="1"/>
          <w:numId w:val="4"/>
        </w:numPr>
        <w:tabs>
          <w:tab w:val="left" w:pos="1028"/>
        </w:tabs>
        <w:spacing w:before="1" w:after="0" w:line="240" w:lineRule="auto"/>
        <w:ind w:left="1027" w:right="0" w:hanging="909"/>
        <w:jc w:val="both"/>
      </w:pPr>
      <w:r>
        <w:t>座椅材料选取</w:t>
      </w:r>
    </w:p>
    <w:p>
      <w:pPr>
        <w:pStyle w:val="BodyText"/>
        <w:spacing w:before="14"/>
        <w:rPr>
          <w:b/>
          <w:sz w:val="59"/>
        </w:rPr>
      </w:pPr>
    </w:p>
    <w:p>
      <w:pPr>
        <w:pStyle w:val="BodyText"/>
        <w:spacing w:before="1" w:line="290" w:lineRule="auto"/>
        <w:ind w:left="119" w:right="540" w:firstLine="839"/>
        <w:jc w:val="both"/>
      </w:pPr>
      <w:r>
        <w:t>椅子表面的材料采用纤维材料，即可透气，又可减少身体下滑。不采用塑膜面，塑膜面不透气，表面太滑， 尤其在夏天容易黏在椅子表面。</w:t>
      </w:r>
    </w:p>
    <w:p>
      <w:pPr>
        <w:pStyle w:val="BodyText"/>
        <w:spacing w:before="5"/>
        <w:rPr>
          <w:sz w:val="44"/>
        </w:rPr>
      </w:pPr>
    </w:p>
    <w:p>
      <w:pPr>
        <w:tabs>
          <w:tab w:val="left" w:pos="1677"/>
        </w:tabs>
        <w:spacing w:before="0"/>
        <w:ind w:left="0" w:right="285" w:firstLine="0"/>
        <w:jc w:val="center"/>
        <w:rPr>
          <w:b/>
          <w:sz w:val="45"/>
        </w:rPr>
      </w:pPr>
      <w:r>
        <w:rPr>
          <w:b/>
          <w:position w:val="3"/>
          <w:sz w:val="48"/>
        </w:rPr>
        <w:t>第三章</w:t>
        <w:tab/>
      </w:r>
      <w:r>
        <w:rPr>
          <w:b/>
          <w:sz w:val="45"/>
        </w:rPr>
        <w:t>理论设计计算</w:t>
      </w:r>
    </w:p>
    <w:p>
      <w:pPr>
        <w:pStyle w:val="BodyText"/>
        <w:rPr>
          <w:b/>
          <w:sz w:val="56"/>
        </w:rPr>
      </w:pPr>
    </w:p>
    <w:p>
      <w:pPr>
        <w:pStyle w:val="Heading2"/>
        <w:numPr>
          <w:ilvl w:val="1"/>
          <w:numId w:val="3"/>
        </w:numPr>
        <w:tabs>
          <w:tab w:val="left" w:pos="916"/>
        </w:tabs>
        <w:spacing w:before="0" w:after="0" w:line="240" w:lineRule="auto"/>
        <w:ind w:left="915" w:right="0" w:hanging="797"/>
        <w:jc w:val="both"/>
      </w:pPr>
      <w:r>
        <w:t>椅子的尺寸设计</w:t>
      </w:r>
    </w:p>
    <w:p>
      <w:pPr>
        <w:pStyle w:val="BodyText"/>
        <w:spacing w:before="10"/>
        <w:rPr>
          <w:b/>
          <w:sz w:val="56"/>
        </w:rPr>
      </w:pPr>
    </w:p>
    <w:p>
      <w:pPr>
        <w:pStyle w:val="ListParagraph"/>
        <w:numPr>
          <w:ilvl w:val="2"/>
          <w:numId w:val="3"/>
        </w:numPr>
        <w:tabs>
          <w:tab w:val="left" w:pos="1323"/>
        </w:tabs>
        <w:spacing w:before="1" w:after="0" w:line="240" w:lineRule="auto"/>
        <w:ind w:left="1322" w:right="0" w:hanging="1204"/>
        <w:jc w:val="both"/>
        <w:rPr>
          <w:b/>
          <w:sz w:val="45"/>
        </w:rPr>
      </w:pPr>
      <w:r>
        <w:rPr>
          <w:b/>
          <w:sz w:val="45"/>
        </w:rPr>
        <w:t>座面高度</w:t>
      </w:r>
    </w:p>
    <w:p>
      <w:pPr>
        <w:pStyle w:val="BodyText"/>
        <w:spacing w:before="165" w:line="290" w:lineRule="auto"/>
        <w:ind w:left="119" w:right="378" w:firstLine="839"/>
        <w:jc w:val="both"/>
      </w:pPr>
      <w:r>
        <w:t>座面高度是指地面至就坐后座面上坐骨支撑处的高度。座面高度按我国尺寸度，可取为 380-450mm。适宜的椅面高度应使就坐者大腿近于水平，小腿自然垂直，脚掌平放于地面。座面过高，身材矮小者小腿悬空时，使大腿受椅面前缘压迫，坐着感到不适，长时间这样坐，则使小腿血液循环受阻，产生麻木肿胀感。如座面过低，则高身材的坐时骨盆倾斜，正常腰椎曲线被拉直，增加背部肌肉负荷，易产生腰酸背痛感。所以椅面的高度以矮身材的人的小腿加足高的树枝来设计。此高度为 380-400mm 为宜。对于学生学习用椅来说，人</w:t>
      </w:r>
    </w:p>
    <w:p>
      <w:pPr>
        <w:spacing w:after="0" w:line="290" w:lineRule="auto"/>
        <w:jc w:val="both"/>
        <w:sectPr>
          <w:headerReference w:type="default" r:id="rId18"/>
          <w:footerReference w:type="default" r:id="rId19"/>
          <w:pgSz w:w="17860" w:h="25260"/>
          <w:pgMar w:top="1380" w:right="1300" w:bottom="2020" w:left="1580" w:header="1116" w:footer="1831"/>
          <w:pgNumType w:start="8"/>
          <w:cols w:space="708"/>
        </w:sectPr>
      </w:pPr>
    </w:p>
    <w:p>
      <w:pPr>
        <w:pStyle w:val="BodyText"/>
        <w:spacing w:line="724" w:lineRule="exact"/>
        <w:ind w:left="119"/>
      </w:pPr>
      <w:r>
        <w:t>体通常需要较直立式姿势且脚平方与地面，其高宜比休息用椅稍高。许多研究</w:t>
      </w:r>
    </w:p>
    <w:p>
      <w:pPr>
        <w:pStyle w:val="BodyText"/>
        <w:spacing w:before="162" w:line="290" w:lineRule="auto"/>
        <w:ind w:left="119" w:right="537"/>
        <w:jc w:val="both"/>
      </w:pPr>
      <w:r>
        <w:t>以为，工作用椅的坐高宜用可调式，以适应大多数人使用。所以我们将教室的椅子高度进行了高度调整，因为产生了腰酸背痛感，是由于座面过低，高身材的人坐时骨盆后倾，正常腰椎曲线被拉直，增加了北部肌肉负荷，易产生腰酸背痛感。将原来椅子的高度增加为 443mm，来符合人同学们的要求。</w:t>
      </w:r>
    </w:p>
    <w:p>
      <w:pPr>
        <w:pStyle w:val="Heading2"/>
        <w:numPr>
          <w:ilvl w:val="2"/>
          <w:numId w:val="3"/>
        </w:numPr>
        <w:tabs>
          <w:tab w:val="left" w:pos="1434"/>
        </w:tabs>
        <w:spacing w:before="373" w:after="0" w:line="240" w:lineRule="auto"/>
        <w:ind w:left="1433" w:right="0" w:hanging="1315"/>
        <w:jc w:val="both"/>
      </w:pPr>
      <w:r>
        <w:t>椅面宽度</w:t>
      </w:r>
    </w:p>
    <w:p>
      <w:pPr>
        <w:pStyle w:val="BodyText"/>
        <w:spacing w:before="5"/>
        <w:rPr>
          <w:b/>
          <w:sz w:val="32"/>
        </w:rPr>
      </w:pPr>
    </w:p>
    <w:p>
      <w:pPr>
        <w:pStyle w:val="BodyText"/>
        <w:spacing w:before="1" w:line="290" w:lineRule="auto"/>
        <w:ind w:left="119" w:right="392" w:firstLine="839"/>
        <w:jc w:val="both"/>
      </w:pPr>
      <w:r>
        <w:rPr>
          <w:spacing w:val="-8"/>
        </w:rPr>
        <w:t xml:space="preserve">椅面的宽度必须能容纳身材粗壮的人，原教室座椅的宽度为 </w:t>
      </w:r>
      <w:r>
        <w:rPr>
          <w:spacing w:val="-18"/>
        </w:rPr>
        <w:t>430mm</w:t>
      </w:r>
      <w:r>
        <w:rPr>
          <w:spacing w:val="-6"/>
        </w:rPr>
        <w:t>，根据</w:t>
      </w:r>
      <w:r>
        <w:rPr>
          <w:spacing w:val="-9"/>
        </w:rPr>
        <w:t xml:space="preserve">调查，分析出百分之九十五的数值为 </w:t>
      </w:r>
      <w:r>
        <w:rPr>
          <w:spacing w:val="-13"/>
        </w:rPr>
        <w:t>440mm</w:t>
      </w:r>
      <w:r>
        <w:rPr>
          <w:spacing w:val="-10"/>
        </w:rPr>
        <w:t>，并考虑了冬季着装的修正量，最</w:t>
      </w:r>
      <w:r>
        <w:rPr>
          <w:spacing w:val="-9"/>
        </w:rPr>
        <w:t xml:space="preserve">终将座椅的宽度调整为 </w:t>
      </w:r>
      <w:r>
        <w:rPr>
          <w:spacing w:val="-18"/>
        </w:rPr>
        <w:t>460mm</w:t>
      </w:r>
      <w:r>
        <w:rPr>
          <w:spacing w:val="-12"/>
        </w:rPr>
        <w:t>，真正满足我校学生的生理需求，达到最佳的学</w:t>
      </w:r>
      <w:r>
        <w:t>习状态。</w:t>
      </w:r>
    </w:p>
    <w:p>
      <w:pPr>
        <w:pStyle w:val="BodyText"/>
        <w:spacing w:before="8"/>
        <w:rPr>
          <w:sz w:val="47"/>
        </w:rPr>
      </w:pPr>
    </w:p>
    <w:p>
      <w:pPr>
        <w:pStyle w:val="Heading2"/>
        <w:numPr>
          <w:ilvl w:val="2"/>
          <w:numId w:val="3"/>
        </w:numPr>
        <w:tabs>
          <w:tab w:val="left" w:pos="1323"/>
        </w:tabs>
        <w:spacing w:before="0" w:after="0" w:line="240" w:lineRule="auto"/>
        <w:ind w:left="1322" w:right="0" w:hanging="1204"/>
        <w:jc w:val="both"/>
      </w:pPr>
      <w:r>
        <w:t>座面深度</w:t>
      </w:r>
    </w:p>
    <w:p>
      <w:pPr>
        <w:pStyle w:val="BodyText"/>
        <w:spacing w:before="14"/>
        <w:rPr>
          <w:b/>
          <w:sz w:val="59"/>
        </w:rPr>
      </w:pPr>
    </w:p>
    <w:p>
      <w:pPr>
        <w:pStyle w:val="BodyText"/>
        <w:spacing w:line="290" w:lineRule="auto"/>
        <w:ind w:left="119" w:right="116" w:firstLine="839"/>
      </w:pPr>
      <w:r>
        <w:t xml:space="preserve">椅面深度是指椅面的前后距离，其尺寸应满足三个条件：使臀部得到充分 的支持，腰部得到靠背的支持，椅面前缘与小腿之间留有适当的距离，以保持 </w:t>
      </w:r>
      <w:r>
        <w:rPr>
          <w:spacing w:val="-1"/>
        </w:rPr>
        <w:t xml:space="preserve">大腿肌肉不受挤压，小腿可以自由活动。如果座深大于身材矮小的学生大腿长， </w:t>
      </w:r>
      <w:r>
        <w:t xml:space="preserve">则座面前缘将压迫膝窝处压力敏感部位，这样坐的时间久了会不舒服。因此， 座深的设计应以座深的第五百分为设计，这样身材矮小的学生坐着舒服，而身 材高达的学生只要臀部得到支持，也不会在大腿部位引起疲劳。综上所述，椅 </w:t>
      </w:r>
      <w:r>
        <w:rPr>
          <w:spacing w:val="-4"/>
        </w:rPr>
        <w:t xml:space="preserve">面的深度应以 </w:t>
      </w:r>
      <w:r>
        <w:t>400mm</w:t>
      </w:r>
      <w:r>
        <w:rPr>
          <w:spacing w:val="-5"/>
        </w:rPr>
        <w:t xml:space="preserve"> 左右为宜。</w:t>
      </w:r>
    </w:p>
    <w:p>
      <w:pPr>
        <w:pStyle w:val="BodyText"/>
        <w:spacing w:before="6"/>
        <w:rPr>
          <w:sz w:val="47"/>
        </w:rPr>
      </w:pPr>
    </w:p>
    <w:p>
      <w:pPr>
        <w:pStyle w:val="Heading2"/>
        <w:numPr>
          <w:ilvl w:val="2"/>
          <w:numId w:val="3"/>
        </w:numPr>
        <w:tabs>
          <w:tab w:val="left" w:pos="1323"/>
        </w:tabs>
        <w:spacing w:before="0" w:after="0" w:line="240" w:lineRule="auto"/>
        <w:ind w:left="1322" w:right="0" w:hanging="1204"/>
        <w:jc w:val="both"/>
      </w:pPr>
      <w:r>
        <w:t>座面角度</w:t>
      </w:r>
    </w:p>
    <w:p>
      <w:pPr>
        <w:spacing w:after="0" w:line="240" w:lineRule="auto"/>
        <w:jc w:val="both"/>
        <w:sectPr>
          <w:headerReference w:type="default" r:id="rId20"/>
          <w:footerReference w:type="default" r:id="rId21"/>
          <w:pgSz w:w="17860" w:h="25260"/>
          <w:pgMar w:top="1380" w:right="1300" w:bottom="2020" w:left="1580" w:header="1116" w:footer="1831"/>
          <w:pgNumType w:start="9"/>
          <w:cols w:space="708"/>
        </w:sectPr>
      </w:pPr>
    </w:p>
    <w:p>
      <w:pPr>
        <w:pStyle w:val="BodyText"/>
        <w:rPr>
          <w:b/>
          <w:sz w:val="20"/>
        </w:rPr>
      </w:pPr>
    </w:p>
    <w:p>
      <w:pPr>
        <w:pStyle w:val="BodyText"/>
        <w:spacing w:before="10"/>
        <w:rPr>
          <w:b/>
          <w:sz w:val="28"/>
        </w:rPr>
      </w:pPr>
    </w:p>
    <w:p>
      <w:pPr>
        <w:pStyle w:val="BodyText"/>
        <w:spacing w:line="290" w:lineRule="auto"/>
        <w:ind w:left="119" w:right="389" w:firstLine="839"/>
        <w:jc w:val="both"/>
      </w:pPr>
      <w:r>
        <w:rPr>
          <w:spacing w:val="-2"/>
        </w:rPr>
        <w:t xml:space="preserve">经查有关资料休息用椅为 </w:t>
      </w:r>
      <w:r>
        <w:t>15-20</w:t>
      </w:r>
      <w:r>
        <w:rPr>
          <w:spacing w:val="-4"/>
        </w:rPr>
        <w:t xml:space="preserve"> 度，工作用椅小于 </w:t>
      </w:r>
      <w:r>
        <w:t>5</w:t>
      </w:r>
      <w:r>
        <w:rPr>
          <w:spacing w:val="-4"/>
        </w:rPr>
        <w:t xml:space="preserve"> 度，座垫向后倾斜有</w:t>
      </w:r>
      <w:r>
        <w:t>两种作用，首先由于重心力，躯干会向靠背后移，使背部有所支撑。其次，在长期的坐姿下，座垫向后倾斜以防止臀部逐渐滑出座面。对坐于各种不同靠背角的座椅的人体，采用肌电图测量其背部肌肉所引变的活动力，其结果显示出</w:t>
      </w:r>
      <w:r>
        <w:rPr>
          <w:spacing w:val="-2"/>
        </w:rPr>
        <w:t xml:space="preserve">具有与正中垂线成 </w:t>
      </w:r>
      <w:r>
        <w:t>20</w:t>
      </w:r>
      <w:r>
        <w:rPr>
          <w:spacing w:val="-12"/>
        </w:rPr>
        <w:t xml:space="preserve"> 的靠背倾斜线，即可获得良好的背部支撑。就座椅功能和</w:t>
      </w:r>
      <w:r>
        <w:t>坐的动机而言，休息用椅后倾斜垫面有助于维持最佳的松弛状态。但是根据对</w:t>
      </w:r>
      <w:r>
        <w:rPr>
          <w:spacing w:val="1"/>
        </w:rPr>
        <w:t xml:space="preserve">实际教室的测量，考虑座椅的功能，新设计座椅其座面角为 </w:t>
      </w:r>
      <w:r>
        <w:t>0</w:t>
      </w:r>
      <w:r>
        <w:rPr>
          <w:spacing w:val="6"/>
        </w:rPr>
        <w:t xml:space="preserve"> 度，水平最适合</w:t>
      </w:r>
      <w:r>
        <w:t>同学学习。</w:t>
      </w:r>
    </w:p>
    <w:p>
      <w:pPr>
        <w:pStyle w:val="BodyText"/>
        <w:spacing w:before="15"/>
        <w:rPr>
          <w:sz w:val="46"/>
        </w:rPr>
      </w:pPr>
    </w:p>
    <w:p>
      <w:pPr>
        <w:pStyle w:val="Heading2"/>
        <w:numPr>
          <w:ilvl w:val="2"/>
          <w:numId w:val="3"/>
        </w:numPr>
        <w:tabs>
          <w:tab w:val="left" w:pos="1323"/>
        </w:tabs>
        <w:spacing w:before="0" w:after="0" w:line="240" w:lineRule="auto"/>
        <w:ind w:left="1322" w:right="0" w:hanging="1204"/>
        <w:jc w:val="left"/>
      </w:pPr>
      <w:r>
        <w:t>靠背的高度</w:t>
      </w:r>
    </w:p>
    <w:p>
      <w:pPr>
        <w:pStyle w:val="BodyText"/>
        <w:spacing w:before="15"/>
        <w:rPr>
          <w:b/>
          <w:sz w:val="59"/>
        </w:rPr>
      </w:pPr>
    </w:p>
    <w:p>
      <w:pPr>
        <w:pStyle w:val="BodyText"/>
        <w:spacing w:line="290" w:lineRule="auto"/>
        <w:ind w:left="119" w:right="329" w:firstLine="839"/>
      </w:pPr>
      <w:r>
        <w:t>座椅的设计必须提供正确的腰部曲线，使脊椎处于自然均衡状态。成年人</w:t>
      </w:r>
      <w:r>
        <w:rPr>
          <w:spacing w:val="-2"/>
        </w:rPr>
        <w:t xml:space="preserve">腰部前弯曲率厚度为 </w:t>
      </w:r>
      <w:r>
        <w:t>1.5~2.5cm</w:t>
      </w:r>
      <w:r>
        <w:rPr>
          <w:spacing w:val="-2"/>
        </w:rPr>
        <w:t xml:space="preserve">，纵向弧度约为 </w:t>
      </w:r>
      <w:r>
        <w:t>25cm</w:t>
      </w:r>
      <w:r>
        <w:rPr>
          <w:spacing w:val="-2"/>
        </w:rPr>
        <w:t xml:space="preserve"> 半径，中心位置均为左</w:t>
      </w:r>
      <w:r>
        <w:rPr>
          <w:spacing w:val="17"/>
        </w:rPr>
        <w:t xml:space="preserve">面上方 </w:t>
      </w:r>
      <w:r>
        <w:t>23~26cm 处，而腰椎的支撑点位置则应稍高一点，以达到支撑人体背部重量的目的。靠背的尺寸与臀部、地面到肩部的高度及肩宽有关。其高度尺</w:t>
      </w:r>
      <w:r>
        <w:rPr>
          <w:spacing w:val="-17"/>
        </w:rPr>
        <w:t>寸值如有座垫面时，必须取自人体坐定受压后的座面。高靠背对于某些工作</w:t>
      </w:r>
      <w:r>
        <w:t>（例</w:t>
      </w:r>
      <w:r>
        <w:rPr>
          <w:w w:val="100"/>
        </w:rPr>
        <w:t>如打字</w:t>
      </w:r>
      <w:r>
        <w:rPr>
          <w:spacing w:val="-213"/>
          <w:w w:val="100"/>
        </w:rPr>
        <w:t>）</w:t>
      </w:r>
      <w:r>
        <w:rPr>
          <w:spacing w:val="-1"/>
          <w:w w:val="100"/>
        </w:rPr>
        <w:t>，可能会妨碍到手臂及肩部的动作，此时则应采用支撑腰部区域的低矮</w:t>
      </w:r>
      <w:r>
        <w:t>式靠背。因此，必须根据适用场合不同采用不同的靠背高度，靠背高度的范围</w:t>
      </w:r>
      <w:r>
        <w:rPr>
          <w:spacing w:val="-6"/>
        </w:rPr>
        <w:t xml:space="preserve">为 </w:t>
      </w:r>
      <w:r>
        <w:t>46cm-61cm</w:t>
      </w:r>
      <w:r>
        <w:rPr>
          <w:spacing w:val="1"/>
        </w:rPr>
        <w:t>。实际教室靠背的高度保持不变，仍</w:t>
      </w:r>
      <w:r>
        <w:t>520mm</w:t>
      </w:r>
      <w:r>
        <w:rPr>
          <w:spacing w:val="16"/>
        </w:rPr>
        <w:t>，并且在</w:t>
      </w:r>
      <w:r>
        <w:t>460mm</w:t>
      </w:r>
    </w:p>
    <w:p>
      <w:pPr>
        <w:pStyle w:val="BodyText"/>
        <w:tabs>
          <w:tab w:val="left" w:pos="2315"/>
        </w:tabs>
        <w:spacing w:line="290" w:lineRule="auto"/>
        <w:ind w:left="119" w:right="448"/>
      </w:pPr>
      <w:r>
        <w:t>—610mm</w:t>
        <w:tab/>
      </w:r>
      <w:r>
        <w:rPr>
          <w:spacing w:val="-1"/>
        </w:rPr>
        <w:t>之间，符合人机设计要求。对靠背腰部支持的设计，因为是学习用</w:t>
      </w:r>
      <w:r>
        <w:rPr>
          <w:w w:val="100"/>
        </w:rPr>
        <w:t>椅，并非休息用椅，我们忽略其设计（弧形状</w:t>
      </w:r>
      <w:r>
        <w:rPr>
          <w:spacing w:val="-236"/>
          <w:w w:val="100"/>
        </w:rPr>
        <w:t>）</w:t>
      </w:r>
      <w:r>
        <w:rPr>
          <w:w w:val="100"/>
        </w:rPr>
        <w:t>，但仍使靠背与人相贴合。</w:t>
      </w:r>
    </w:p>
    <w:p>
      <w:pPr>
        <w:spacing w:after="0" w:line="290" w:lineRule="auto"/>
        <w:sectPr>
          <w:headerReference w:type="default" r:id="rId22"/>
          <w:footerReference w:type="default" r:id="rId23"/>
          <w:pgSz w:w="17860" w:h="25260"/>
          <w:pgMar w:top="1380" w:right="1300" w:bottom="2020" w:left="1580" w:header="1116" w:footer="1831"/>
          <w:pgNumType w:start="10"/>
          <w:cols w:space="708"/>
        </w:sectPr>
      </w:pPr>
    </w:p>
    <w:p>
      <w:pPr>
        <w:pStyle w:val="Heading2"/>
        <w:numPr>
          <w:ilvl w:val="2"/>
          <w:numId w:val="3"/>
        </w:numPr>
        <w:tabs>
          <w:tab w:val="left" w:pos="1433"/>
          <w:tab w:val="left" w:pos="1434"/>
        </w:tabs>
        <w:spacing w:before="0" w:after="0" w:line="720" w:lineRule="exact"/>
        <w:ind w:left="1433" w:right="0" w:hanging="1315"/>
        <w:jc w:val="left"/>
      </w:pPr>
      <w:r>
        <w:t>靠背的宽</w:t>
      </w:r>
    </w:p>
    <w:p>
      <w:pPr>
        <w:pStyle w:val="BodyText"/>
        <w:spacing w:before="15"/>
        <w:rPr>
          <w:b/>
          <w:sz w:val="59"/>
        </w:rPr>
      </w:pPr>
    </w:p>
    <w:p>
      <w:pPr>
        <w:pStyle w:val="BodyText"/>
        <w:spacing w:line="290" w:lineRule="auto"/>
        <w:ind w:left="119" w:right="116" w:firstLine="839"/>
      </w:pPr>
      <w:r>
        <w:t>靠背的宽应采用人体数据的第九十五百分位肩宽为宜。这样有利于背部肌 肉紧张。通过计算和查阅，得出数据为437mm</w:t>
      </w:r>
      <w:r>
        <w:rPr>
          <w:spacing w:val="5"/>
        </w:rPr>
        <w:t>，加上衣服的修正量为</w:t>
      </w:r>
      <w:r>
        <w:t xml:space="preserve">13mm， </w:t>
      </w:r>
      <w:r>
        <w:rPr>
          <w:spacing w:val="-2"/>
        </w:rPr>
        <w:t xml:space="preserve">所以新设计的靠背宽度为 </w:t>
      </w:r>
      <w:r>
        <w:rPr>
          <w:spacing w:val="-13"/>
        </w:rPr>
        <w:t>450mm</w:t>
      </w:r>
      <w:r>
        <w:rPr>
          <w:spacing w:val="-15"/>
        </w:rPr>
        <w:t xml:space="preserve">，更加符合人体生理需求。同时，在设计靠背时，为了配合落座时人体向后突出的骶骨和臀部柔软的需要。同时又要使腰部 </w:t>
      </w:r>
      <w:r>
        <w:rPr>
          <w:spacing w:val="-16"/>
        </w:rPr>
        <w:t xml:space="preserve">能坚实地配合在靠背上，个人建议，在座垫正上方的靠背必须有一个开口区域， </w:t>
      </w:r>
      <w:r>
        <w:rPr>
          <w:spacing w:val="-3"/>
        </w:rPr>
        <w:t xml:space="preserve">或向后倾斜退缩，其高度空间至少为 </w:t>
      </w:r>
      <w:r>
        <w:t>70~80mm。</w:t>
      </w:r>
    </w:p>
    <w:p>
      <w:pPr>
        <w:pStyle w:val="BodyText"/>
        <w:spacing w:before="6"/>
        <w:rPr>
          <w:sz w:val="47"/>
        </w:rPr>
      </w:pPr>
    </w:p>
    <w:p>
      <w:pPr>
        <w:pStyle w:val="Heading2"/>
        <w:numPr>
          <w:ilvl w:val="2"/>
          <w:numId w:val="3"/>
        </w:numPr>
        <w:tabs>
          <w:tab w:val="left" w:pos="1323"/>
        </w:tabs>
        <w:spacing w:before="1" w:after="0" w:line="240" w:lineRule="auto"/>
        <w:ind w:left="1322" w:right="0" w:hanging="1204"/>
        <w:jc w:val="left"/>
      </w:pPr>
      <w:r>
        <w:t>靠背角度</w:t>
      </w:r>
    </w:p>
    <w:p>
      <w:pPr>
        <w:pStyle w:val="BodyText"/>
        <w:spacing w:before="14"/>
        <w:rPr>
          <w:b/>
          <w:sz w:val="59"/>
        </w:rPr>
      </w:pPr>
    </w:p>
    <w:p>
      <w:pPr>
        <w:pStyle w:val="BodyText"/>
        <w:spacing w:line="290" w:lineRule="auto"/>
        <w:ind w:left="119" w:right="354" w:firstLine="839"/>
        <w:jc w:val="both"/>
      </w:pPr>
      <w:r>
        <w:t>与座垫角度一样，靠背角度也具有两种目的，防止坐姿的人体向前滑动和引导腰弯部位依靠在靠背上。针对用于不同场合的座椅其角度设定也不同，学习读书用可取 95 度~100 度，若靠背与座面夹角小于 90 度，则腹部受压迫， 而夹角太大会降低人的警觉状态。因此，我新设计的座椅靠背角度为98 度，符合人体生理需求。</w:t>
      </w:r>
    </w:p>
    <w:p>
      <w:pPr>
        <w:pStyle w:val="BodyText"/>
        <w:spacing w:before="7"/>
        <w:rPr>
          <w:sz w:val="47"/>
        </w:rPr>
      </w:pPr>
    </w:p>
    <w:p>
      <w:pPr>
        <w:pStyle w:val="Heading2"/>
        <w:ind w:left="119"/>
      </w:pPr>
      <w:r>
        <w:t>3.18 数据整理</w:t>
      </w:r>
    </w:p>
    <w:p>
      <w:pPr>
        <w:pStyle w:val="BodyText"/>
        <w:spacing w:before="15"/>
        <w:rPr>
          <w:b/>
          <w:sz w:val="59"/>
        </w:rPr>
      </w:pPr>
    </w:p>
    <w:p>
      <w:pPr>
        <w:pStyle w:val="BodyText"/>
        <w:ind w:left="119"/>
      </w:pPr>
      <w:r>
        <w:t>设计前座椅尺寸</w:t>
      </w:r>
    </w:p>
    <w:p>
      <w:pPr>
        <w:pStyle w:val="BodyText"/>
        <w:spacing w:before="3"/>
        <w:rPr>
          <w:sz w:val="9"/>
        </w:rPr>
      </w:pPr>
      <w:r>
        <w:pict>
          <v:group id="_x0000_s1025" style="width:642pt;height:146pt;margin-top:10.4pt;margin-left:126pt;mso-position-horizontal-relative:page;mso-wrap-distance-left:0;mso-wrap-distance-right:0;position:absolute;z-index:-251656192" coordorigin="2520,208" coordsize="12840,29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40;height:2920;left:2520;position:absolute;top:207" stroked="f">
              <v:imagedata r:id="rId24" o:title=""/>
            </v:shape>
            <v:shapetype id="_x0000_t202" coordsize="21600,21600" o:spt="202" path="m,l,21600r21600,l21600,xe">
              <v:stroke joinstyle="miter"/>
              <v:path gradientshapeok="t" o:connecttype="rect"/>
            </v:shapetype>
            <v:shape id="_x0000_s1027" type="#_x0000_t202" style="width:1705;height:2457;left:2700;position:absolute;top:289" filled="f" stroked="f">
              <v:textbox inset="0,0,0,0">
                <w:txbxContent>
                  <w:p>
                    <w:pPr>
                      <w:spacing w:before="0" w:line="666" w:lineRule="exact"/>
                      <w:ind w:left="0" w:right="0" w:firstLine="0"/>
                      <w:jc w:val="left"/>
                      <w:rPr>
                        <w:sz w:val="42"/>
                      </w:rPr>
                    </w:pPr>
                    <w:r>
                      <w:rPr>
                        <w:sz w:val="42"/>
                      </w:rPr>
                      <w:t>尺寸名称</w:t>
                    </w:r>
                  </w:p>
                  <w:p>
                    <w:pPr>
                      <w:spacing w:before="0" w:line="950" w:lineRule="atLeast"/>
                      <w:ind w:left="0" w:right="18" w:firstLine="0"/>
                      <w:jc w:val="left"/>
                      <w:rPr>
                        <w:sz w:val="42"/>
                      </w:rPr>
                    </w:pPr>
                    <w:r>
                      <w:rPr>
                        <w:spacing w:val="-5"/>
                        <w:sz w:val="42"/>
                      </w:rPr>
                      <w:t>椅面高度椅面宽度</w:t>
                    </w:r>
                  </w:p>
                </w:txbxContent>
              </v:textbox>
            </v:shape>
            <v:shape id="_x0000_s1028" type="#_x0000_t202" style="width:1705;height:2457;left:9091;position:absolute;top:289" filled="f" stroked="f">
              <v:textbox inset="0,0,0,0">
                <w:txbxContent>
                  <w:p>
                    <w:pPr>
                      <w:spacing w:before="0" w:line="666" w:lineRule="exact"/>
                      <w:ind w:left="0" w:right="0" w:firstLine="0"/>
                      <w:jc w:val="left"/>
                      <w:rPr>
                        <w:sz w:val="42"/>
                      </w:rPr>
                    </w:pPr>
                    <w:r>
                      <w:rPr>
                        <w:sz w:val="42"/>
                      </w:rPr>
                      <w:t>现状数据</w:t>
                    </w:r>
                  </w:p>
                  <w:p>
                    <w:pPr>
                      <w:spacing w:before="0" w:line="950" w:lineRule="atLeast"/>
                      <w:ind w:left="0" w:right="164" w:firstLine="0"/>
                      <w:jc w:val="left"/>
                      <w:rPr>
                        <w:sz w:val="42"/>
                      </w:rPr>
                    </w:pPr>
                    <w:r>
                      <w:rPr>
                        <w:spacing w:val="-1"/>
                        <w:sz w:val="42"/>
                      </w:rPr>
                      <w:t>390mm 430mm</w:t>
                    </w:r>
                  </w:p>
                </w:txbxContent>
              </v:textbox>
            </v:shape>
            <w10:wrap type="topAndBottom"/>
          </v:group>
        </w:pict>
      </w:r>
    </w:p>
    <w:p>
      <w:pPr>
        <w:spacing w:after="0"/>
        <w:rPr>
          <w:sz w:val="9"/>
        </w:rPr>
      </w:pPr>
      <w:r>
        <w:rPr>
          <w:sz w:val="9"/>
        </w:rPr>
        <w:br/>
      </w:r>
      <w:r>
        <w:rPr>
          <w:sz w:val="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5" w:history="1">
        <w:r>
          <w:rPr>
            <w:rFonts w:ascii="SimSun" w:eastAsia="SimSun" w:hAnsi="SimSun" w:cs="SimSun"/>
            <w:b/>
            <w:bCs/>
            <w:color w:val="0000EE"/>
            <w:sz w:val="30"/>
            <w:szCs w:val="30"/>
            <w:u w:val="single" w:color="0000EE"/>
          </w:rPr>
          <w:t>https://d.book118.com/756014100210010053</w:t>
        </w:r>
      </w:hyperlink>
    </w:p>
    <w:p>
      <w:pPr>
        <w:spacing w:after="0"/>
        <w:rPr>
          <w:sz w:val="9"/>
        </w:rPr>
      </w:pPr>
    </w:p>
    <w:sectPr>
      <w:headerReference w:type="default" r:id="rId26"/>
      <w:footerReference w:type="default" r:id="rId27"/>
      <w:pgSz w:w="17860" w:h="25260"/>
      <w:pgMar w:top="1380" w:right="1300" w:bottom="2020" w:left="1580" w:header="1116" w:footer="1831"/>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9pt;height:15.5pt;margin-top:1160.35pt;margin-left:83.96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pt;height:15.5pt;margin-top:1160.35pt;margin-left:83.96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pt;height:15.5pt;margin-top:1160.35pt;margin-left:83.96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pt;height:15.5pt;margin-top:1160.35pt;margin-left:83.96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pt;height:15.5pt;margin-top:1160.35pt;margin-left:83.96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pt;height:15.5pt;margin-top:1160.35pt;margin-left:83.96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pt;height:15.5pt;margin-top:1160.35pt;margin-left:83.96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9pt;height:15.5pt;margin-top:1160.35pt;margin-left:83.96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9pt;height:15.5pt;margin-top:1160.35pt;margin-left:83.96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9pt;height:15.5pt;margin-top:1160.35pt;margin-left:83.96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56pt;height:15.5pt;margin-top:54.82pt;margin-left:83.96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56pt;height:15.5pt;margin-top:54.82pt;margin-left:83.96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56pt;height:15.5pt;margin-top:54.82pt;margin-left:83.96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56pt;height:15.5pt;margin-top:54.82pt;margin-left:83.96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56pt;height:15.5pt;margin-top:54.82pt;margin-left:83.96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56pt;height:15.5pt;margin-top:54.82pt;margin-left:83.96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56pt;height:15.5pt;margin-top:54.82pt;margin-left:83.96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56pt;height:15.5pt;margin-top:54.82pt;margin-left:83.96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49899"/>
    <w:multiLevelType w:val="hybridMultilevel"/>
    <w:tmpl w:val="00000000"/>
    <w:lvl w:ilvl="0">
      <w:start w:val="3"/>
      <w:numFmt w:val="decimal"/>
      <w:lvlText w:val="(%1)"/>
      <w:lvlJc w:val="left"/>
      <w:pPr>
        <w:ind w:left="119" w:hanging="529"/>
        <w:jc w:val="left"/>
      </w:pPr>
      <w:rPr>
        <w:rFonts w:ascii="微软雅黑" w:eastAsia="微软雅黑" w:hAnsi="微软雅黑" w:cs="微软雅黑" w:hint="default"/>
        <w:spacing w:val="-1"/>
        <w:w w:val="100"/>
        <w:sz w:val="40"/>
        <w:szCs w:val="40"/>
      </w:rPr>
    </w:lvl>
    <w:lvl w:ilvl="1">
      <w:start w:val="0"/>
      <w:numFmt w:val="bullet"/>
      <w:lvlText w:val="•"/>
      <w:lvlJc w:val="left"/>
      <w:pPr>
        <w:ind w:left="1605" w:hanging="529"/>
      </w:pPr>
      <w:rPr>
        <w:rFonts w:hint="default"/>
      </w:rPr>
    </w:lvl>
    <w:lvl w:ilvl="2">
      <w:start w:val="0"/>
      <w:numFmt w:val="bullet"/>
      <w:lvlText w:val="•"/>
      <w:lvlJc w:val="left"/>
      <w:pPr>
        <w:ind w:left="3091" w:hanging="529"/>
      </w:pPr>
      <w:rPr>
        <w:rFonts w:hint="default"/>
      </w:rPr>
    </w:lvl>
    <w:lvl w:ilvl="3">
      <w:start w:val="0"/>
      <w:numFmt w:val="bullet"/>
      <w:lvlText w:val="•"/>
      <w:lvlJc w:val="left"/>
      <w:pPr>
        <w:ind w:left="4577" w:hanging="529"/>
      </w:pPr>
      <w:rPr>
        <w:rFonts w:hint="default"/>
      </w:rPr>
    </w:lvl>
    <w:lvl w:ilvl="4">
      <w:start w:val="0"/>
      <w:numFmt w:val="bullet"/>
      <w:lvlText w:val="•"/>
      <w:lvlJc w:val="left"/>
      <w:pPr>
        <w:ind w:left="6063" w:hanging="529"/>
      </w:pPr>
      <w:rPr>
        <w:rFonts w:hint="default"/>
      </w:rPr>
    </w:lvl>
    <w:lvl w:ilvl="5">
      <w:start w:val="0"/>
      <w:numFmt w:val="bullet"/>
      <w:lvlText w:val="•"/>
      <w:lvlJc w:val="left"/>
      <w:pPr>
        <w:ind w:left="7549" w:hanging="529"/>
      </w:pPr>
      <w:rPr>
        <w:rFonts w:hint="default"/>
      </w:rPr>
    </w:lvl>
    <w:lvl w:ilvl="6">
      <w:start w:val="0"/>
      <w:numFmt w:val="bullet"/>
      <w:lvlText w:val="•"/>
      <w:lvlJc w:val="left"/>
      <w:pPr>
        <w:ind w:left="9035" w:hanging="529"/>
      </w:pPr>
      <w:rPr>
        <w:rFonts w:hint="default"/>
      </w:rPr>
    </w:lvl>
    <w:lvl w:ilvl="7">
      <w:start w:val="0"/>
      <w:numFmt w:val="bullet"/>
      <w:lvlText w:val="•"/>
      <w:lvlJc w:val="left"/>
      <w:pPr>
        <w:ind w:left="10521" w:hanging="529"/>
      </w:pPr>
      <w:rPr>
        <w:rFonts w:hint="default"/>
      </w:rPr>
    </w:lvl>
    <w:lvl w:ilvl="8">
      <w:start w:val="0"/>
      <w:numFmt w:val="bullet"/>
      <w:lvlText w:val="•"/>
      <w:lvlJc w:val="left"/>
      <w:pPr>
        <w:ind w:left="12007" w:hanging="529"/>
      </w:pPr>
      <w:rPr>
        <w:rFonts w:hint="default"/>
      </w:rPr>
    </w:lvl>
  </w:abstractNum>
  <w:abstractNum w:abstractNumId="1">
    <w:nsid w:val="17DF8145"/>
    <w:multiLevelType w:val="hybridMultilevel"/>
    <w:tmpl w:val="00000000"/>
    <w:lvl w:ilvl="0">
      <w:start w:val="2"/>
      <w:numFmt w:val="decimal"/>
      <w:lvlText w:val="%1"/>
      <w:lvlJc w:val="left"/>
      <w:pPr>
        <w:ind w:left="1027" w:hanging="908"/>
        <w:jc w:val="left"/>
      </w:pPr>
      <w:rPr>
        <w:rFonts w:hint="default"/>
      </w:rPr>
    </w:lvl>
    <w:lvl w:ilvl="1">
      <w:start w:val="1"/>
      <w:numFmt w:val="decimal"/>
      <w:lvlText w:val="%1.%2"/>
      <w:lvlJc w:val="left"/>
      <w:pPr>
        <w:ind w:left="1027" w:hanging="908"/>
        <w:jc w:val="left"/>
      </w:pPr>
      <w:rPr>
        <w:rFonts w:ascii="微软雅黑" w:eastAsia="微软雅黑" w:hAnsi="微软雅黑" w:cs="微软雅黑" w:hint="default"/>
        <w:b/>
        <w:bCs/>
        <w:spacing w:val="-1"/>
        <w:w w:val="100"/>
        <w:sz w:val="45"/>
        <w:szCs w:val="45"/>
      </w:rPr>
    </w:lvl>
    <w:lvl w:ilvl="2">
      <w:start w:val="0"/>
      <w:numFmt w:val="bullet"/>
      <w:lvlText w:val="•"/>
      <w:lvlJc w:val="left"/>
      <w:pPr>
        <w:ind w:left="3811" w:hanging="908"/>
      </w:pPr>
      <w:rPr>
        <w:rFonts w:hint="default"/>
      </w:rPr>
    </w:lvl>
    <w:lvl w:ilvl="3">
      <w:start w:val="0"/>
      <w:numFmt w:val="bullet"/>
      <w:lvlText w:val="•"/>
      <w:lvlJc w:val="left"/>
      <w:pPr>
        <w:ind w:left="5207" w:hanging="908"/>
      </w:pPr>
      <w:rPr>
        <w:rFonts w:hint="default"/>
      </w:rPr>
    </w:lvl>
    <w:lvl w:ilvl="4">
      <w:start w:val="0"/>
      <w:numFmt w:val="bullet"/>
      <w:lvlText w:val="•"/>
      <w:lvlJc w:val="left"/>
      <w:pPr>
        <w:ind w:left="6603" w:hanging="908"/>
      </w:pPr>
      <w:rPr>
        <w:rFonts w:hint="default"/>
      </w:rPr>
    </w:lvl>
    <w:lvl w:ilvl="5">
      <w:start w:val="0"/>
      <w:numFmt w:val="bullet"/>
      <w:lvlText w:val="•"/>
      <w:lvlJc w:val="left"/>
      <w:pPr>
        <w:ind w:left="7999" w:hanging="908"/>
      </w:pPr>
      <w:rPr>
        <w:rFonts w:hint="default"/>
      </w:rPr>
    </w:lvl>
    <w:lvl w:ilvl="6">
      <w:start w:val="0"/>
      <w:numFmt w:val="bullet"/>
      <w:lvlText w:val="•"/>
      <w:lvlJc w:val="left"/>
      <w:pPr>
        <w:ind w:left="9395" w:hanging="908"/>
      </w:pPr>
      <w:rPr>
        <w:rFonts w:hint="default"/>
      </w:rPr>
    </w:lvl>
    <w:lvl w:ilvl="7">
      <w:start w:val="0"/>
      <w:numFmt w:val="bullet"/>
      <w:lvlText w:val="•"/>
      <w:lvlJc w:val="left"/>
      <w:pPr>
        <w:ind w:left="10791" w:hanging="908"/>
      </w:pPr>
      <w:rPr>
        <w:rFonts w:hint="default"/>
      </w:rPr>
    </w:lvl>
    <w:lvl w:ilvl="8">
      <w:start w:val="0"/>
      <w:numFmt w:val="bullet"/>
      <w:lvlText w:val="•"/>
      <w:lvlJc w:val="left"/>
      <w:pPr>
        <w:ind w:left="12187" w:hanging="908"/>
      </w:pPr>
      <w:rPr>
        <w:rFonts w:hint="default"/>
      </w:rPr>
    </w:lvl>
  </w:abstractNum>
  <w:abstractNum w:abstractNumId="2">
    <w:nsid w:val="46055C93"/>
    <w:multiLevelType w:val="hybridMultilevel"/>
    <w:tmpl w:val="00000000"/>
    <w:lvl w:ilvl="0">
      <w:start w:val="3"/>
      <w:numFmt w:val="decimal"/>
      <w:lvlText w:val="%1"/>
      <w:lvlJc w:val="left"/>
      <w:pPr>
        <w:ind w:left="915" w:hanging="797"/>
        <w:jc w:val="left"/>
      </w:pPr>
      <w:rPr>
        <w:rFonts w:hint="default"/>
      </w:rPr>
    </w:lvl>
    <w:lvl w:ilvl="1">
      <w:start w:val="1"/>
      <w:numFmt w:val="decimal"/>
      <w:lvlText w:val="%1.%2"/>
      <w:lvlJc w:val="left"/>
      <w:pPr>
        <w:ind w:left="915" w:hanging="797"/>
        <w:jc w:val="left"/>
      </w:pPr>
      <w:rPr>
        <w:rFonts w:ascii="微软雅黑" w:eastAsia="微软雅黑" w:hAnsi="微软雅黑" w:cs="微软雅黑" w:hint="default"/>
        <w:b/>
        <w:bCs/>
        <w:spacing w:val="-1"/>
        <w:w w:val="100"/>
        <w:sz w:val="45"/>
        <w:szCs w:val="45"/>
      </w:rPr>
    </w:lvl>
    <w:lvl w:ilvl="2">
      <w:start w:val="1"/>
      <w:numFmt w:val="decimal"/>
      <w:lvlText w:val="%1.%2.%3"/>
      <w:lvlJc w:val="left"/>
      <w:pPr>
        <w:ind w:left="1322" w:hanging="1204"/>
        <w:jc w:val="left"/>
      </w:pPr>
      <w:rPr>
        <w:rFonts w:ascii="微软雅黑" w:eastAsia="微软雅黑" w:hAnsi="微软雅黑" w:cs="微软雅黑" w:hint="default"/>
        <w:b/>
        <w:bCs/>
        <w:spacing w:val="-1"/>
        <w:w w:val="100"/>
        <w:sz w:val="45"/>
        <w:szCs w:val="45"/>
      </w:rPr>
    </w:lvl>
    <w:lvl w:ilvl="3">
      <w:start w:val="0"/>
      <w:numFmt w:val="bullet"/>
      <w:lvlText w:val="•"/>
      <w:lvlJc w:val="left"/>
      <w:pPr>
        <w:ind w:left="4355" w:hanging="1204"/>
      </w:pPr>
      <w:rPr>
        <w:rFonts w:hint="default"/>
      </w:rPr>
    </w:lvl>
    <w:lvl w:ilvl="4">
      <w:start w:val="0"/>
      <w:numFmt w:val="bullet"/>
      <w:lvlText w:val="•"/>
      <w:lvlJc w:val="left"/>
      <w:pPr>
        <w:ind w:left="5873" w:hanging="1204"/>
      </w:pPr>
      <w:rPr>
        <w:rFonts w:hint="default"/>
      </w:rPr>
    </w:lvl>
    <w:lvl w:ilvl="5">
      <w:start w:val="0"/>
      <w:numFmt w:val="bullet"/>
      <w:lvlText w:val="•"/>
      <w:lvlJc w:val="left"/>
      <w:pPr>
        <w:ind w:left="7390" w:hanging="1204"/>
      </w:pPr>
      <w:rPr>
        <w:rFonts w:hint="default"/>
      </w:rPr>
    </w:lvl>
    <w:lvl w:ilvl="6">
      <w:start w:val="0"/>
      <w:numFmt w:val="bullet"/>
      <w:lvlText w:val="•"/>
      <w:lvlJc w:val="left"/>
      <w:pPr>
        <w:ind w:left="8908" w:hanging="1204"/>
      </w:pPr>
      <w:rPr>
        <w:rFonts w:hint="default"/>
      </w:rPr>
    </w:lvl>
    <w:lvl w:ilvl="7">
      <w:start w:val="0"/>
      <w:numFmt w:val="bullet"/>
      <w:lvlText w:val="•"/>
      <w:lvlJc w:val="left"/>
      <w:pPr>
        <w:ind w:left="10426" w:hanging="1204"/>
      </w:pPr>
      <w:rPr>
        <w:rFonts w:hint="default"/>
      </w:rPr>
    </w:lvl>
    <w:lvl w:ilvl="8">
      <w:start w:val="0"/>
      <w:numFmt w:val="bullet"/>
      <w:lvlText w:val="•"/>
      <w:lvlJc w:val="left"/>
      <w:pPr>
        <w:ind w:left="11944" w:hanging="1204"/>
      </w:pPr>
      <w:rPr>
        <w:rFonts w:hint="default"/>
      </w:rPr>
    </w:lvl>
  </w:abstractNum>
  <w:abstractNum w:abstractNumId="3">
    <w:nsid w:val="4B13D628"/>
    <w:multiLevelType w:val="hybridMultilevel"/>
    <w:tmpl w:val="00000000"/>
    <w:lvl w:ilvl="0">
      <w:start w:val="3"/>
      <w:numFmt w:val="decimal"/>
      <w:lvlText w:val="%1"/>
      <w:lvlJc w:val="left"/>
      <w:pPr>
        <w:ind w:left="1304" w:hanging="1186"/>
        <w:jc w:val="left"/>
      </w:pPr>
      <w:rPr>
        <w:rFonts w:hint="default"/>
      </w:rPr>
    </w:lvl>
    <w:lvl w:ilvl="1">
      <w:start w:val="21"/>
      <w:numFmt w:val="decimal"/>
      <w:lvlText w:val="%1.%2"/>
      <w:lvlJc w:val="left"/>
      <w:pPr>
        <w:ind w:left="1304" w:hanging="1186"/>
        <w:jc w:val="left"/>
      </w:pPr>
      <w:rPr>
        <w:rFonts w:ascii="微软雅黑" w:eastAsia="微软雅黑" w:hAnsi="微软雅黑" w:cs="微软雅黑" w:hint="default"/>
        <w:b/>
        <w:bCs/>
        <w:spacing w:val="-1"/>
        <w:w w:val="100"/>
        <w:sz w:val="45"/>
        <w:szCs w:val="45"/>
      </w:rPr>
    </w:lvl>
    <w:lvl w:ilvl="2">
      <w:start w:val="0"/>
      <w:numFmt w:val="bullet"/>
      <w:lvlText w:val="•"/>
      <w:lvlJc w:val="left"/>
      <w:pPr>
        <w:ind w:left="4035" w:hanging="1186"/>
      </w:pPr>
      <w:rPr>
        <w:rFonts w:hint="default"/>
      </w:rPr>
    </w:lvl>
    <w:lvl w:ilvl="3">
      <w:start w:val="0"/>
      <w:numFmt w:val="bullet"/>
      <w:lvlText w:val="•"/>
      <w:lvlJc w:val="left"/>
      <w:pPr>
        <w:ind w:left="5403" w:hanging="1186"/>
      </w:pPr>
      <w:rPr>
        <w:rFonts w:hint="default"/>
      </w:rPr>
    </w:lvl>
    <w:lvl w:ilvl="4">
      <w:start w:val="0"/>
      <w:numFmt w:val="bullet"/>
      <w:lvlText w:val="•"/>
      <w:lvlJc w:val="left"/>
      <w:pPr>
        <w:ind w:left="6771" w:hanging="1186"/>
      </w:pPr>
      <w:rPr>
        <w:rFonts w:hint="default"/>
      </w:rPr>
    </w:lvl>
    <w:lvl w:ilvl="5">
      <w:start w:val="0"/>
      <w:numFmt w:val="bullet"/>
      <w:lvlText w:val="•"/>
      <w:lvlJc w:val="left"/>
      <w:pPr>
        <w:ind w:left="8139" w:hanging="1186"/>
      </w:pPr>
      <w:rPr>
        <w:rFonts w:hint="default"/>
      </w:rPr>
    </w:lvl>
    <w:lvl w:ilvl="6">
      <w:start w:val="0"/>
      <w:numFmt w:val="bullet"/>
      <w:lvlText w:val="•"/>
      <w:lvlJc w:val="left"/>
      <w:pPr>
        <w:ind w:left="9507" w:hanging="1186"/>
      </w:pPr>
      <w:rPr>
        <w:rFonts w:hint="default"/>
      </w:rPr>
    </w:lvl>
    <w:lvl w:ilvl="7">
      <w:start w:val="0"/>
      <w:numFmt w:val="bullet"/>
      <w:lvlText w:val="•"/>
      <w:lvlJc w:val="left"/>
      <w:pPr>
        <w:ind w:left="10875" w:hanging="1186"/>
      </w:pPr>
      <w:rPr>
        <w:rFonts w:hint="default"/>
      </w:rPr>
    </w:lvl>
    <w:lvl w:ilvl="8">
      <w:start w:val="0"/>
      <w:numFmt w:val="bullet"/>
      <w:lvlText w:val="•"/>
      <w:lvlJc w:val="left"/>
      <w:pPr>
        <w:ind w:left="12243" w:hanging="1186"/>
      </w:pPr>
      <w:rPr>
        <w:rFonts w:hint="default"/>
      </w:rPr>
    </w:lvl>
  </w:abstractNum>
  <w:abstractNum w:abstractNumId="4">
    <w:nsid w:val="60719E55"/>
    <w:multiLevelType w:val="hybridMultilevel"/>
    <w:tmpl w:val="00000000"/>
    <w:lvl w:ilvl="0">
      <w:start w:val="2"/>
      <w:numFmt w:val="decimal"/>
      <w:lvlText w:val="%1"/>
      <w:lvlJc w:val="left"/>
      <w:pPr>
        <w:ind w:left="1027" w:hanging="908"/>
        <w:jc w:val="left"/>
      </w:pPr>
      <w:rPr>
        <w:rFonts w:hint="default"/>
      </w:rPr>
    </w:lvl>
    <w:lvl w:ilvl="1">
      <w:start w:val="1"/>
      <w:numFmt w:val="decimal"/>
      <w:lvlText w:val="%1.%2"/>
      <w:lvlJc w:val="left"/>
      <w:pPr>
        <w:ind w:left="1027" w:hanging="908"/>
        <w:jc w:val="left"/>
      </w:pPr>
      <w:rPr>
        <w:rFonts w:ascii="微软雅黑" w:eastAsia="微软雅黑" w:hAnsi="微软雅黑" w:cs="微软雅黑" w:hint="default"/>
        <w:b/>
        <w:bCs/>
        <w:spacing w:val="-1"/>
        <w:w w:val="100"/>
        <w:sz w:val="45"/>
        <w:szCs w:val="45"/>
      </w:rPr>
    </w:lvl>
    <w:lvl w:ilvl="2">
      <w:start w:val="0"/>
      <w:numFmt w:val="bullet"/>
      <w:lvlText w:val="•"/>
      <w:lvlJc w:val="left"/>
      <w:pPr>
        <w:ind w:left="3811" w:hanging="908"/>
      </w:pPr>
      <w:rPr>
        <w:rFonts w:hint="default"/>
      </w:rPr>
    </w:lvl>
    <w:lvl w:ilvl="3">
      <w:start w:val="0"/>
      <w:numFmt w:val="bullet"/>
      <w:lvlText w:val="•"/>
      <w:lvlJc w:val="left"/>
      <w:pPr>
        <w:ind w:left="5207" w:hanging="908"/>
      </w:pPr>
      <w:rPr>
        <w:rFonts w:hint="default"/>
      </w:rPr>
    </w:lvl>
    <w:lvl w:ilvl="4">
      <w:start w:val="0"/>
      <w:numFmt w:val="bullet"/>
      <w:lvlText w:val="•"/>
      <w:lvlJc w:val="left"/>
      <w:pPr>
        <w:ind w:left="6603" w:hanging="908"/>
      </w:pPr>
      <w:rPr>
        <w:rFonts w:hint="default"/>
      </w:rPr>
    </w:lvl>
    <w:lvl w:ilvl="5">
      <w:start w:val="0"/>
      <w:numFmt w:val="bullet"/>
      <w:lvlText w:val="•"/>
      <w:lvlJc w:val="left"/>
      <w:pPr>
        <w:ind w:left="7999" w:hanging="908"/>
      </w:pPr>
      <w:rPr>
        <w:rFonts w:hint="default"/>
      </w:rPr>
    </w:lvl>
    <w:lvl w:ilvl="6">
      <w:start w:val="0"/>
      <w:numFmt w:val="bullet"/>
      <w:lvlText w:val="•"/>
      <w:lvlJc w:val="left"/>
      <w:pPr>
        <w:ind w:left="9395" w:hanging="908"/>
      </w:pPr>
      <w:rPr>
        <w:rFonts w:hint="default"/>
      </w:rPr>
    </w:lvl>
    <w:lvl w:ilvl="7">
      <w:start w:val="0"/>
      <w:numFmt w:val="bullet"/>
      <w:lvlText w:val="•"/>
      <w:lvlJc w:val="left"/>
      <w:pPr>
        <w:ind w:left="10791" w:hanging="908"/>
      </w:pPr>
      <w:rPr>
        <w:rFonts w:hint="default"/>
      </w:rPr>
    </w:lvl>
    <w:lvl w:ilvl="8">
      <w:start w:val="0"/>
      <w:numFmt w:val="bullet"/>
      <w:lvlText w:val="•"/>
      <w:lvlJc w:val="left"/>
      <w:pPr>
        <w:ind w:left="12187" w:hanging="908"/>
      </w:pPr>
      <w:rPr>
        <w:rFonts w:hint="default"/>
      </w:rPr>
    </w:lvl>
  </w:abstractNum>
  <w:abstractNum w:abstractNumId="5">
    <w:nsid w:val="7291248B"/>
    <w:multiLevelType w:val="hybridMultilevel"/>
    <w:tmpl w:val="00000000"/>
    <w:lvl w:ilvl="0">
      <w:start w:val="1"/>
      <w:numFmt w:val="decimal"/>
      <w:lvlText w:val="%1"/>
      <w:lvlJc w:val="left"/>
      <w:pPr>
        <w:ind w:left="591" w:hanging="473"/>
        <w:jc w:val="left"/>
      </w:pPr>
      <w:rPr>
        <w:rFonts w:hint="default"/>
        <w:b/>
        <w:bCs/>
        <w:w w:val="100"/>
      </w:rPr>
    </w:lvl>
    <w:lvl w:ilvl="1">
      <w:start w:val="1"/>
      <w:numFmt w:val="decimal"/>
      <w:lvlText w:val="（%2）"/>
      <w:lvlJc w:val="left"/>
      <w:pPr>
        <w:ind w:left="119" w:hanging="1088"/>
        <w:jc w:val="left"/>
      </w:pPr>
      <w:rPr>
        <w:rFonts w:ascii="微软雅黑" w:eastAsia="微软雅黑" w:hAnsi="微软雅黑" w:cs="微软雅黑" w:hint="default"/>
        <w:spacing w:val="-3"/>
        <w:w w:val="100"/>
        <w:sz w:val="40"/>
        <w:szCs w:val="40"/>
      </w:rPr>
    </w:lvl>
    <w:lvl w:ilvl="2">
      <w:start w:val="0"/>
      <w:numFmt w:val="bullet"/>
      <w:lvlText w:val="•"/>
      <w:lvlJc w:val="left"/>
      <w:pPr>
        <w:ind w:left="2197" w:hanging="1088"/>
      </w:pPr>
      <w:rPr>
        <w:rFonts w:hint="default"/>
      </w:rPr>
    </w:lvl>
    <w:lvl w:ilvl="3">
      <w:start w:val="0"/>
      <w:numFmt w:val="bullet"/>
      <w:lvlText w:val="•"/>
      <w:lvlJc w:val="left"/>
      <w:pPr>
        <w:ind w:left="3795" w:hanging="1088"/>
      </w:pPr>
      <w:rPr>
        <w:rFonts w:hint="default"/>
      </w:rPr>
    </w:lvl>
    <w:lvl w:ilvl="4">
      <w:start w:val="0"/>
      <w:numFmt w:val="bullet"/>
      <w:lvlText w:val="•"/>
      <w:lvlJc w:val="left"/>
      <w:pPr>
        <w:ind w:left="5393" w:hanging="1088"/>
      </w:pPr>
      <w:rPr>
        <w:rFonts w:hint="default"/>
      </w:rPr>
    </w:lvl>
    <w:lvl w:ilvl="5">
      <w:start w:val="0"/>
      <w:numFmt w:val="bullet"/>
      <w:lvlText w:val="•"/>
      <w:lvlJc w:val="left"/>
      <w:pPr>
        <w:ind w:left="6990" w:hanging="1088"/>
      </w:pPr>
      <w:rPr>
        <w:rFonts w:hint="default"/>
      </w:rPr>
    </w:lvl>
    <w:lvl w:ilvl="6">
      <w:start w:val="0"/>
      <w:numFmt w:val="bullet"/>
      <w:lvlText w:val="•"/>
      <w:lvlJc w:val="left"/>
      <w:pPr>
        <w:ind w:left="8588" w:hanging="1088"/>
      </w:pPr>
      <w:rPr>
        <w:rFonts w:hint="default"/>
      </w:rPr>
    </w:lvl>
    <w:lvl w:ilvl="7">
      <w:start w:val="0"/>
      <w:numFmt w:val="bullet"/>
      <w:lvlText w:val="•"/>
      <w:lvlJc w:val="left"/>
      <w:pPr>
        <w:ind w:left="10186" w:hanging="1088"/>
      </w:pPr>
      <w:rPr>
        <w:rFonts w:hint="default"/>
      </w:rPr>
    </w:lvl>
    <w:lvl w:ilvl="8">
      <w:start w:val="0"/>
      <w:numFmt w:val="bullet"/>
      <w:lvlText w:val="•"/>
      <w:lvlJc w:val="left"/>
      <w:pPr>
        <w:ind w:left="11784" w:hanging="1088"/>
      </w:pPr>
      <w:rPr>
        <w:rFonts w:hint="default"/>
      </w:rPr>
    </w:lvl>
  </w:abstractNum>
  <w:abstractNum w:abstractNumId="6">
    <w:nsid w:val="7DDBA4D6"/>
    <w:multiLevelType w:val="hybridMultilevel"/>
    <w:tmpl w:val="00000000"/>
    <w:lvl w:ilvl="0">
      <w:start w:val="5"/>
      <w:numFmt w:val="decimal"/>
      <w:lvlText w:val="%1"/>
      <w:lvlJc w:val="left"/>
      <w:pPr>
        <w:ind w:left="759" w:hanging="641"/>
        <w:jc w:val="left"/>
      </w:pPr>
      <w:rPr>
        <w:rFonts w:hint="default"/>
      </w:rPr>
    </w:lvl>
    <w:lvl w:ilvl="1">
      <w:start w:val="1"/>
      <w:numFmt w:val="decimal"/>
      <w:lvlText w:val="%1.%2"/>
      <w:lvlJc w:val="left"/>
      <w:pPr>
        <w:ind w:left="759" w:hanging="641"/>
        <w:jc w:val="left"/>
      </w:pPr>
      <w:rPr>
        <w:rFonts w:hint="default"/>
        <w:b/>
        <w:bCs/>
        <w:spacing w:val="-2"/>
        <w:w w:val="100"/>
      </w:rPr>
    </w:lvl>
    <w:lvl w:ilvl="2">
      <w:start w:val="1"/>
      <w:numFmt w:val="decimal"/>
      <w:lvlText w:val="（%3）"/>
      <w:lvlJc w:val="left"/>
      <w:pPr>
        <w:ind w:left="1773" w:hanging="934"/>
        <w:jc w:val="left"/>
      </w:pPr>
      <w:rPr>
        <w:rFonts w:ascii="微软雅黑" w:eastAsia="微软雅黑" w:hAnsi="微软雅黑" w:cs="微软雅黑" w:hint="default"/>
        <w:w w:val="100"/>
        <w:sz w:val="34"/>
        <w:szCs w:val="34"/>
      </w:rPr>
    </w:lvl>
    <w:lvl w:ilvl="3">
      <w:start w:val="0"/>
      <w:numFmt w:val="bullet"/>
      <w:lvlText w:val="•"/>
      <w:lvlJc w:val="left"/>
      <w:pPr>
        <w:ind w:left="4695" w:hanging="934"/>
      </w:pPr>
      <w:rPr>
        <w:rFonts w:hint="default"/>
      </w:rPr>
    </w:lvl>
    <w:lvl w:ilvl="4">
      <w:start w:val="0"/>
      <w:numFmt w:val="bullet"/>
      <w:lvlText w:val="•"/>
      <w:lvlJc w:val="left"/>
      <w:pPr>
        <w:ind w:left="6153" w:hanging="934"/>
      </w:pPr>
      <w:rPr>
        <w:rFonts w:hint="default"/>
      </w:rPr>
    </w:lvl>
    <w:lvl w:ilvl="5">
      <w:start w:val="0"/>
      <w:numFmt w:val="bullet"/>
      <w:lvlText w:val="•"/>
      <w:lvlJc w:val="left"/>
      <w:pPr>
        <w:ind w:left="7610" w:hanging="934"/>
      </w:pPr>
      <w:rPr>
        <w:rFonts w:hint="default"/>
      </w:rPr>
    </w:lvl>
    <w:lvl w:ilvl="6">
      <w:start w:val="0"/>
      <w:numFmt w:val="bullet"/>
      <w:lvlText w:val="•"/>
      <w:lvlJc w:val="left"/>
      <w:pPr>
        <w:ind w:left="9068" w:hanging="934"/>
      </w:pPr>
      <w:rPr>
        <w:rFonts w:hint="default"/>
      </w:rPr>
    </w:lvl>
    <w:lvl w:ilvl="7">
      <w:start w:val="0"/>
      <w:numFmt w:val="bullet"/>
      <w:lvlText w:val="•"/>
      <w:lvlJc w:val="left"/>
      <w:pPr>
        <w:ind w:left="10526" w:hanging="934"/>
      </w:pPr>
      <w:rPr>
        <w:rFonts w:hint="default"/>
      </w:rPr>
    </w:lvl>
    <w:lvl w:ilvl="8">
      <w:start w:val="0"/>
      <w:numFmt w:val="bullet"/>
      <w:lvlText w:val="•"/>
      <w:lvlJc w:val="left"/>
      <w:pPr>
        <w:ind w:left="11984" w:hanging="934"/>
      </w:pPr>
      <w:rPr>
        <w:rFonts w:hint="default"/>
      </w:rPr>
    </w:lvl>
  </w:abstractNum>
  <w:num w:numId="1">
    <w:abstractNumId w:val="6"/>
  </w:num>
  <w:num w:numId="2">
    <w:abstractNumId w:val="3"/>
  </w:num>
  <w:num w:numId="3">
    <w:abstractNumId w:val="2"/>
  </w:num>
  <w:num w:numId="4">
    <w:abstractNumId w:val="4"/>
  </w:num>
  <w:num w:numId="5">
    <w:abstractNumId w:val="0"/>
  </w:num>
  <w:num w:numId="6">
    <w:abstractNumId w:val="5"/>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119"/>
      <w:outlineLvl w:val="0"/>
    </w:pPr>
    <w:rPr>
      <w:rFonts w:ascii="微软雅黑" w:eastAsia="微软雅黑" w:hAnsi="微软雅黑" w:cs="微软雅黑"/>
      <w:b/>
      <w:bCs/>
      <w:sz w:val="48"/>
      <w:szCs w:val="48"/>
    </w:rPr>
  </w:style>
  <w:style w:type="paragraph" w:styleId="Heading2">
    <w:name w:val="heading 2"/>
    <w:basedOn w:val="Normal"/>
    <w:uiPriority w:val="1"/>
    <w:qFormat/>
    <w:pPr>
      <w:ind w:left="1027"/>
      <w:outlineLvl w:val="1"/>
    </w:pPr>
    <w:rPr>
      <w:rFonts w:ascii="微软雅黑" w:eastAsia="微软雅黑" w:hAnsi="微软雅黑" w:cs="微软雅黑"/>
      <w:b/>
      <w:bCs/>
      <w:sz w:val="45"/>
      <w:szCs w:val="45"/>
    </w:rPr>
  </w:style>
  <w:style w:type="paragraph" w:styleId="Heading3">
    <w:name w:val="heading 3"/>
    <w:basedOn w:val="Normal"/>
    <w:uiPriority w:val="1"/>
    <w:qFormat/>
    <w:pPr>
      <w:ind w:left="591"/>
      <w:outlineLvl w:val="2"/>
    </w:pPr>
    <w:rPr>
      <w:rFonts w:ascii="微软雅黑" w:eastAsia="微软雅黑" w:hAnsi="微软雅黑" w:cs="微软雅黑"/>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42"/>
      <w:szCs w:val="42"/>
    </w:rPr>
  </w:style>
  <w:style w:type="paragraph" w:styleId="Title">
    <w:name w:val="Title"/>
    <w:basedOn w:val="Normal"/>
    <w:uiPriority w:val="1"/>
    <w:qFormat/>
    <w:pPr>
      <w:ind w:right="278"/>
      <w:jc w:val="center"/>
    </w:pPr>
    <w:rPr>
      <w:rFonts w:ascii="微软雅黑" w:eastAsia="微软雅黑" w:hAnsi="微软雅黑" w:cs="微软雅黑"/>
      <w:b/>
      <w:bCs/>
      <w:sz w:val="72"/>
      <w:szCs w:val="72"/>
    </w:rPr>
  </w:style>
  <w:style w:type="paragraph" w:styleId="ListParagraph">
    <w:name w:val="List Paragraph"/>
    <w:basedOn w:val="Normal"/>
    <w:uiPriority w:val="1"/>
    <w:qFormat/>
    <w:pPr>
      <w:ind w:left="1027" w:hanging="1204"/>
    </w:pPr>
    <w:rPr>
      <w:rFonts w:ascii="微软雅黑" w:eastAsia="微软雅黑" w:hAnsi="微软雅黑" w:cs="微软雅黑"/>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header" Target="header4.xml" /><Relationship Id="rId14" Type="http://schemas.openxmlformats.org/officeDocument/2006/relationships/footer" Target="footer6.xml" /><Relationship Id="rId15" Type="http://schemas.openxmlformats.org/officeDocument/2006/relationships/image" Target="media/image2.png" /><Relationship Id="rId16" Type="http://schemas.openxmlformats.org/officeDocument/2006/relationships/header" Target="header5.xml" /><Relationship Id="rId17" Type="http://schemas.openxmlformats.org/officeDocument/2006/relationships/footer" Target="footer7.xml" /><Relationship Id="rId18" Type="http://schemas.openxmlformats.org/officeDocument/2006/relationships/header" Target="header6.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9.xml" /><Relationship Id="rId22" Type="http://schemas.openxmlformats.org/officeDocument/2006/relationships/header" Target="header8.xml" /><Relationship Id="rId23" Type="http://schemas.openxmlformats.org/officeDocument/2006/relationships/footer" Target="footer10.xml" /><Relationship Id="rId24" Type="http://schemas.openxmlformats.org/officeDocument/2006/relationships/image" Target="media/image3.png" /><Relationship Id="rId25" Type="http://schemas.openxmlformats.org/officeDocument/2006/relationships/hyperlink" Target="https://d.book118.com/756014100210010053" TargetMode="External" /><Relationship Id="rId26" Type="http://schemas.openxmlformats.org/officeDocument/2006/relationships/header" Target="header9.xml" /><Relationship Id="rId27" Type="http://schemas.openxmlformats.org/officeDocument/2006/relationships/footer" Target="footer11.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header" Target="header1.xml" /><Relationship Id="rId8" Type="http://schemas.openxmlformats.org/officeDocument/2006/relationships/footer" Target="footer3.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2024-02-01T15:02:07Z</dcterms:created>
  <dcterms:modified xsi:type="dcterms:W3CDTF">2024-02-01T15:02:07Z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LastSaved">
    <vt:filetime>2024-02-01T00:00:00Z</vt:filetime>
  </property>
</Properties>
</file>