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燃油宝战略市场规划报告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3839" w:history="1">
        <w:r>
          <w:rPr>
            <w:rFonts w:ascii="仿宋" w:eastAsia="仿宋" w:hAnsi="仿宋" w:cs="仿宋" w:hint="eastAsia"/>
            <w:lang w:val="en-GB"/>
          </w:rPr>
          <w:t>概论</w:t>
        </w:r>
        <w:r>
          <w:tab/>
        </w:r>
        <w:r>
          <w:fldChar w:fldCharType="begin"/>
        </w:r>
        <w:r>
          <w:instrText xml:space="preserve"> PAGEREF _Toc13839 \h </w:instrText>
        </w:r>
        <w:r>
          <w:fldChar w:fldCharType="separate"/>
        </w:r>
        <w:r>
          <w:t>3</w:t>
        </w:r>
        <w:r>
          <w:fldChar w:fldCharType="end"/>
        </w:r>
      </w:hyperlink>
    </w:p>
    <w:p>
      <w:pPr>
        <w:pStyle w:val="TOC1"/>
        <w:tabs>
          <w:tab w:val="right" w:leader="dot" w:pos="8306"/>
        </w:tabs>
      </w:pPr>
      <w:hyperlink w:anchor="_Toc15791" w:history="1">
        <w:r>
          <w:rPr>
            <w:rFonts w:ascii="仿宋" w:eastAsia="仿宋" w:hAnsi="仿宋" w:cs="仿宋" w:hint="eastAsia"/>
            <w:lang w:val="en-GB"/>
          </w:rPr>
          <w:t>一、燃油宝行业发展现状</w:t>
        </w:r>
        <w:r>
          <w:tab/>
        </w:r>
        <w:r>
          <w:fldChar w:fldCharType="begin"/>
        </w:r>
        <w:r>
          <w:instrText xml:space="preserve"> PAGEREF _Toc15791 \h </w:instrText>
        </w:r>
        <w:r>
          <w:fldChar w:fldCharType="separate"/>
        </w:r>
        <w:r>
          <w:t>3</w:t>
        </w:r>
        <w:r>
          <w:fldChar w:fldCharType="end"/>
        </w:r>
      </w:hyperlink>
    </w:p>
    <w:p>
      <w:pPr>
        <w:pStyle w:val="TOC2"/>
        <w:tabs>
          <w:tab w:val="right" w:leader="dot" w:pos="8306"/>
        </w:tabs>
      </w:pPr>
      <w:hyperlink w:anchor="_Toc20504" w:history="1">
        <w:r>
          <w:rPr>
            <w:rFonts w:ascii="仿宋" w:eastAsia="仿宋" w:hAnsi="仿宋" w:cs="仿宋" w:hint="eastAsia"/>
            <w:lang w:val="en-GB"/>
          </w:rPr>
          <w:t>(一)、燃油宝行业整体概况</w:t>
        </w:r>
        <w:r>
          <w:tab/>
        </w:r>
        <w:r>
          <w:fldChar w:fldCharType="begin"/>
        </w:r>
        <w:r>
          <w:instrText xml:space="preserve"> PAGEREF _Toc20504 \h </w:instrText>
        </w:r>
        <w:r>
          <w:fldChar w:fldCharType="separate"/>
        </w:r>
        <w:r>
          <w:t>3</w:t>
        </w:r>
        <w:r>
          <w:fldChar w:fldCharType="end"/>
        </w:r>
      </w:hyperlink>
    </w:p>
    <w:p>
      <w:pPr>
        <w:pStyle w:val="TOC2"/>
        <w:tabs>
          <w:tab w:val="right" w:leader="dot" w:pos="8306"/>
        </w:tabs>
      </w:pPr>
      <w:hyperlink w:anchor="_Toc8302" w:history="1">
        <w:r>
          <w:rPr>
            <w:rFonts w:ascii="仿宋" w:eastAsia="仿宋" w:hAnsi="仿宋" w:cs="仿宋" w:hint="eastAsia"/>
            <w:lang w:val="en-GB"/>
          </w:rPr>
          <w:t>(二)、技术创新与发展</w:t>
        </w:r>
        <w:r>
          <w:tab/>
        </w:r>
        <w:r>
          <w:fldChar w:fldCharType="begin"/>
        </w:r>
        <w:r>
          <w:instrText xml:space="preserve"> PAGEREF _Toc8302 \h </w:instrText>
        </w:r>
        <w:r>
          <w:fldChar w:fldCharType="separate"/>
        </w:r>
        <w:r>
          <w:t>4</w:t>
        </w:r>
        <w:r>
          <w:fldChar w:fldCharType="end"/>
        </w:r>
      </w:hyperlink>
    </w:p>
    <w:p>
      <w:pPr>
        <w:pStyle w:val="TOC2"/>
        <w:tabs>
          <w:tab w:val="right" w:leader="dot" w:pos="8306"/>
        </w:tabs>
      </w:pPr>
      <w:hyperlink w:anchor="_Toc20073" w:history="1">
        <w:r>
          <w:rPr>
            <w:rFonts w:ascii="仿宋" w:eastAsia="仿宋" w:hAnsi="仿宋" w:cs="仿宋" w:hint="eastAsia"/>
            <w:lang w:val="en-GB"/>
          </w:rPr>
          <w:t>(三)、政策与法规</w:t>
        </w:r>
        <w:r>
          <w:tab/>
        </w:r>
        <w:r>
          <w:fldChar w:fldCharType="begin"/>
        </w:r>
        <w:r>
          <w:instrText xml:space="preserve"> PAGEREF _Toc20073 \h </w:instrText>
        </w:r>
        <w:r>
          <w:fldChar w:fldCharType="separate"/>
        </w:r>
        <w:r>
          <w:t>5</w:t>
        </w:r>
        <w:r>
          <w:fldChar w:fldCharType="end"/>
        </w:r>
      </w:hyperlink>
    </w:p>
    <w:p>
      <w:pPr>
        <w:pStyle w:val="TOC2"/>
        <w:tabs>
          <w:tab w:val="right" w:leader="dot" w:pos="8306"/>
        </w:tabs>
      </w:pPr>
      <w:hyperlink w:anchor="_Toc1654" w:history="1">
        <w:r>
          <w:rPr>
            <w:rFonts w:ascii="仿宋" w:eastAsia="仿宋" w:hAnsi="仿宋" w:cs="仿宋" w:hint="eastAsia"/>
            <w:lang w:val="en-GB"/>
          </w:rPr>
          <w:t>(四)、消费者需求变化</w:t>
        </w:r>
        <w:r>
          <w:tab/>
        </w:r>
        <w:r>
          <w:fldChar w:fldCharType="begin"/>
        </w:r>
        <w:r>
          <w:instrText xml:space="preserve"> PAGEREF _Toc1654 \h </w:instrText>
        </w:r>
        <w:r>
          <w:fldChar w:fldCharType="separate"/>
        </w:r>
        <w:r>
          <w:t>6</w:t>
        </w:r>
        <w:r>
          <w:fldChar w:fldCharType="end"/>
        </w:r>
      </w:hyperlink>
    </w:p>
    <w:p>
      <w:pPr>
        <w:pStyle w:val="TOC1"/>
        <w:tabs>
          <w:tab w:val="right" w:leader="dot" w:pos="8306"/>
        </w:tabs>
      </w:pPr>
      <w:hyperlink w:anchor="_Toc31619" w:history="1">
        <w:r>
          <w:rPr>
            <w:rFonts w:ascii="仿宋" w:eastAsia="仿宋" w:hAnsi="仿宋" w:cs="仿宋" w:hint="eastAsia"/>
            <w:lang w:val="en-GB"/>
          </w:rPr>
          <w:t>二、SWOT分析说明</w:t>
        </w:r>
        <w:r>
          <w:tab/>
        </w:r>
        <w:r>
          <w:fldChar w:fldCharType="begin"/>
        </w:r>
        <w:r>
          <w:instrText xml:space="preserve"> PAGEREF _Toc31619 \h </w:instrText>
        </w:r>
        <w:r>
          <w:fldChar w:fldCharType="separate"/>
        </w:r>
        <w:r>
          <w:t>7</w:t>
        </w:r>
        <w:r>
          <w:fldChar w:fldCharType="end"/>
        </w:r>
      </w:hyperlink>
    </w:p>
    <w:p>
      <w:pPr>
        <w:pStyle w:val="TOC2"/>
        <w:tabs>
          <w:tab w:val="right" w:leader="dot" w:pos="8306"/>
        </w:tabs>
      </w:pPr>
      <w:hyperlink w:anchor="_Toc23347" w:history="1">
        <w:r>
          <w:rPr>
            <w:rFonts w:ascii="仿宋" w:eastAsia="仿宋" w:hAnsi="仿宋" w:cs="仿宋" w:hint="eastAsia"/>
            <w:lang w:val="en-GB"/>
          </w:rPr>
          <w:t>(一)、优势分析(S)</w:t>
        </w:r>
        <w:r>
          <w:tab/>
        </w:r>
        <w:r>
          <w:fldChar w:fldCharType="begin"/>
        </w:r>
        <w:r>
          <w:instrText xml:space="preserve"> PAGEREF _Toc23347 \h </w:instrText>
        </w:r>
        <w:r>
          <w:fldChar w:fldCharType="separate"/>
        </w:r>
        <w:r>
          <w:t>7</w:t>
        </w:r>
        <w:r>
          <w:fldChar w:fldCharType="end"/>
        </w:r>
      </w:hyperlink>
    </w:p>
    <w:p>
      <w:pPr>
        <w:pStyle w:val="TOC2"/>
        <w:tabs>
          <w:tab w:val="right" w:leader="dot" w:pos="8306"/>
        </w:tabs>
      </w:pPr>
      <w:hyperlink w:anchor="_Toc31820" w:history="1">
        <w:r>
          <w:rPr>
            <w:rFonts w:ascii="仿宋" w:eastAsia="仿宋" w:hAnsi="仿宋" w:cs="仿宋" w:hint="eastAsia"/>
            <w:lang w:val="en-GB"/>
          </w:rPr>
          <w:t>(二)、劣势分析(W)</w:t>
        </w:r>
        <w:r>
          <w:tab/>
        </w:r>
        <w:r>
          <w:fldChar w:fldCharType="begin"/>
        </w:r>
        <w:r>
          <w:instrText xml:space="preserve"> PAGEREF _Toc31820 \h </w:instrText>
        </w:r>
        <w:r>
          <w:fldChar w:fldCharType="separate"/>
        </w:r>
        <w:r>
          <w:t>9</w:t>
        </w:r>
        <w:r>
          <w:fldChar w:fldCharType="end"/>
        </w:r>
      </w:hyperlink>
    </w:p>
    <w:p>
      <w:pPr>
        <w:pStyle w:val="TOC2"/>
        <w:tabs>
          <w:tab w:val="right" w:leader="dot" w:pos="8306"/>
        </w:tabs>
      </w:pPr>
      <w:hyperlink w:anchor="_Toc8819" w:history="1">
        <w:r>
          <w:rPr>
            <w:rFonts w:ascii="仿宋" w:eastAsia="仿宋" w:hAnsi="仿宋" w:cs="仿宋" w:hint="eastAsia"/>
            <w:lang w:val="en-GB"/>
          </w:rPr>
          <w:t>(三)、机会分析(O)</w:t>
        </w:r>
        <w:r>
          <w:tab/>
        </w:r>
        <w:r>
          <w:fldChar w:fldCharType="begin"/>
        </w:r>
        <w:r>
          <w:instrText xml:space="preserve"> PAGEREF _Toc8819 \h </w:instrText>
        </w:r>
        <w:r>
          <w:fldChar w:fldCharType="separate"/>
        </w:r>
        <w:r>
          <w:t>10</w:t>
        </w:r>
        <w:r>
          <w:fldChar w:fldCharType="end"/>
        </w:r>
      </w:hyperlink>
    </w:p>
    <w:p>
      <w:pPr>
        <w:pStyle w:val="TOC2"/>
        <w:tabs>
          <w:tab w:val="right" w:leader="dot" w:pos="8306"/>
        </w:tabs>
      </w:pPr>
      <w:hyperlink w:anchor="_Toc30166" w:history="1">
        <w:r>
          <w:rPr>
            <w:rFonts w:ascii="仿宋" w:eastAsia="仿宋" w:hAnsi="仿宋" w:cs="仿宋" w:hint="eastAsia"/>
            <w:lang w:val="en-GB"/>
          </w:rPr>
          <w:t>(四)、威胁分析(T)</w:t>
        </w:r>
        <w:r>
          <w:tab/>
        </w:r>
        <w:r>
          <w:fldChar w:fldCharType="begin"/>
        </w:r>
        <w:r>
          <w:instrText xml:space="preserve"> PAGEREF _Toc30166 \h </w:instrText>
        </w:r>
        <w:r>
          <w:fldChar w:fldCharType="separate"/>
        </w:r>
        <w:r>
          <w:t>11</w:t>
        </w:r>
        <w:r>
          <w:fldChar w:fldCharType="end"/>
        </w:r>
      </w:hyperlink>
    </w:p>
    <w:p>
      <w:pPr>
        <w:pStyle w:val="TOC1"/>
        <w:tabs>
          <w:tab w:val="right" w:leader="dot" w:pos="8306"/>
        </w:tabs>
      </w:pPr>
      <w:hyperlink w:anchor="_Toc17303" w:history="1">
        <w:r>
          <w:rPr>
            <w:rFonts w:ascii="仿宋" w:eastAsia="仿宋" w:hAnsi="仿宋" w:cs="仿宋" w:hint="eastAsia"/>
            <w:lang w:val="en-GB"/>
          </w:rPr>
          <w:t>三、发展规划分析</w:t>
        </w:r>
        <w:r>
          <w:tab/>
        </w:r>
        <w:r>
          <w:fldChar w:fldCharType="begin"/>
        </w:r>
        <w:r>
          <w:instrText xml:space="preserve"> PAGEREF _Toc17303 \h </w:instrText>
        </w:r>
        <w:r>
          <w:fldChar w:fldCharType="separate"/>
        </w:r>
        <w:r>
          <w:t>13</w:t>
        </w:r>
        <w:r>
          <w:fldChar w:fldCharType="end"/>
        </w:r>
      </w:hyperlink>
    </w:p>
    <w:p>
      <w:pPr>
        <w:pStyle w:val="TOC2"/>
        <w:tabs>
          <w:tab w:val="right" w:leader="dot" w:pos="8306"/>
        </w:tabs>
      </w:pPr>
      <w:hyperlink w:anchor="_Toc30280" w:history="1">
        <w:r>
          <w:rPr>
            <w:rFonts w:ascii="仿宋" w:eastAsia="仿宋" w:hAnsi="仿宋" w:cs="仿宋" w:hint="eastAsia"/>
            <w:lang w:val="en-GB"/>
          </w:rPr>
          <w:t>(一)、公司发展规划</w:t>
        </w:r>
        <w:r>
          <w:tab/>
        </w:r>
        <w:r>
          <w:fldChar w:fldCharType="begin"/>
        </w:r>
        <w:r>
          <w:instrText xml:space="preserve"> PAGEREF _Toc30280 \h </w:instrText>
        </w:r>
        <w:r>
          <w:fldChar w:fldCharType="separate"/>
        </w:r>
        <w:r>
          <w:t>13</w:t>
        </w:r>
        <w:r>
          <w:fldChar w:fldCharType="end"/>
        </w:r>
      </w:hyperlink>
    </w:p>
    <w:p>
      <w:pPr>
        <w:pStyle w:val="TOC2"/>
        <w:tabs>
          <w:tab w:val="right" w:leader="dot" w:pos="8306"/>
        </w:tabs>
      </w:pPr>
      <w:hyperlink w:anchor="_Toc28487" w:history="1">
        <w:r>
          <w:rPr>
            <w:rFonts w:ascii="仿宋" w:eastAsia="仿宋" w:hAnsi="仿宋" w:cs="仿宋" w:hint="eastAsia"/>
            <w:lang w:val="en-GB"/>
          </w:rPr>
          <w:t>(二)、保障措施</w:t>
        </w:r>
        <w:r>
          <w:tab/>
        </w:r>
        <w:r>
          <w:fldChar w:fldCharType="begin"/>
        </w:r>
        <w:r>
          <w:instrText xml:space="preserve"> PAGEREF _Toc28487 \h </w:instrText>
        </w:r>
        <w:r>
          <w:fldChar w:fldCharType="separate"/>
        </w:r>
        <w:r>
          <w:t>15</w:t>
        </w:r>
        <w:r>
          <w:fldChar w:fldCharType="end"/>
        </w:r>
      </w:hyperlink>
    </w:p>
    <w:p>
      <w:pPr>
        <w:pStyle w:val="TOC1"/>
        <w:tabs>
          <w:tab w:val="right" w:leader="dot" w:pos="8306"/>
        </w:tabs>
      </w:pPr>
      <w:hyperlink w:anchor="_Toc25154" w:history="1">
        <w:r>
          <w:rPr>
            <w:rFonts w:ascii="仿宋" w:eastAsia="仿宋" w:hAnsi="仿宋" w:cs="仿宋" w:hint="eastAsia"/>
            <w:lang w:val="en-GB"/>
          </w:rPr>
          <w:t>四、燃油宝项目概论</w:t>
        </w:r>
        <w:r>
          <w:tab/>
        </w:r>
        <w:r>
          <w:fldChar w:fldCharType="begin"/>
        </w:r>
        <w:r>
          <w:instrText xml:space="preserve"> PAGEREF _Toc25154 \h </w:instrText>
        </w:r>
        <w:r>
          <w:fldChar w:fldCharType="separate"/>
        </w:r>
        <w:r>
          <w:t>16</w:t>
        </w:r>
        <w:r>
          <w:fldChar w:fldCharType="end"/>
        </w:r>
      </w:hyperlink>
    </w:p>
    <w:p>
      <w:pPr>
        <w:pStyle w:val="TOC2"/>
        <w:tabs>
          <w:tab w:val="right" w:leader="dot" w:pos="8306"/>
        </w:tabs>
      </w:pPr>
      <w:hyperlink w:anchor="_Toc31704" w:history="1">
        <w:r>
          <w:rPr>
            <w:rFonts w:ascii="仿宋" w:eastAsia="仿宋" w:hAnsi="仿宋" w:cs="仿宋" w:hint="eastAsia"/>
            <w:lang w:val="en-GB"/>
          </w:rPr>
          <w:t>(一)、燃油宝项目概述</w:t>
        </w:r>
        <w:r>
          <w:tab/>
        </w:r>
        <w:r>
          <w:fldChar w:fldCharType="begin"/>
        </w:r>
        <w:r>
          <w:instrText xml:space="preserve"> PAGEREF _Toc31704 \h </w:instrText>
        </w:r>
        <w:r>
          <w:fldChar w:fldCharType="separate"/>
        </w:r>
        <w:r>
          <w:t>16</w:t>
        </w:r>
        <w:r>
          <w:fldChar w:fldCharType="end"/>
        </w:r>
      </w:hyperlink>
    </w:p>
    <w:p>
      <w:pPr>
        <w:pStyle w:val="TOC2"/>
        <w:tabs>
          <w:tab w:val="right" w:leader="dot" w:pos="8306"/>
        </w:tabs>
      </w:pPr>
      <w:hyperlink w:anchor="_Toc29235" w:history="1">
        <w:r>
          <w:rPr>
            <w:rFonts w:ascii="仿宋" w:eastAsia="仿宋" w:hAnsi="仿宋" w:cs="仿宋" w:hint="eastAsia"/>
            <w:lang w:val="en-GB"/>
          </w:rPr>
          <w:t>(二)、燃油宝项目总投资及资金构成</w:t>
        </w:r>
        <w:r>
          <w:tab/>
        </w:r>
        <w:r>
          <w:fldChar w:fldCharType="begin"/>
        </w:r>
        <w:r>
          <w:instrText xml:space="preserve"> PAGEREF _Toc29235 \h </w:instrText>
        </w:r>
        <w:r>
          <w:fldChar w:fldCharType="separate"/>
        </w:r>
        <w:r>
          <w:t>17</w:t>
        </w:r>
        <w:r>
          <w:fldChar w:fldCharType="end"/>
        </w:r>
      </w:hyperlink>
    </w:p>
    <w:p>
      <w:pPr>
        <w:pStyle w:val="TOC2"/>
        <w:tabs>
          <w:tab w:val="right" w:leader="dot" w:pos="8306"/>
        </w:tabs>
      </w:pPr>
      <w:hyperlink w:anchor="_Toc13759" w:history="1">
        <w:r>
          <w:rPr>
            <w:rFonts w:ascii="仿宋" w:eastAsia="仿宋" w:hAnsi="仿宋" w:cs="仿宋" w:hint="eastAsia"/>
            <w:lang w:val="en-GB"/>
          </w:rPr>
          <w:t>(三)、资金筹措方案</w:t>
        </w:r>
        <w:r>
          <w:tab/>
        </w:r>
        <w:r>
          <w:fldChar w:fldCharType="begin"/>
        </w:r>
        <w:r>
          <w:instrText xml:space="preserve"> PAGEREF _Toc13759 \h </w:instrText>
        </w:r>
        <w:r>
          <w:fldChar w:fldCharType="separate"/>
        </w:r>
        <w:r>
          <w:t>18</w:t>
        </w:r>
        <w:r>
          <w:fldChar w:fldCharType="end"/>
        </w:r>
      </w:hyperlink>
    </w:p>
    <w:p>
      <w:pPr>
        <w:pStyle w:val="TOC2"/>
        <w:tabs>
          <w:tab w:val="right" w:leader="dot" w:pos="8306"/>
        </w:tabs>
      </w:pPr>
      <w:hyperlink w:anchor="_Toc26481" w:history="1">
        <w:r>
          <w:rPr>
            <w:rFonts w:ascii="仿宋" w:eastAsia="仿宋" w:hAnsi="仿宋" w:cs="仿宋" w:hint="eastAsia"/>
            <w:lang w:val="en-GB"/>
          </w:rPr>
          <w:t>(四)、燃油宝项目预期经济效益规划目标</w:t>
        </w:r>
        <w:r>
          <w:tab/>
        </w:r>
        <w:r>
          <w:fldChar w:fldCharType="begin"/>
        </w:r>
        <w:r>
          <w:instrText xml:space="preserve"> PAGEREF _Toc26481 \h </w:instrText>
        </w:r>
        <w:r>
          <w:fldChar w:fldCharType="separate"/>
        </w:r>
        <w:r>
          <w:t>18</w:t>
        </w:r>
        <w:r>
          <w:fldChar w:fldCharType="end"/>
        </w:r>
      </w:hyperlink>
    </w:p>
    <w:p>
      <w:pPr>
        <w:pStyle w:val="TOC2"/>
        <w:tabs>
          <w:tab w:val="right" w:leader="dot" w:pos="8306"/>
        </w:tabs>
      </w:pPr>
      <w:hyperlink w:anchor="_Toc19658" w:history="1">
        <w:r>
          <w:rPr>
            <w:rFonts w:ascii="仿宋" w:eastAsia="仿宋" w:hAnsi="仿宋" w:cs="仿宋" w:hint="eastAsia"/>
            <w:lang w:val="en-GB"/>
          </w:rPr>
          <w:t>(五)、燃油宝项目建设进度规划</w:t>
        </w:r>
        <w:r>
          <w:tab/>
        </w:r>
        <w:r>
          <w:fldChar w:fldCharType="begin"/>
        </w:r>
        <w:r>
          <w:instrText xml:space="preserve"> PAGEREF _Toc19658 \h </w:instrText>
        </w:r>
        <w:r>
          <w:fldChar w:fldCharType="separate"/>
        </w:r>
        <w:r>
          <w:t>19</w:t>
        </w:r>
        <w:r>
          <w:fldChar w:fldCharType="end"/>
        </w:r>
      </w:hyperlink>
    </w:p>
    <w:p>
      <w:pPr>
        <w:pStyle w:val="TOC1"/>
        <w:tabs>
          <w:tab w:val="right" w:leader="dot" w:pos="8306"/>
        </w:tabs>
      </w:pPr>
      <w:hyperlink w:anchor="_Toc7966" w:history="1">
        <w:r>
          <w:rPr>
            <w:rFonts w:ascii="仿宋" w:eastAsia="仿宋" w:hAnsi="仿宋" w:cs="仿宋" w:hint="eastAsia"/>
            <w:lang w:val="en-GB"/>
          </w:rPr>
          <w:t>五、燃油宝行业前景</w:t>
        </w:r>
        <w:r>
          <w:tab/>
        </w:r>
        <w:r>
          <w:fldChar w:fldCharType="begin"/>
        </w:r>
        <w:r>
          <w:instrText xml:space="preserve"> PAGEREF _Toc7966 \h </w:instrText>
        </w:r>
        <w:r>
          <w:fldChar w:fldCharType="separate"/>
        </w:r>
        <w:r>
          <w:t>21</w:t>
        </w:r>
        <w:r>
          <w:fldChar w:fldCharType="end"/>
        </w:r>
      </w:hyperlink>
    </w:p>
    <w:p>
      <w:pPr>
        <w:pStyle w:val="TOC2"/>
        <w:tabs>
          <w:tab w:val="right" w:leader="dot" w:pos="8306"/>
        </w:tabs>
      </w:pPr>
      <w:hyperlink w:anchor="_Toc3064" w:history="1">
        <w:r>
          <w:rPr>
            <w:rFonts w:ascii="仿宋" w:eastAsia="仿宋" w:hAnsi="仿宋" w:cs="仿宋" w:hint="eastAsia"/>
            <w:lang w:val="en-GB"/>
          </w:rPr>
          <w:t>(一)、市场增长预测</w:t>
        </w:r>
        <w:r>
          <w:tab/>
        </w:r>
        <w:r>
          <w:fldChar w:fldCharType="begin"/>
        </w:r>
        <w:r>
          <w:instrText xml:space="preserve"> PAGEREF _Toc3064 \h </w:instrText>
        </w:r>
        <w:r>
          <w:fldChar w:fldCharType="separate"/>
        </w:r>
        <w:r>
          <w:t>21</w:t>
        </w:r>
        <w:r>
          <w:fldChar w:fldCharType="end"/>
        </w:r>
      </w:hyperlink>
    </w:p>
    <w:p>
      <w:pPr>
        <w:pStyle w:val="TOC2"/>
        <w:tabs>
          <w:tab w:val="right" w:leader="dot" w:pos="8306"/>
        </w:tabs>
      </w:pPr>
      <w:hyperlink w:anchor="_Toc6424" w:history="1">
        <w:r>
          <w:rPr>
            <w:rFonts w:ascii="仿宋" w:eastAsia="仿宋" w:hAnsi="仿宋" w:cs="仿宋" w:hint="eastAsia"/>
            <w:lang w:val="en-GB"/>
          </w:rPr>
          <w:t>(二)、新兴市场机会</w:t>
        </w:r>
        <w:r>
          <w:tab/>
        </w:r>
        <w:r>
          <w:fldChar w:fldCharType="begin"/>
        </w:r>
        <w:r>
          <w:instrText xml:space="preserve"> PAGEREF _Toc6424 \h </w:instrText>
        </w:r>
        <w:r>
          <w:fldChar w:fldCharType="separate"/>
        </w:r>
        <w:r>
          <w:t>22</w:t>
        </w:r>
        <w:r>
          <w:fldChar w:fldCharType="end"/>
        </w:r>
      </w:hyperlink>
    </w:p>
    <w:p>
      <w:pPr>
        <w:pStyle w:val="TOC2"/>
        <w:tabs>
          <w:tab w:val="right" w:leader="dot" w:pos="8306"/>
        </w:tabs>
      </w:pPr>
      <w:hyperlink w:anchor="_Toc14623" w:history="1">
        <w:r>
          <w:rPr>
            <w:rFonts w:ascii="仿宋" w:eastAsia="仿宋" w:hAnsi="仿宋" w:cs="仿宋" w:hint="eastAsia"/>
            <w:lang w:val="en-GB"/>
          </w:rPr>
          <w:t>(三)、技术前景展望</w:t>
        </w:r>
        <w:r>
          <w:tab/>
        </w:r>
        <w:r>
          <w:fldChar w:fldCharType="begin"/>
        </w:r>
        <w:r>
          <w:instrText xml:space="preserve"> PAGEREF _Toc14623 \h </w:instrText>
        </w:r>
        <w:r>
          <w:fldChar w:fldCharType="separate"/>
        </w:r>
        <w:r>
          <w:t>22</w:t>
        </w:r>
        <w:r>
          <w:fldChar w:fldCharType="end"/>
        </w:r>
      </w:hyperlink>
    </w:p>
    <w:p>
      <w:pPr>
        <w:pStyle w:val="TOC2"/>
        <w:tabs>
          <w:tab w:val="right" w:leader="dot" w:pos="8306"/>
        </w:tabs>
      </w:pPr>
      <w:hyperlink w:anchor="_Toc31623" w:history="1">
        <w:r>
          <w:rPr>
            <w:rFonts w:ascii="仿宋" w:eastAsia="仿宋" w:hAnsi="仿宋" w:cs="仿宋" w:hint="eastAsia"/>
            <w:lang w:val="en-GB"/>
          </w:rPr>
          <w:t>(四)、政策环境变化</w:t>
        </w:r>
        <w:r>
          <w:tab/>
        </w:r>
        <w:r>
          <w:fldChar w:fldCharType="begin"/>
        </w:r>
        <w:r>
          <w:instrText xml:space="preserve"> PAGEREF _Toc31623 \h </w:instrText>
        </w:r>
        <w:r>
          <w:fldChar w:fldCharType="separate"/>
        </w:r>
        <w:r>
          <w:t>23</w:t>
        </w:r>
        <w:r>
          <w:fldChar w:fldCharType="end"/>
        </w:r>
      </w:hyperlink>
    </w:p>
    <w:p>
      <w:pPr>
        <w:pStyle w:val="TOC1"/>
        <w:tabs>
          <w:tab w:val="right" w:leader="dot" w:pos="8306"/>
        </w:tabs>
      </w:pPr>
      <w:hyperlink w:anchor="_Toc8903" w:history="1">
        <w:r>
          <w:rPr>
            <w:rFonts w:ascii="仿宋" w:eastAsia="仿宋" w:hAnsi="仿宋" w:cs="仿宋" w:hint="eastAsia"/>
            <w:lang w:val="en-GB"/>
          </w:rPr>
          <w:t>六、燃油宝行业竞争对选址的影响</w:t>
        </w:r>
        <w:r>
          <w:tab/>
        </w:r>
        <w:r>
          <w:fldChar w:fldCharType="begin"/>
        </w:r>
        <w:r>
          <w:instrText xml:space="preserve"> PAGEREF _Toc8903 \h </w:instrText>
        </w:r>
        <w:r>
          <w:fldChar w:fldCharType="separate"/>
        </w:r>
        <w:r>
          <w:t>24</w:t>
        </w:r>
        <w:r>
          <w:fldChar w:fldCharType="end"/>
        </w:r>
      </w:hyperlink>
    </w:p>
    <w:p>
      <w:pPr>
        <w:pStyle w:val="TOC2"/>
        <w:tabs>
          <w:tab w:val="right" w:leader="dot" w:pos="8306"/>
        </w:tabs>
      </w:pPr>
      <w:hyperlink w:anchor="_Toc8140" w:history="1">
        <w:r>
          <w:rPr>
            <w:rFonts w:ascii="仿宋" w:eastAsia="仿宋" w:hAnsi="仿宋" w:cs="仿宋" w:hint="eastAsia"/>
            <w:lang w:val="en-GB"/>
          </w:rPr>
          <w:t>(一)、地理位置分析</w:t>
        </w:r>
        <w:r>
          <w:tab/>
        </w:r>
        <w:r>
          <w:fldChar w:fldCharType="begin"/>
        </w:r>
        <w:r>
          <w:instrText xml:space="preserve"> PAGEREF _Toc8140 \h </w:instrText>
        </w:r>
        <w:r>
          <w:fldChar w:fldCharType="separate"/>
        </w:r>
        <w:r>
          <w:t>24</w:t>
        </w:r>
        <w:r>
          <w:fldChar w:fldCharType="end"/>
        </w:r>
      </w:hyperlink>
    </w:p>
    <w:p>
      <w:pPr>
        <w:pStyle w:val="TOC2"/>
        <w:tabs>
          <w:tab w:val="right" w:leader="dot" w:pos="8306"/>
        </w:tabs>
      </w:pPr>
      <w:hyperlink w:anchor="_Toc21989" w:history="1">
        <w:r>
          <w:rPr>
            <w:rFonts w:ascii="仿宋" w:eastAsia="仿宋" w:hAnsi="仿宋" w:cs="仿宋" w:hint="eastAsia"/>
            <w:lang w:val="en-GB"/>
          </w:rPr>
          <w:t>(二)、供应链优势</w:t>
        </w:r>
        <w:r>
          <w:tab/>
        </w:r>
        <w:r>
          <w:fldChar w:fldCharType="begin"/>
        </w:r>
        <w:r>
          <w:instrText xml:space="preserve"> PAGEREF _Toc21989 \h </w:instrText>
        </w:r>
        <w:r>
          <w:fldChar w:fldCharType="separate"/>
        </w:r>
        <w:r>
          <w:t>26</w:t>
        </w:r>
        <w:r>
          <w:fldChar w:fldCharType="end"/>
        </w:r>
      </w:hyperlink>
    </w:p>
    <w:p>
      <w:pPr>
        <w:pStyle w:val="TOC2"/>
        <w:tabs>
          <w:tab w:val="right" w:leader="dot" w:pos="8306"/>
        </w:tabs>
      </w:pPr>
      <w:hyperlink w:anchor="_Toc23505" w:history="1">
        <w:r>
          <w:rPr>
            <w:rFonts w:ascii="仿宋" w:eastAsia="仿宋" w:hAnsi="仿宋" w:cs="仿宋" w:hint="eastAsia"/>
            <w:lang w:val="en-GB"/>
          </w:rPr>
          <w:t>(三)、人才资源</w:t>
        </w:r>
        <w:r>
          <w:tab/>
        </w:r>
        <w:r>
          <w:fldChar w:fldCharType="begin"/>
        </w:r>
        <w:r>
          <w:instrText xml:space="preserve"> PAGEREF _Toc23505 \h </w:instrText>
        </w:r>
        <w:r>
          <w:fldChar w:fldCharType="separate"/>
        </w:r>
        <w:r>
          <w:t>27</w:t>
        </w:r>
        <w:r>
          <w:fldChar w:fldCharType="end"/>
        </w:r>
      </w:hyperlink>
    </w:p>
    <w:p>
      <w:pPr>
        <w:pStyle w:val="TOC2"/>
        <w:tabs>
          <w:tab w:val="right" w:leader="dot" w:pos="8306"/>
        </w:tabs>
      </w:pPr>
      <w:hyperlink w:anchor="_Toc599" w:history="1">
        <w:r>
          <w:rPr>
            <w:rFonts w:ascii="仿宋" w:eastAsia="仿宋" w:hAnsi="仿宋" w:cs="仿宋" w:hint="eastAsia"/>
            <w:lang w:val="en-GB"/>
          </w:rPr>
          <w:t>(四)、政策支持</w:t>
        </w:r>
        <w:r>
          <w:tab/>
        </w:r>
        <w:r>
          <w:fldChar w:fldCharType="begin"/>
        </w:r>
        <w:r>
          <w:instrText xml:space="preserve"> PAGEREF _Toc599 \h </w:instrText>
        </w:r>
        <w:r>
          <w:fldChar w:fldCharType="separate"/>
        </w:r>
        <w:r>
          <w:t>28</w:t>
        </w:r>
        <w:r>
          <w:fldChar w:fldCharType="end"/>
        </w:r>
      </w:hyperlink>
    </w:p>
    <w:p>
      <w:pPr>
        <w:pStyle w:val="TOC1"/>
        <w:tabs>
          <w:tab w:val="right" w:leader="dot" w:pos="8306"/>
        </w:tabs>
      </w:pPr>
      <w:hyperlink w:anchor="_Toc4886" w:history="1">
        <w:r>
          <w:rPr>
            <w:rFonts w:ascii="仿宋" w:eastAsia="仿宋" w:hAnsi="仿宋" w:cs="仿宋" w:hint="eastAsia"/>
            <w:lang w:val="en-GB"/>
          </w:rPr>
          <w:t>七、燃油宝新型运营方式</w:t>
        </w:r>
        <w:r>
          <w:tab/>
        </w:r>
        <w:r>
          <w:fldChar w:fldCharType="begin"/>
        </w:r>
        <w:r>
          <w:instrText xml:space="preserve"> PAGEREF _Toc4886 \h </w:instrText>
        </w:r>
        <w:r>
          <w:fldChar w:fldCharType="separate"/>
        </w:r>
        <w:r>
          <w:t>29</w:t>
        </w:r>
        <w:r>
          <w:fldChar w:fldCharType="end"/>
        </w:r>
      </w:hyperlink>
    </w:p>
    <w:p>
      <w:pPr>
        <w:pStyle w:val="TOC2"/>
        <w:tabs>
          <w:tab w:val="right" w:leader="dot" w:pos="8306"/>
        </w:tabs>
      </w:pPr>
      <w:hyperlink w:anchor="_Toc3152" w:history="1">
        <w:r>
          <w:rPr>
            <w:rFonts w:ascii="仿宋" w:eastAsia="仿宋" w:hAnsi="仿宋" w:cs="仿宋" w:hint="eastAsia"/>
            <w:lang w:val="en-GB"/>
          </w:rPr>
          <w:t>(一)、创新业务模式</w:t>
        </w:r>
        <w:r>
          <w:tab/>
        </w:r>
        <w:r>
          <w:fldChar w:fldCharType="begin"/>
        </w:r>
        <w:r>
          <w:instrText xml:space="preserve"> PAGEREF _Toc3152 \h </w:instrText>
        </w:r>
        <w:r>
          <w:fldChar w:fldCharType="separate"/>
        </w:r>
        <w:r>
          <w:t>29</w:t>
        </w:r>
        <w:r>
          <w:fldChar w:fldCharType="end"/>
        </w:r>
      </w:hyperlink>
    </w:p>
    <w:p>
      <w:pPr>
        <w:pStyle w:val="TOC2"/>
        <w:tabs>
          <w:tab w:val="right" w:leader="dot" w:pos="8306"/>
        </w:tabs>
      </w:pPr>
      <w:hyperlink w:anchor="_Toc13553" w:history="1">
        <w:r>
          <w:rPr>
            <w:rFonts w:ascii="仿宋" w:eastAsia="仿宋" w:hAnsi="仿宋" w:cs="仿宋" w:hint="eastAsia"/>
            <w:lang w:val="en-GB"/>
          </w:rPr>
          <w:t>(二)、数字化运营</w:t>
        </w:r>
        <w:r>
          <w:tab/>
        </w:r>
        <w:r>
          <w:fldChar w:fldCharType="begin"/>
        </w:r>
        <w:r>
          <w:instrText xml:space="preserve"> PAGEREF _Toc13553 \h </w:instrText>
        </w:r>
        <w:r>
          <w:fldChar w:fldCharType="separate"/>
        </w:r>
        <w:r>
          <w:t>30</w:t>
        </w:r>
        <w:r>
          <w:fldChar w:fldCharType="end"/>
        </w:r>
      </w:hyperlink>
    </w:p>
    <w:p>
      <w:pPr>
        <w:pStyle w:val="TOC2"/>
        <w:tabs>
          <w:tab w:val="right" w:leader="dot" w:pos="8306"/>
        </w:tabs>
      </w:pPr>
      <w:hyperlink w:anchor="_Toc31252" w:history="1">
        <w:r>
          <w:rPr>
            <w:rFonts w:ascii="仿宋" w:eastAsia="仿宋" w:hAnsi="仿宋" w:cs="仿宋" w:hint="eastAsia"/>
            <w:lang w:val="en-GB"/>
          </w:rPr>
          <w:t>(三)、智能化技术应用</w:t>
        </w:r>
        <w:r>
          <w:tab/>
        </w:r>
        <w:r>
          <w:fldChar w:fldCharType="begin"/>
        </w:r>
        <w:r>
          <w:instrText xml:space="preserve"> PAGEREF _Toc31252 \h </w:instrText>
        </w:r>
        <w:r>
          <w:fldChar w:fldCharType="separate"/>
        </w:r>
        <w:r>
          <w:t>31</w:t>
        </w:r>
        <w:r>
          <w:fldChar w:fldCharType="end"/>
        </w:r>
      </w:hyperlink>
    </w:p>
    <w:p>
      <w:pPr>
        <w:pStyle w:val="TOC2"/>
        <w:tabs>
          <w:tab w:val="right" w:leader="dot" w:pos="8306"/>
        </w:tabs>
      </w:pPr>
      <w:hyperlink w:anchor="_Toc14793" w:history="1">
        <w:r>
          <w:rPr>
            <w:rFonts w:ascii="仿宋" w:eastAsia="仿宋" w:hAnsi="仿宋" w:cs="仿宋" w:hint="eastAsia"/>
            <w:lang w:val="en-GB"/>
          </w:rPr>
          <w:t>(四)、可持续经营实践</w:t>
        </w:r>
        <w:r>
          <w:tab/>
        </w:r>
        <w:r>
          <w:fldChar w:fldCharType="begin"/>
        </w:r>
        <w:r>
          <w:instrText xml:space="preserve"> PAGEREF _Toc14793 \h </w:instrText>
        </w:r>
        <w:r>
          <w:fldChar w:fldCharType="separate"/>
        </w:r>
        <w:r>
          <w:t>33</w:t>
        </w:r>
        <w:r>
          <w:fldChar w:fldCharType="end"/>
        </w:r>
      </w:hyperlink>
    </w:p>
    <w:p>
      <w:pPr>
        <w:pStyle w:val="TOC1"/>
        <w:tabs>
          <w:tab w:val="right" w:leader="dot" w:pos="8306"/>
        </w:tabs>
      </w:pPr>
      <w:hyperlink w:anchor="_Toc10426" w:history="1">
        <w:r>
          <w:rPr>
            <w:rFonts w:ascii="仿宋" w:eastAsia="仿宋" w:hAnsi="仿宋" w:cs="仿宋" w:hint="eastAsia"/>
            <w:lang w:val="en-GB"/>
          </w:rPr>
          <w:t>八、市场趋势与消费者洞察</w:t>
        </w:r>
        <w:r>
          <w:tab/>
        </w:r>
        <w:r>
          <w:fldChar w:fldCharType="begin"/>
        </w:r>
        <w:r>
          <w:instrText xml:space="preserve"> PAGEREF _Toc10426 \h </w:instrText>
        </w:r>
        <w:r>
          <w:fldChar w:fldCharType="separate"/>
        </w:r>
        <w:r>
          <w:t>34</w:t>
        </w:r>
        <w:r>
          <w:fldChar w:fldCharType="end"/>
        </w:r>
      </w:hyperlink>
    </w:p>
    <w:p>
      <w:pPr>
        <w:pStyle w:val="TOC2"/>
        <w:tabs>
          <w:tab w:val="right" w:leader="dot" w:pos="8306"/>
        </w:tabs>
      </w:pPr>
      <w:hyperlink w:anchor="_Toc32617" w:history="1">
        <w:r>
          <w:rPr>
            <w:rFonts w:ascii="仿宋" w:eastAsia="仿宋" w:hAnsi="仿宋" w:cs="仿宋" w:hint="eastAsia"/>
            <w:lang w:val="en-GB"/>
          </w:rPr>
          <w:t>(一)、市场趋势分析与预测</w:t>
        </w:r>
        <w:r>
          <w:tab/>
        </w:r>
        <w:r>
          <w:fldChar w:fldCharType="begin"/>
        </w:r>
        <w:r>
          <w:instrText xml:space="preserve"> PAGEREF _Toc32617 \h </w:instrText>
        </w:r>
        <w:r>
          <w:fldChar w:fldCharType="separate"/>
        </w:r>
        <w:r>
          <w:t>34</w:t>
        </w:r>
        <w:r>
          <w:fldChar w:fldCharType="end"/>
        </w:r>
      </w:hyperlink>
    </w:p>
    <w:p>
      <w:pPr>
        <w:pStyle w:val="TOC2"/>
        <w:tabs>
          <w:tab w:val="right" w:leader="dot" w:pos="8306"/>
        </w:tabs>
      </w:pPr>
      <w:hyperlink w:anchor="_Toc18376" w:history="1">
        <w:r>
          <w:rPr>
            <w:rFonts w:ascii="仿宋" w:eastAsia="仿宋" w:hAnsi="仿宋" w:cs="仿宋" w:hint="eastAsia"/>
            <w:lang w:val="en-GB"/>
          </w:rPr>
          <w:t>(二)、消费者洞察与行为研究</w:t>
        </w:r>
        <w:r>
          <w:tab/>
        </w:r>
        <w:r>
          <w:fldChar w:fldCharType="begin"/>
        </w:r>
        <w:r>
          <w:instrText xml:space="preserve"> PAGEREF _Toc18376 \h </w:instrText>
        </w:r>
        <w:r>
          <w:fldChar w:fldCharType="separate"/>
        </w:r>
        <w:r>
          <w:t>35</w:t>
        </w:r>
        <w:r>
          <w:fldChar w:fldCharType="end"/>
        </w:r>
      </w:hyperlink>
    </w:p>
    <w:p>
      <w:pPr>
        <w:pStyle w:val="TOC2"/>
        <w:tabs>
          <w:tab w:val="right" w:leader="dot" w:pos="8306"/>
        </w:tabs>
      </w:pPr>
      <w:hyperlink w:anchor="_Toc9363" w:history="1">
        <w:r>
          <w:rPr>
            <w:rFonts w:ascii="仿宋" w:eastAsia="仿宋" w:hAnsi="仿宋" w:cs="仿宋" w:hint="eastAsia"/>
            <w:lang w:val="en-GB"/>
          </w:rPr>
          <w:t>(三)、产品创新与市场适应性</w:t>
        </w:r>
        <w:r>
          <w:tab/>
        </w:r>
        <w:r>
          <w:fldChar w:fldCharType="begin"/>
        </w:r>
        <w:r>
          <w:instrText xml:space="preserve"> PAGEREF _Toc9363 \h </w:instrText>
        </w:r>
        <w:r>
          <w:fldChar w:fldCharType="separate"/>
        </w:r>
        <w:r>
          <w:t>37</w:t>
        </w:r>
        <w:r>
          <w:fldChar w:fldCharType="end"/>
        </w:r>
      </w:hyperlink>
    </w:p>
    <w:p>
      <w:pPr>
        <w:pStyle w:val="TOC2"/>
        <w:tabs>
          <w:tab w:val="right" w:leader="dot" w:pos="8306"/>
        </w:tabs>
      </w:pPr>
      <w:hyperlink w:anchor="_Toc23272" w:history="1">
        <w:r>
          <w:rPr>
            <w:rFonts w:ascii="仿宋" w:eastAsia="仿宋" w:hAnsi="仿宋" w:cs="仿宋" w:hint="eastAsia"/>
            <w:lang w:val="en-GB"/>
          </w:rPr>
          <w:t>(四)、服务体验与客户满意度</w:t>
        </w:r>
        <w:r>
          <w:tab/>
        </w:r>
        <w:r>
          <w:fldChar w:fldCharType="begin"/>
        </w:r>
        <w:r>
          <w:instrText xml:space="preserve"> PAGEREF _Toc23272 \h </w:instrText>
        </w:r>
        <w:r>
          <w:fldChar w:fldCharType="separate"/>
        </w:r>
        <w:r>
          <w:t>39</w:t>
        </w:r>
        <w:r>
          <w:fldChar w:fldCharType="end"/>
        </w:r>
      </w:hyperlink>
    </w:p>
    <w:p>
      <w:pPr>
        <w:pStyle w:val="TOC1"/>
        <w:tabs>
          <w:tab w:val="right" w:leader="dot" w:pos="8306"/>
        </w:tabs>
      </w:pPr>
      <w:hyperlink w:anchor="_Toc18042" w:history="1">
        <w:r>
          <w:rPr>
            <w:rFonts w:ascii="仿宋" w:eastAsia="仿宋" w:hAnsi="仿宋" w:cs="仿宋" w:hint="eastAsia"/>
            <w:lang w:val="en-GB"/>
          </w:rPr>
          <w:t>九、燃油宝组织市场分析</w:t>
        </w:r>
        <w:r>
          <w:tab/>
        </w:r>
        <w:r>
          <w:fldChar w:fldCharType="begin"/>
        </w:r>
        <w:r>
          <w:instrText xml:space="preserve"> PAGEREF _Toc18042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52" w:history="1">
        <w:r>
          <w:rPr>
            <w:rFonts w:ascii="仿宋" w:eastAsia="仿宋" w:hAnsi="仿宋" w:cs="仿宋" w:hint="eastAsia"/>
            <w:lang w:val="en-GB"/>
          </w:rPr>
          <w:t>(一)、组织结构</w:t>
        </w:r>
        <w:r>
          <w:tab/>
        </w:r>
        <w:r>
          <w:fldChar w:fldCharType="begin"/>
        </w:r>
        <w:r>
          <w:instrText xml:space="preserve"> PAGEREF _Toc14852 \h </w:instrText>
        </w:r>
        <w:r>
          <w:fldChar w:fldCharType="separate"/>
        </w:r>
        <w:r>
          <w:t>40</w:t>
        </w:r>
        <w:r>
          <w:fldChar w:fldCharType="end"/>
        </w:r>
      </w:hyperlink>
    </w:p>
    <w:p>
      <w:pPr>
        <w:pStyle w:val="TOC2"/>
        <w:tabs>
          <w:tab w:val="right" w:leader="dot" w:pos="8306"/>
        </w:tabs>
      </w:pPr>
      <w:hyperlink w:anchor="_Toc22227" w:history="1">
        <w:r>
          <w:rPr>
            <w:rFonts w:ascii="仿宋" w:eastAsia="仿宋" w:hAnsi="仿宋" w:cs="仿宋" w:hint="eastAsia"/>
            <w:lang w:val="en-GB"/>
          </w:rPr>
          <w:t>(二)、决策机制</w:t>
        </w:r>
        <w:r>
          <w:tab/>
        </w:r>
        <w:r>
          <w:fldChar w:fldCharType="begin"/>
        </w:r>
        <w:r>
          <w:instrText xml:space="preserve"> PAGEREF _Toc22227 \h </w:instrText>
        </w:r>
        <w:r>
          <w:fldChar w:fldCharType="separate"/>
        </w:r>
        <w:r>
          <w:t>42</w:t>
        </w:r>
        <w:r>
          <w:fldChar w:fldCharType="end"/>
        </w:r>
      </w:hyperlink>
    </w:p>
    <w:p>
      <w:pPr>
        <w:pStyle w:val="TOC2"/>
        <w:tabs>
          <w:tab w:val="right" w:leader="dot" w:pos="8306"/>
        </w:tabs>
      </w:pPr>
      <w:hyperlink w:anchor="_Toc2959" w:history="1">
        <w:r>
          <w:rPr>
            <w:rFonts w:ascii="仿宋" w:eastAsia="仿宋" w:hAnsi="仿宋" w:cs="仿宋" w:hint="eastAsia"/>
            <w:lang w:val="en-GB"/>
          </w:rPr>
          <w:t>(三)、企业文化</w:t>
        </w:r>
        <w:r>
          <w:tab/>
        </w:r>
        <w:r>
          <w:fldChar w:fldCharType="begin"/>
        </w:r>
        <w:r>
          <w:instrText xml:space="preserve"> PAGEREF _Toc2959 \h </w:instrText>
        </w:r>
        <w:r>
          <w:fldChar w:fldCharType="separate"/>
        </w:r>
        <w:r>
          <w:t>43</w:t>
        </w:r>
        <w:r>
          <w:fldChar w:fldCharType="end"/>
        </w:r>
      </w:hyperlink>
    </w:p>
    <w:p>
      <w:pPr>
        <w:pStyle w:val="TOC2"/>
        <w:tabs>
          <w:tab w:val="right" w:leader="dot" w:pos="8306"/>
        </w:tabs>
      </w:pPr>
      <w:hyperlink w:anchor="_Toc14229" w:history="1">
        <w:r>
          <w:rPr>
            <w:rFonts w:ascii="仿宋" w:eastAsia="仿宋" w:hAnsi="仿宋" w:cs="仿宋" w:hint="eastAsia"/>
            <w:lang w:val="en-GB"/>
          </w:rPr>
          <w:t>(四)、供应商关系</w:t>
        </w:r>
        <w:r>
          <w:tab/>
        </w:r>
        <w:r>
          <w:fldChar w:fldCharType="begin"/>
        </w:r>
        <w:r>
          <w:instrText xml:space="preserve"> PAGEREF _Toc14229 \h </w:instrText>
        </w:r>
        <w:r>
          <w:fldChar w:fldCharType="separate"/>
        </w:r>
        <w:r>
          <w:t>44</w:t>
        </w:r>
        <w:r>
          <w:fldChar w:fldCharType="end"/>
        </w:r>
      </w:hyperlink>
    </w:p>
    <w:p>
      <w:pPr>
        <w:pStyle w:val="TOC1"/>
        <w:tabs>
          <w:tab w:val="right" w:leader="dot" w:pos="8306"/>
        </w:tabs>
      </w:pPr>
      <w:hyperlink w:anchor="_Toc20930" w:history="1">
        <w:r>
          <w:rPr>
            <w:rFonts w:ascii="仿宋" w:eastAsia="仿宋" w:hAnsi="仿宋" w:cs="仿宋" w:hint="eastAsia"/>
            <w:lang w:val="en-GB"/>
          </w:rPr>
          <w:t>十、燃油宝整合营销</w:t>
        </w:r>
        <w:r>
          <w:tab/>
        </w:r>
        <w:r>
          <w:fldChar w:fldCharType="begin"/>
        </w:r>
        <w:r>
          <w:instrText xml:space="preserve"> PAGEREF _Toc20930 \h </w:instrText>
        </w:r>
        <w:r>
          <w:fldChar w:fldCharType="separate"/>
        </w:r>
        <w:r>
          <w:t>46</w:t>
        </w:r>
        <w:r>
          <w:fldChar w:fldCharType="end"/>
        </w:r>
      </w:hyperlink>
    </w:p>
    <w:p>
      <w:pPr>
        <w:pStyle w:val="TOC2"/>
        <w:tabs>
          <w:tab w:val="right" w:leader="dot" w:pos="8306"/>
        </w:tabs>
      </w:pPr>
      <w:hyperlink w:anchor="_Toc29098" w:history="1">
        <w:r>
          <w:rPr>
            <w:rFonts w:ascii="仿宋" w:eastAsia="仿宋" w:hAnsi="仿宋" w:cs="仿宋" w:hint="eastAsia"/>
            <w:lang w:val="en-GB"/>
          </w:rPr>
          <w:t>(一)、跨渠道整合</w:t>
        </w:r>
        <w:r>
          <w:tab/>
        </w:r>
        <w:r>
          <w:fldChar w:fldCharType="begin"/>
        </w:r>
        <w:r>
          <w:instrText xml:space="preserve"> PAGEREF _Toc29098 \h </w:instrText>
        </w:r>
        <w:r>
          <w:fldChar w:fldCharType="separate"/>
        </w:r>
        <w:r>
          <w:t>46</w:t>
        </w:r>
        <w:r>
          <w:fldChar w:fldCharType="end"/>
        </w:r>
      </w:hyperlink>
    </w:p>
    <w:p>
      <w:pPr>
        <w:pStyle w:val="TOC2"/>
        <w:tabs>
          <w:tab w:val="right" w:leader="dot" w:pos="8306"/>
        </w:tabs>
      </w:pPr>
      <w:hyperlink w:anchor="_Toc11030" w:history="1">
        <w:r>
          <w:rPr>
            <w:rFonts w:ascii="仿宋" w:eastAsia="仿宋" w:hAnsi="仿宋" w:cs="仿宋" w:hint="eastAsia"/>
            <w:lang w:val="en-GB"/>
          </w:rPr>
          <w:t>(二)、品牌一体化</w:t>
        </w:r>
        <w:r>
          <w:tab/>
        </w:r>
        <w:r>
          <w:fldChar w:fldCharType="begin"/>
        </w:r>
        <w:r>
          <w:instrText xml:space="preserve"> PAGEREF _Toc11030 \h </w:instrText>
        </w:r>
        <w:r>
          <w:fldChar w:fldCharType="separate"/>
        </w:r>
        <w:r>
          <w:t>47</w:t>
        </w:r>
        <w:r>
          <w:fldChar w:fldCharType="end"/>
        </w:r>
      </w:hyperlink>
    </w:p>
    <w:p>
      <w:pPr>
        <w:pStyle w:val="TOC2"/>
        <w:tabs>
          <w:tab w:val="right" w:leader="dot" w:pos="8306"/>
        </w:tabs>
      </w:pPr>
      <w:hyperlink w:anchor="_Toc17940" w:history="1">
        <w:r>
          <w:rPr>
            <w:rFonts w:ascii="仿宋" w:eastAsia="仿宋" w:hAnsi="仿宋" w:cs="仿宋" w:hint="eastAsia"/>
            <w:lang w:val="en-GB"/>
          </w:rPr>
          <w:t>(三)、数据整合</w:t>
        </w:r>
        <w:r>
          <w:tab/>
        </w:r>
        <w:r>
          <w:fldChar w:fldCharType="begin"/>
        </w:r>
        <w:r>
          <w:instrText xml:space="preserve"> PAGEREF _Toc17940 \h </w:instrText>
        </w:r>
        <w:r>
          <w:fldChar w:fldCharType="separate"/>
        </w:r>
        <w:r>
          <w:t>49</w:t>
        </w:r>
        <w:r>
          <w:fldChar w:fldCharType="end"/>
        </w:r>
      </w:hyperlink>
    </w:p>
    <w:p>
      <w:pPr>
        <w:pStyle w:val="TOC2"/>
        <w:tabs>
          <w:tab w:val="right" w:leader="dot" w:pos="8306"/>
        </w:tabs>
      </w:pPr>
      <w:hyperlink w:anchor="_Toc10056" w:history="1">
        <w:r>
          <w:rPr>
            <w:rFonts w:ascii="仿宋" w:eastAsia="仿宋" w:hAnsi="仿宋" w:cs="仿宋" w:hint="eastAsia"/>
            <w:lang w:val="en-GB"/>
          </w:rPr>
          <w:t>(四)、客户关系管理</w:t>
        </w:r>
        <w:r>
          <w:tab/>
        </w:r>
        <w:r>
          <w:fldChar w:fldCharType="begin"/>
        </w:r>
        <w:r>
          <w:instrText xml:space="preserve"> PAGEREF _Toc10056 \h </w:instrText>
        </w:r>
        <w:r>
          <w:fldChar w:fldCharType="separate"/>
        </w:r>
        <w:r>
          <w:t>51</w:t>
        </w:r>
        <w:r>
          <w:fldChar w:fldCharType="end"/>
        </w:r>
      </w:hyperlink>
    </w:p>
    <w:p>
      <w:pPr>
        <w:pStyle w:val="TOC1"/>
        <w:tabs>
          <w:tab w:val="right" w:leader="dot" w:pos="8306"/>
        </w:tabs>
      </w:pPr>
      <w:hyperlink w:anchor="_Toc5461" w:history="1">
        <w:r>
          <w:rPr>
            <w:rFonts w:ascii="仿宋" w:eastAsia="仿宋" w:hAnsi="仿宋" w:cs="仿宋" w:hint="eastAsia"/>
            <w:lang w:val="en-GB"/>
          </w:rPr>
          <w:t>十一、燃油宝行业发展方向</w:t>
        </w:r>
        <w:r>
          <w:tab/>
        </w:r>
        <w:r>
          <w:fldChar w:fldCharType="begin"/>
        </w:r>
        <w:r>
          <w:instrText xml:space="preserve"> PAGEREF _Toc5461 \h </w:instrText>
        </w:r>
        <w:r>
          <w:fldChar w:fldCharType="separate"/>
        </w:r>
        <w:r>
          <w:t>55</w:t>
        </w:r>
        <w:r>
          <w:fldChar w:fldCharType="end"/>
        </w:r>
      </w:hyperlink>
    </w:p>
    <w:p>
      <w:pPr>
        <w:pStyle w:val="TOC2"/>
        <w:tabs>
          <w:tab w:val="right" w:leader="dot" w:pos="8306"/>
        </w:tabs>
      </w:pPr>
      <w:hyperlink w:anchor="_Toc23966" w:history="1">
        <w:r>
          <w:rPr>
            <w:rFonts w:ascii="仿宋" w:eastAsia="仿宋" w:hAnsi="仿宋" w:cs="仿宋" w:hint="eastAsia"/>
            <w:lang w:val="en-GB"/>
          </w:rPr>
          <w:t>(一)、未来趋势与预测</w:t>
        </w:r>
        <w:r>
          <w:tab/>
        </w:r>
        <w:r>
          <w:fldChar w:fldCharType="begin"/>
        </w:r>
        <w:r>
          <w:instrText xml:space="preserve"> PAGEREF _Toc23966 \h </w:instrText>
        </w:r>
        <w:r>
          <w:fldChar w:fldCharType="separate"/>
        </w:r>
        <w:r>
          <w:t>55</w:t>
        </w:r>
        <w:r>
          <w:fldChar w:fldCharType="end"/>
        </w:r>
      </w:hyperlink>
    </w:p>
    <w:p>
      <w:pPr>
        <w:pStyle w:val="TOC2"/>
        <w:tabs>
          <w:tab w:val="right" w:leader="dot" w:pos="8306"/>
        </w:tabs>
      </w:pPr>
      <w:hyperlink w:anchor="_Toc14119" w:history="1">
        <w:r>
          <w:rPr>
            <w:rFonts w:ascii="仿宋" w:eastAsia="仿宋" w:hAnsi="仿宋" w:cs="仿宋" w:hint="eastAsia"/>
            <w:lang w:val="en-GB"/>
          </w:rPr>
          <w:t>(二)、新兴技术应用</w:t>
        </w:r>
        <w:r>
          <w:tab/>
        </w:r>
        <w:r>
          <w:fldChar w:fldCharType="begin"/>
        </w:r>
        <w:r>
          <w:instrText xml:space="preserve"> PAGEREF _Toc14119 \h </w:instrText>
        </w:r>
        <w:r>
          <w:fldChar w:fldCharType="separate"/>
        </w:r>
        <w:r>
          <w:t>56</w:t>
        </w:r>
        <w:r>
          <w:fldChar w:fldCharType="end"/>
        </w:r>
      </w:hyperlink>
    </w:p>
    <w:p>
      <w:pPr>
        <w:pStyle w:val="TOC2"/>
        <w:tabs>
          <w:tab w:val="right" w:leader="dot" w:pos="8306"/>
        </w:tabs>
      </w:pPr>
      <w:hyperlink w:anchor="_Toc5712" w:history="1">
        <w:r>
          <w:rPr>
            <w:rFonts w:ascii="仿宋" w:eastAsia="仿宋" w:hAnsi="仿宋" w:cs="仿宋" w:hint="eastAsia"/>
            <w:lang w:val="en-GB"/>
          </w:rPr>
          <w:t>(三)、燃油宝行业生态系统构建</w:t>
        </w:r>
        <w:r>
          <w:tab/>
        </w:r>
        <w:r>
          <w:fldChar w:fldCharType="begin"/>
        </w:r>
        <w:r>
          <w:instrText xml:space="preserve"> PAGEREF _Toc5712 \h </w:instrText>
        </w:r>
        <w:r>
          <w:fldChar w:fldCharType="separate"/>
        </w:r>
        <w:r>
          <w:t>57</w:t>
        </w:r>
        <w:r>
          <w:fldChar w:fldCharType="end"/>
        </w:r>
      </w:hyperlink>
    </w:p>
    <w:p>
      <w:pPr>
        <w:pStyle w:val="TOC2"/>
        <w:tabs>
          <w:tab w:val="right" w:leader="dot" w:pos="8306"/>
        </w:tabs>
      </w:pPr>
      <w:hyperlink w:anchor="_Toc27834" w:history="1">
        <w:r>
          <w:rPr>
            <w:rFonts w:ascii="仿宋" w:eastAsia="仿宋" w:hAnsi="仿宋" w:cs="仿宋" w:hint="eastAsia"/>
            <w:lang w:val="en-GB"/>
          </w:rPr>
          <w:t>(四)、国际市场拓展策略</w:t>
        </w:r>
        <w:r>
          <w:tab/>
        </w:r>
        <w:r>
          <w:fldChar w:fldCharType="begin"/>
        </w:r>
        <w:r>
          <w:instrText xml:space="preserve"> PAGEREF _Toc27834 \h </w:instrText>
        </w:r>
        <w:r>
          <w:fldChar w:fldCharType="separate"/>
        </w:r>
        <w:r>
          <w:t>59</w:t>
        </w:r>
        <w:r>
          <w:fldChar w:fldCharType="end"/>
        </w:r>
      </w:hyperlink>
    </w:p>
    <w:p>
      <w:pPr>
        <w:pStyle w:val="TOC1"/>
        <w:tabs>
          <w:tab w:val="right" w:leader="dot" w:pos="8306"/>
        </w:tabs>
      </w:pPr>
      <w:hyperlink w:anchor="_Toc10304" w:history="1">
        <w:r>
          <w:rPr>
            <w:rFonts w:ascii="仿宋" w:eastAsia="仿宋" w:hAnsi="仿宋" w:cs="仿宋" w:hint="eastAsia"/>
            <w:lang w:val="en-GB"/>
          </w:rPr>
          <w:t>十二、燃油宝风险管理与合规</w:t>
        </w:r>
        <w:r>
          <w:tab/>
        </w:r>
        <w:r>
          <w:fldChar w:fldCharType="begin"/>
        </w:r>
        <w:r>
          <w:instrText xml:space="preserve"> PAGEREF _Toc10304 \h </w:instrText>
        </w:r>
        <w:r>
          <w:fldChar w:fldCharType="separate"/>
        </w:r>
        <w:r>
          <w:t>60</w:t>
        </w:r>
        <w:r>
          <w:fldChar w:fldCharType="end"/>
        </w:r>
      </w:hyperlink>
    </w:p>
    <w:p>
      <w:pPr>
        <w:pStyle w:val="TOC2"/>
        <w:tabs>
          <w:tab w:val="right" w:leader="dot" w:pos="8306"/>
        </w:tabs>
      </w:pPr>
      <w:hyperlink w:anchor="_Toc10769" w:history="1">
        <w:r>
          <w:rPr>
            <w:rFonts w:ascii="仿宋" w:eastAsia="仿宋" w:hAnsi="仿宋" w:cs="仿宋" w:hint="eastAsia"/>
            <w:lang w:val="en-GB"/>
          </w:rPr>
          <w:t>(一)、风险评估与监测体系</w:t>
        </w:r>
        <w:r>
          <w:tab/>
        </w:r>
        <w:r>
          <w:fldChar w:fldCharType="begin"/>
        </w:r>
        <w:r>
          <w:instrText xml:space="preserve"> PAGEREF _Toc10769 \h </w:instrText>
        </w:r>
        <w:r>
          <w:fldChar w:fldCharType="separate"/>
        </w:r>
        <w:r>
          <w:t>60</w:t>
        </w:r>
        <w:r>
          <w:fldChar w:fldCharType="end"/>
        </w:r>
      </w:hyperlink>
    </w:p>
    <w:p>
      <w:pPr>
        <w:pStyle w:val="TOC2"/>
        <w:tabs>
          <w:tab w:val="right" w:leader="dot" w:pos="8306"/>
        </w:tabs>
      </w:pPr>
      <w:hyperlink w:anchor="_Toc30053" w:history="1">
        <w:r>
          <w:rPr>
            <w:rFonts w:ascii="仿宋" w:eastAsia="仿宋" w:hAnsi="仿宋" w:cs="仿宋" w:hint="eastAsia"/>
            <w:lang w:val="en-GB"/>
          </w:rPr>
          <w:t>(二)、合规政策制定与执行</w:t>
        </w:r>
        <w:r>
          <w:tab/>
        </w:r>
        <w:r>
          <w:fldChar w:fldCharType="begin"/>
        </w:r>
        <w:r>
          <w:instrText xml:space="preserve"> PAGEREF _Toc30053 \h </w:instrText>
        </w:r>
        <w:r>
          <w:fldChar w:fldCharType="separate"/>
        </w:r>
        <w:r>
          <w:t>61</w:t>
        </w:r>
        <w:r>
          <w:fldChar w:fldCharType="end"/>
        </w:r>
      </w:hyperlink>
    </w:p>
    <w:p>
      <w:pPr>
        <w:pStyle w:val="TOC2"/>
        <w:tabs>
          <w:tab w:val="right" w:leader="dot" w:pos="8306"/>
        </w:tabs>
      </w:pPr>
      <w:hyperlink w:anchor="_Toc5952" w:history="1">
        <w:r>
          <w:rPr>
            <w:rFonts w:ascii="仿宋" w:eastAsia="仿宋" w:hAnsi="仿宋" w:cs="仿宋" w:hint="eastAsia"/>
            <w:lang w:val="en-GB"/>
          </w:rPr>
          <w:t>(三)、危机管理与灾备计划</w:t>
        </w:r>
        <w:r>
          <w:tab/>
        </w:r>
        <w:r>
          <w:fldChar w:fldCharType="begin"/>
        </w:r>
        <w:r>
          <w:instrText xml:space="preserve"> PAGEREF _Toc5952 \h </w:instrText>
        </w:r>
        <w:r>
          <w:fldChar w:fldCharType="separate"/>
        </w:r>
        <w:r>
          <w:t>63</w:t>
        </w:r>
        <w:r>
          <w:fldChar w:fldCharType="end"/>
        </w:r>
      </w:hyperlink>
    </w:p>
    <w:p>
      <w:pPr>
        <w:pStyle w:val="TOC2"/>
        <w:tabs>
          <w:tab w:val="right" w:leader="dot" w:pos="8306"/>
        </w:tabs>
      </w:pPr>
      <w:hyperlink w:anchor="_Toc917" w:history="1">
        <w:r>
          <w:rPr>
            <w:rFonts w:ascii="仿宋" w:eastAsia="仿宋" w:hAnsi="仿宋" w:cs="仿宋" w:hint="eastAsia"/>
            <w:lang w:val="en-GB"/>
          </w:rPr>
          <w:t>(四)、法律事务与法规遵从</w:t>
        </w:r>
        <w:r>
          <w:tab/>
        </w:r>
        <w:r>
          <w:fldChar w:fldCharType="begin"/>
        </w:r>
        <w:r>
          <w:instrText xml:space="preserve"> PAGEREF _Toc917 \h </w:instrText>
        </w:r>
        <w:r>
          <w:fldChar w:fldCharType="separate"/>
        </w:r>
        <w:r>
          <w:t>64</w:t>
        </w:r>
        <w:r>
          <w:fldChar w:fldCharType="end"/>
        </w:r>
      </w:hyperlink>
    </w:p>
    <w:p>
      <w:pPr>
        <w:pStyle w:val="TOC1"/>
        <w:tabs>
          <w:tab w:val="right" w:leader="dot" w:pos="8306"/>
        </w:tabs>
      </w:pPr>
      <w:hyperlink w:anchor="_Toc28820" w:history="1">
        <w:r>
          <w:rPr>
            <w:rFonts w:ascii="仿宋" w:eastAsia="仿宋" w:hAnsi="仿宋" w:cs="仿宋" w:hint="eastAsia"/>
            <w:lang w:val="en-GB"/>
          </w:rPr>
          <w:t>十三、燃油宝可持续发展战略</w:t>
        </w:r>
        <w:r>
          <w:tab/>
        </w:r>
        <w:r>
          <w:fldChar w:fldCharType="begin"/>
        </w:r>
        <w:r>
          <w:instrText xml:space="preserve"> PAGEREF _Toc28820 \h </w:instrText>
        </w:r>
        <w:r>
          <w:fldChar w:fldCharType="separate"/>
        </w:r>
        <w:r>
          <w:t>65</w:t>
        </w:r>
        <w:r>
          <w:fldChar w:fldCharType="end"/>
        </w:r>
      </w:hyperlink>
    </w:p>
    <w:p>
      <w:pPr>
        <w:pStyle w:val="TOC2"/>
        <w:tabs>
          <w:tab w:val="right" w:leader="dot" w:pos="8306"/>
        </w:tabs>
      </w:pPr>
      <w:hyperlink w:anchor="_Toc23696" w:history="1">
        <w:r>
          <w:rPr>
            <w:rFonts w:ascii="仿宋" w:eastAsia="仿宋" w:hAnsi="仿宋" w:cs="仿宋" w:hint="eastAsia"/>
            <w:lang w:val="en-GB"/>
          </w:rPr>
          <w:t>(一)、环保与社会责任</w:t>
        </w:r>
        <w:r>
          <w:tab/>
        </w:r>
        <w:r>
          <w:fldChar w:fldCharType="begin"/>
        </w:r>
        <w:r>
          <w:instrText xml:space="preserve"> PAGEREF _Toc23696 \h </w:instrText>
        </w:r>
        <w:r>
          <w:fldChar w:fldCharType="separate"/>
        </w:r>
        <w:r>
          <w:t>65</w:t>
        </w:r>
        <w:r>
          <w:fldChar w:fldCharType="end"/>
        </w:r>
      </w:hyperlink>
    </w:p>
    <w:p>
      <w:pPr>
        <w:pStyle w:val="TOC2"/>
        <w:tabs>
          <w:tab w:val="right" w:leader="dot" w:pos="8306"/>
        </w:tabs>
      </w:pPr>
      <w:hyperlink w:anchor="_Toc25828" w:history="1">
        <w:r>
          <w:rPr>
            <w:rFonts w:ascii="仿宋" w:eastAsia="仿宋" w:hAnsi="仿宋" w:cs="仿宋" w:hint="eastAsia"/>
            <w:lang w:val="en-GB"/>
          </w:rPr>
          <w:t>(二)、资源有效利用与循环经济</w:t>
        </w:r>
        <w:r>
          <w:tab/>
        </w:r>
        <w:r>
          <w:fldChar w:fldCharType="begin"/>
        </w:r>
        <w:r>
          <w:instrText xml:space="preserve"> PAGEREF _Toc25828 \h </w:instrText>
        </w:r>
        <w:r>
          <w:fldChar w:fldCharType="separate"/>
        </w:r>
        <w:r>
          <w:t>67</w:t>
        </w:r>
        <w:r>
          <w:fldChar w:fldCharType="end"/>
        </w:r>
      </w:hyperlink>
    </w:p>
    <w:p>
      <w:pPr>
        <w:pStyle w:val="TOC2"/>
        <w:tabs>
          <w:tab w:val="right" w:leader="dot" w:pos="8306"/>
        </w:tabs>
      </w:pPr>
      <w:hyperlink w:anchor="_Toc30588" w:history="1">
        <w:r>
          <w:rPr>
            <w:rFonts w:ascii="仿宋" w:eastAsia="仿宋" w:hAnsi="仿宋" w:cs="仿宋" w:hint="eastAsia"/>
            <w:lang w:val="en-GB"/>
          </w:rPr>
          <w:t>(三)、社会影响与公益活动</w:t>
        </w:r>
        <w:r>
          <w:tab/>
        </w:r>
        <w:r>
          <w:fldChar w:fldCharType="begin"/>
        </w:r>
        <w:r>
          <w:instrText xml:space="preserve"> PAGEREF _Toc30588 \h </w:instrText>
        </w:r>
        <w:r>
          <w:fldChar w:fldCharType="separate"/>
        </w:r>
        <w:r>
          <w:t>68</w:t>
        </w:r>
        <w:r>
          <w:fldChar w:fldCharType="end"/>
        </w:r>
      </w:hyperlink>
    </w:p>
    <w:p>
      <w:pPr>
        <w:pStyle w:val="TOC2"/>
        <w:tabs>
          <w:tab w:val="right" w:leader="dot" w:pos="8306"/>
        </w:tabs>
      </w:pPr>
      <w:hyperlink w:anchor="_Toc19369" w:history="1">
        <w:r>
          <w:rPr>
            <w:rFonts w:ascii="仿宋" w:eastAsia="仿宋" w:hAnsi="仿宋" w:cs="仿宋" w:hint="eastAsia"/>
            <w:lang w:val="en-GB"/>
          </w:rPr>
          <w:t>(四)、可持续供应链与生产模式</w:t>
        </w:r>
        <w:r>
          <w:tab/>
        </w:r>
        <w:r>
          <w:fldChar w:fldCharType="begin"/>
        </w:r>
        <w:r>
          <w:instrText xml:space="preserve"> PAGEREF _Toc19369 \h </w:instrText>
        </w:r>
        <w:r>
          <w:fldChar w:fldCharType="separate"/>
        </w:r>
        <w:r>
          <w:t>69</w:t>
        </w:r>
        <w:r>
          <w:fldChar w:fldCharType="end"/>
        </w:r>
      </w:hyperlink>
    </w:p>
    <w:p>
      <w:pPr>
        <w:pStyle w:val="TOC1"/>
        <w:tabs>
          <w:tab w:val="right" w:leader="dot" w:pos="8306"/>
        </w:tabs>
      </w:pPr>
      <w:hyperlink w:anchor="_Toc16180" w:history="1">
        <w:r>
          <w:rPr>
            <w:rFonts w:ascii="仿宋" w:eastAsia="仿宋" w:hAnsi="仿宋" w:cs="仿宋" w:hint="eastAsia"/>
            <w:lang w:val="en-GB"/>
          </w:rPr>
          <w:t>十四、燃油宝人才战略与团队建设</w:t>
        </w:r>
        <w:r>
          <w:tab/>
        </w:r>
        <w:r>
          <w:fldChar w:fldCharType="begin"/>
        </w:r>
        <w:r>
          <w:instrText xml:space="preserve"> PAGEREF _Toc16180 \h </w:instrText>
        </w:r>
        <w:r>
          <w:fldChar w:fldCharType="separate"/>
        </w:r>
        <w:r>
          <w:t>71</w:t>
        </w:r>
        <w:r>
          <w:fldChar w:fldCharType="end"/>
        </w:r>
      </w:hyperlink>
    </w:p>
    <w:p>
      <w:pPr>
        <w:pStyle w:val="TOC2"/>
        <w:tabs>
          <w:tab w:val="right" w:leader="dot" w:pos="8306"/>
        </w:tabs>
      </w:pPr>
      <w:hyperlink w:anchor="_Toc6282" w:history="1">
        <w:r>
          <w:rPr>
            <w:rFonts w:ascii="仿宋" w:eastAsia="仿宋" w:hAnsi="仿宋" w:cs="仿宋" w:hint="eastAsia"/>
            <w:lang w:val="en-GB"/>
          </w:rPr>
          <w:t>(一)、人才需求与招聘计划</w:t>
        </w:r>
        <w:r>
          <w:tab/>
        </w:r>
        <w:r>
          <w:fldChar w:fldCharType="begin"/>
        </w:r>
        <w:r>
          <w:instrText xml:space="preserve"> PAGEREF _Toc6282 \h </w:instrText>
        </w:r>
        <w:r>
          <w:fldChar w:fldCharType="separate"/>
        </w:r>
        <w:r>
          <w:t>71</w:t>
        </w:r>
        <w:r>
          <w:fldChar w:fldCharType="end"/>
        </w:r>
      </w:hyperlink>
    </w:p>
    <w:p>
      <w:pPr>
        <w:pStyle w:val="TOC2"/>
        <w:tabs>
          <w:tab w:val="right" w:leader="dot" w:pos="8306"/>
        </w:tabs>
      </w:pPr>
      <w:hyperlink w:anchor="_Toc9239" w:history="1">
        <w:r>
          <w:rPr>
            <w:rFonts w:ascii="仿宋" w:eastAsia="仿宋" w:hAnsi="仿宋" w:cs="仿宋" w:hint="eastAsia"/>
            <w:lang w:val="en-GB"/>
          </w:rPr>
          <w:t>(二)、培训与专业发展</w:t>
        </w:r>
        <w:r>
          <w:tab/>
        </w:r>
        <w:r>
          <w:fldChar w:fldCharType="begin"/>
        </w:r>
        <w:r>
          <w:instrText xml:space="preserve"> PAGEREF _Toc9239 \h </w:instrText>
        </w:r>
        <w:r>
          <w:fldChar w:fldCharType="separate"/>
        </w:r>
        <w:r>
          <w:t>72</w:t>
        </w:r>
        <w:r>
          <w:fldChar w:fldCharType="end"/>
        </w:r>
      </w:hyperlink>
    </w:p>
    <w:p>
      <w:pPr>
        <w:pStyle w:val="TOC2"/>
        <w:tabs>
          <w:tab w:val="right" w:leader="dot" w:pos="8306"/>
        </w:tabs>
      </w:pPr>
      <w:hyperlink w:anchor="_Toc24693" w:history="1">
        <w:r>
          <w:rPr>
            <w:rFonts w:ascii="仿宋" w:eastAsia="仿宋" w:hAnsi="仿宋" w:cs="仿宋" w:hint="eastAsia"/>
            <w:lang w:val="en-GB"/>
          </w:rPr>
          <w:t>(三)、绩效评价与激励机制</w:t>
        </w:r>
        <w:r>
          <w:tab/>
        </w:r>
        <w:r>
          <w:fldChar w:fldCharType="begin"/>
        </w:r>
        <w:r>
          <w:instrText xml:space="preserve"> PAGEREF _Toc24693 \h </w:instrText>
        </w:r>
        <w:r>
          <w:fldChar w:fldCharType="separate"/>
        </w:r>
        <w:r>
          <w:t>73</w:t>
        </w:r>
        <w:r>
          <w:fldChar w:fldCharType="end"/>
        </w:r>
      </w:hyperlink>
    </w:p>
    <w:p>
      <w:pPr>
        <w:pStyle w:val="TOC2"/>
        <w:tabs>
          <w:tab w:val="right" w:leader="dot" w:pos="8306"/>
        </w:tabs>
      </w:pPr>
      <w:hyperlink w:anchor="_Toc23863" w:history="1">
        <w:r>
          <w:rPr>
            <w:rFonts w:ascii="仿宋" w:eastAsia="仿宋" w:hAnsi="仿宋" w:cs="仿宋" w:hint="eastAsia"/>
            <w:lang w:val="en-GB"/>
          </w:rPr>
          <w:t>(四)、团队建设与协作模式</w:t>
        </w:r>
        <w:r>
          <w:tab/>
        </w:r>
        <w:r>
          <w:fldChar w:fldCharType="begin"/>
        </w:r>
        <w:r>
          <w:instrText xml:space="preserve"> PAGEREF _Toc23863 \h </w:instrText>
        </w:r>
        <w:r>
          <w:fldChar w:fldCharType="separate"/>
        </w:r>
        <w:r>
          <w:t>74</w:t>
        </w:r>
        <w:r>
          <w:fldChar w:fldCharType="end"/>
        </w:r>
      </w:hyperlink>
    </w:p>
    <w:p>
      <w:pPr>
        <w:pStyle w:val="TOC1"/>
        <w:tabs>
          <w:tab w:val="right" w:leader="dot" w:pos="8306"/>
        </w:tabs>
      </w:pPr>
      <w:hyperlink w:anchor="_Toc9360" w:history="1">
        <w:r>
          <w:rPr>
            <w:rFonts w:ascii="仿宋" w:eastAsia="仿宋" w:hAnsi="仿宋" w:cs="仿宋" w:hint="eastAsia"/>
            <w:lang w:val="en-GB"/>
          </w:rPr>
          <w:t>十五、燃油宝国际化战略</w:t>
        </w:r>
        <w:r>
          <w:tab/>
        </w:r>
        <w:r>
          <w:fldChar w:fldCharType="begin"/>
        </w:r>
        <w:r>
          <w:instrText xml:space="preserve"> PAGEREF _Toc9360 \h </w:instrText>
        </w:r>
        <w:r>
          <w:fldChar w:fldCharType="separate"/>
        </w:r>
        <w:r>
          <w:t>76</w:t>
        </w:r>
        <w:r>
          <w:fldChar w:fldCharType="end"/>
        </w:r>
      </w:hyperlink>
    </w:p>
    <w:p>
      <w:pPr>
        <w:pStyle w:val="TOC2"/>
        <w:tabs>
          <w:tab w:val="right" w:leader="dot" w:pos="8306"/>
        </w:tabs>
      </w:pPr>
      <w:hyperlink w:anchor="_Toc23575" w:history="1">
        <w:r>
          <w:rPr>
            <w:rFonts w:ascii="仿宋" w:eastAsia="仿宋" w:hAnsi="仿宋" w:cs="仿宋" w:hint="eastAsia"/>
            <w:lang w:val="en-GB"/>
          </w:rPr>
          <w:t>(一)、海外市场分析与选择</w:t>
        </w:r>
        <w:r>
          <w:tab/>
        </w:r>
        <w:r>
          <w:fldChar w:fldCharType="begin"/>
        </w:r>
        <w:r>
          <w:instrText xml:space="preserve"> PAGEREF _Toc23575 \h </w:instrText>
        </w:r>
        <w:r>
          <w:fldChar w:fldCharType="separate"/>
        </w:r>
        <w:r>
          <w:t>76</w:t>
        </w:r>
        <w:r>
          <w:fldChar w:fldCharType="end"/>
        </w:r>
      </w:hyperlink>
    </w:p>
    <w:p>
      <w:pPr>
        <w:pStyle w:val="TOC2"/>
        <w:tabs>
          <w:tab w:val="right" w:leader="dot" w:pos="8306"/>
        </w:tabs>
      </w:pPr>
      <w:hyperlink w:anchor="_Toc31097" w:history="1">
        <w:r>
          <w:rPr>
            <w:rFonts w:ascii="仿宋" w:eastAsia="仿宋" w:hAnsi="仿宋" w:cs="仿宋" w:hint="eastAsia"/>
            <w:lang w:val="en-GB"/>
          </w:rPr>
          <w:t>(二)、跨国合作伙伴关系</w:t>
        </w:r>
        <w:r>
          <w:tab/>
        </w:r>
        <w:r>
          <w:fldChar w:fldCharType="begin"/>
        </w:r>
        <w:r>
          <w:instrText xml:space="preserve"> PAGEREF _Toc31097 \h </w:instrText>
        </w:r>
        <w:r>
          <w:fldChar w:fldCharType="separate"/>
        </w:r>
        <w:r>
          <w:t>77</w:t>
        </w:r>
        <w:r>
          <w:fldChar w:fldCharType="end"/>
        </w:r>
      </w:hyperlink>
    </w:p>
    <w:p>
      <w:pPr>
        <w:pStyle w:val="TOC2"/>
        <w:tabs>
          <w:tab w:val="right" w:leader="dot" w:pos="8306"/>
        </w:tabs>
      </w:pPr>
      <w:hyperlink w:anchor="_Toc20322" w:history="1">
        <w:r>
          <w:rPr>
            <w:rFonts w:ascii="仿宋" w:eastAsia="仿宋" w:hAnsi="仿宋" w:cs="仿宋" w:hint="eastAsia"/>
            <w:lang w:val="en-GB"/>
          </w:rPr>
          <w:t>(三)、国际市场营销与品牌推广</w:t>
        </w:r>
        <w:r>
          <w:tab/>
        </w:r>
        <w:r>
          <w:fldChar w:fldCharType="begin"/>
        </w:r>
        <w:r>
          <w:instrText xml:space="preserve"> PAGEREF _Toc20322 \h </w:instrText>
        </w:r>
        <w:r>
          <w:fldChar w:fldCharType="separate"/>
        </w:r>
        <w:r>
          <w:t>78</w:t>
        </w:r>
        <w:r>
          <w:fldChar w:fldCharType="end"/>
        </w:r>
      </w:hyperlink>
    </w:p>
    <w:p>
      <w:pPr>
        <w:pStyle w:val="TOC2"/>
        <w:tabs>
          <w:tab w:val="right" w:leader="dot" w:pos="8306"/>
        </w:tabs>
      </w:pPr>
      <w:hyperlink w:anchor="_Toc5545" w:history="1">
        <w:r>
          <w:rPr>
            <w:rFonts w:ascii="仿宋" w:eastAsia="仿宋" w:hAnsi="仿宋" w:cs="仿宋" w:hint="eastAsia"/>
            <w:lang w:val="en-GB"/>
          </w:rPr>
          <w:t>(四)、国际贸易与风险管理</w:t>
        </w:r>
        <w:r>
          <w:tab/>
        </w:r>
        <w:r>
          <w:fldChar w:fldCharType="begin"/>
        </w:r>
        <w:r>
          <w:instrText xml:space="preserve"> PAGEREF _Toc5545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3839"/>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燃油宝市场竞争的不断加剧，燃油宝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5791"/>
      <w:r>
        <w:rPr>
          <w:rFonts w:ascii="仿宋" w:eastAsia="仿宋" w:hAnsi="仿宋" w:cs="仿宋" w:hint="eastAsia"/>
          <w:sz w:val="28"/>
          <w:lang w:val="en-GB"/>
        </w:rPr>
        <w:t>一、燃油宝行业发展现状</w:t>
      </w:r>
      <w:bookmarkEnd w:id="2"/>
    </w:p>
    <w:p>
      <w:pPr>
        <w:pStyle w:val="Heading2"/>
        <w:rPr>
          <w:rFonts w:ascii="仿宋" w:eastAsia="仿宋" w:hAnsi="仿宋" w:cs="仿宋" w:hint="eastAsia"/>
          <w:lang w:val="en-GB"/>
        </w:rPr>
      </w:pPr>
      <w:bookmarkStart w:id="3" w:name="_Toc20504"/>
      <w:r>
        <w:rPr>
          <w:rFonts w:ascii="仿宋" w:eastAsia="仿宋" w:hAnsi="仿宋" w:cs="仿宋" w:hint="eastAsia"/>
          <w:lang w:val="en-GB"/>
        </w:rPr>
        <w:t>(一)、燃油宝行业整体概况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了解新兴市场的发展潜力，是否存在尚未开发的燃油宝市场领域，以确定未来的市场扩张方向。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8302"/>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调查燃油宝行业内是否采用了先进的制造技术，例如3D打印、机器人技术，以提高生产效率和产品质量。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检视生物技术在燃油宝行业中的应用，例如基因编辑、生物医学工程等，了解其在产品创新和治疗方面的潜在影响。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分析燃油宝行业内公司是否增加了研发预算，以确定其对创新的承诺程度，并评估未来技术进步的潜力。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检视物联网在燃油宝行业内的应用，例如智能传感器、连接设备，以提高生产、管理和服务的智能化水平。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0073"/>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燃油宝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燃油宝行业监管的动态。与专业法律团队合作，进行法规解读和趋势预测，以便公司在法规调整前能够提前做好准备。同时，公司将积极参与燃油宝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654"/>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https://d.book118.com/756033050034010033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燃油宝战略市场规划报告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燃油宝战略市场规划报告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燃油宝战略市场规划报告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燃油宝战略市场规划报告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燃油宝战略市场规划报告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燃油宝战略市场规划报告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燃油宝战略市场规划报告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964B1"/>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C8964B1"/>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6033050034010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2024-01-09T06:31:00Z</dcterms:created>
  <dcterms:modified xsi:type="dcterms:W3CDTF">2024-01-09T06:32:04Z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95EAFD1ADD9E49A19BA8AB9D079C9F2F_11</vt:lpwstr>
  </property>
  <property fmtid="{D5CDD505-2E9C-101B-9397-08002B2CF9AE}" pid="3" name="KSOProductBuildVer">
    <vt:lpwstr>2052-12.1.0.16120</vt:lpwstr>
  </property>
</Properties>
</file>